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59D827E4">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693EBD9C"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3CBF84FD" w:rsidR="00FA5DE7" w:rsidRPr="00FA5DE7" w:rsidRDefault="0F2FB3F1" w:rsidP="0E97A3B1">
      <w:pPr>
        <w:spacing w:line="360" w:lineRule="auto"/>
      </w:pPr>
      <w:r>
        <w:t xml:space="preserve">August </w:t>
      </w:r>
      <w:r w:rsidR="50D50C7A">
        <w:t>2024</w:t>
      </w:r>
    </w:p>
    <w:p w14:paraId="592A93E5" w14:textId="77777777" w:rsidR="00FA5DE7" w:rsidRPr="00FA5DE7" w:rsidRDefault="00FA5DE7" w:rsidP="003A2E54">
      <w:pPr>
        <w:spacing w:line="360" w:lineRule="auto"/>
        <w:rPr>
          <w:szCs w:val="24"/>
        </w:rPr>
      </w:pPr>
    </w:p>
    <w:p w14:paraId="2F62465D" w14:textId="582138BF" w:rsidR="004757BD" w:rsidRPr="00FA5DE7" w:rsidRDefault="00FA5DE7" w:rsidP="643B6457">
      <w:pPr>
        <w:spacing w:line="360" w:lineRule="auto"/>
        <w:rPr>
          <w:b/>
          <w:bCs/>
        </w:rPr>
      </w:pPr>
      <w:r w:rsidRPr="42CDDD4A">
        <w:rPr>
          <w:b/>
          <w:bCs/>
        </w:rPr>
        <w:t>To</w:t>
      </w:r>
      <w:r w:rsidR="1F32060A" w:rsidRPr="42CDDD4A">
        <w:rPr>
          <w:b/>
          <w:bCs/>
        </w:rPr>
        <w:t xml:space="preserve"> </w:t>
      </w:r>
      <w:r w:rsidR="10F1A3BA" w:rsidRPr="42CDDD4A">
        <w:rPr>
          <w:b/>
          <w:bCs/>
        </w:rPr>
        <w:t>Ministry for the Environment</w:t>
      </w:r>
    </w:p>
    <w:p w14:paraId="41E6D60F" w14:textId="3C7244F3" w:rsidR="00FA5DE7" w:rsidRPr="00FA5DE7" w:rsidRDefault="00FA5DE7" w:rsidP="003A2E54">
      <w:pPr>
        <w:spacing w:line="360" w:lineRule="auto"/>
      </w:pPr>
      <w:r>
        <w:t xml:space="preserve">Please find attached </w:t>
      </w:r>
      <w:r w:rsidR="6370DC57">
        <w:t>our submission on the Second Emissions Reduction Plan</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13BB8F8F" w14:textId="7DB3387B" w:rsidR="00FA5DE7" w:rsidRDefault="7CE88322" w:rsidP="643B6457">
      <w:pPr>
        <w:spacing w:after="0" w:line="360" w:lineRule="auto"/>
      </w:pPr>
      <w:r>
        <w:t>Chris Ford</w:t>
      </w:r>
    </w:p>
    <w:p w14:paraId="5A333E06" w14:textId="17E0784F" w:rsidR="7CE88322" w:rsidRDefault="7CE88322" w:rsidP="2D646C15">
      <w:pPr>
        <w:spacing w:after="0" w:line="360" w:lineRule="auto"/>
      </w:pPr>
      <w:r>
        <w:t>Policy Advisor – Southern and Central</w:t>
      </w:r>
    </w:p>
    <w:p w14:paraId="3C20F521" w14:textId="45DF5A16" w:rsidR="00FA5DE7" w:rsidRPr="001D0A95" w:rsidRDefault="00FA5DE7" w:rsidP="2D646C15">
      <w:pPr>
        <w:spacing w:after="0" w:line="360" w:lineRule="auto"/>
      </w:pPr>
      <w:hyperlink r:id="rId15">
        <w:r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59CF5885" w14:textId="77777777" w:rsidR="00617066" w:rsidRDefault="00617066">
      <w:pPr>
        <w:spacing w:after="160" w:line="259" w:lineRule="auto"/>
        <w:rPr>
          <w:rFonts w:eastAsiaTheme="majorEastAsia" w:cstheme="majorBidi"/>
          <w:b/>
          <w:color w:val="002060"/>
          <w:sz w:val="36"/>
          <w:szCs w:val="32"/>
        </w:rPr>
      </w:pPr>
      <w:r>
        <w:br w:type="page"/>
      </w:r>
    </w:p>
    <w:p w14:paraId="37D9DCAE" w14:textId="51D4550B" w:rsidR="00C0742F" w:rsidRDefault="00C0742F" w:rsidP="00C0742F">
      <w:pPr>
        <w:pStyle w:val="Heading1"/>
      </w:pPr>
      <w:r w:rsidRPr="004D53A5">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02503A">
      <w:pPr>
        <w:pStyle w:val="ListParagraph"/>
        <w:numPr>
          <w:ilvl w:val="0"/>
          <w:numId w:val="3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Zealand;</w:t>
      </w:r>
    </w:p>
    <w:p w14:paraId="644591FB"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w:t>
      </w:r>
      <w:proofErr w:type="gramStart"/>
      <w:r w:rsidRPr="5B856C2B">
        <w:rPr>
          <w:b/>
          <w:bCs/>
          <w:lang w:val="en-US"/>
        </w:rPr>
        <w:t>change</w:t>
      </w:r>
      <w:proofErr w:type="gramEnd"/>
      <w:r w:rsidRPr="5B856C2B">
        <w:rPr>
          <w:b/>
          <w:bCs/>
          <w:lang w:val="en-US"/>
        </w:rPr>
        <w:t xml:space="preserv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Pārongo</w:t>
      </w:r>
      <w:proofErr w:type="spellEnd"/>
      <w:r w:rsidRPr="5B856C2B">
        <w:rPr>
          <w:rFonts w:eastAsia="Arial" w:cs="Arial"/>
          <w:b/>
          <w:bCs/>
          <w:color w:val="000000" w:themeColor="text1"/>
          <w:szCs w:val="24"/>
        </w:rPr>
        <w:t xml:space="preserve"> me te </w:t>
      </w:r>
      <w:proofErr w:type="spellStart"/>
      <w:r w:rsidRPr="5B856C2B">
        <w:rPr>
          <w:rFonts w:eastAsia="Arial" w:cs="Arial"/>
          <w:b/>
          <w:bCs/>
          <w:color w:val="000000" w:themeColor="text1"/>
          <w:szCs w:val="24"/>
        </w:rPr>
        <w:t>tohutohu</w:t>
      </w:r>
      <w:proofErr w:type="spellEnd"/>
      <w:r w:rsidRPr="5B856C2B">
        <w:rPr>
          <w:rFonts w:eastAsia="Arial" w:cs="Arial"/>
          <w:b/>
          <w:bCs/>
          <w:color w:val="000000" w:themeColor="text1"/>
          <w:szCs w:val="24"/>
        </w:rPr>
        <w:t xml:space="preserve">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Kōkiri</w:t>
      </w:r>
      <w:proofErr w:type="spellEnd"/>
      <w:r w:rsidRPr="5B856C2B">
        <w:rPr>
          <w:rFonts w:eastAsia="Arial" w:cs="Arial"/>
          <w:b/>
          <w:bCs/>
          <w:color w:val="000000" w:themeColor="text1"/>
          <w:szCs w:val="24"/>
        </w:rPr>
        <w:t xml:space="preserve">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proofErr w:type="spellStart"/>
      <w:r w:rsidRPr="2D646C15">
        <w:rPr>
          <w:rFonts w:eastAsia="Arial" w:cs="Arial"/>
          <w:b/>
          <w:bCs/>
          <w:color w:val="000000" w:themeColor="text1"/>
          <w:szCs w:val="24"/>
        </w:rPr>
        <w:t>Aroturuki</w:t>
      </w:r>
      <w:proofErr w:type="spellEnd"/>
      <w:r w:rsidRPr="2D646C15">
        <w:rPr>
          <w:rFonts w:eastAsia="Arial" w:cs="Arial"/>
          <w:b/>
          <w:bCs/>
          <w:color w:val="000000" w:themeColor="text1"/>
          <w:szCs w:val="24"/>
        </w:rPr>
        <w:t xml:space="preserve"> / Monitoring</w:t>
      </w:r>
      <w:r w:rsidRPr="2D646C15">
        <w:rPr>
          <w:rFonts w:eastAsia="Arial" w:cs="Arial"/>
          <w:color w:val="000000" w:themeColor="text1"/>
          <w:szCs w:val="24"/>
        </w:rPr>
        <w:t>: monitoring and giving feedback on existing laws, policies and practices about and relevant to disabled people.</w:t>
      </w:r>
    </w:p>
    <w:p w14:paraId="13A5DCE1" w14:textId="3233991F" w:rsidR="00BB7E50" w:rsidRDefault="00BB7E50" w:rsidP="2D646C15">
      <w:pPr>
        <w:spacing w:line="360" w:lineRule="auto"/>
        <w:rPr>
          <w:rFonts w:eastAsia="Arial" w:cs="Arial"/>
          <w:color w:val="000000" w:themeColor="text1"/>
          <w:szCs w:val="24"/>
        </w:rPr>
      </w:pPr>
    </w:p>
    <w:p w14:paraId="4E7930B5" w14:textId="0E9BA038" w:rsidR="00BB7E50" w:rsidRDefault="5A794438" w:rsidP="2D646C15">
      <w:pPr>
        <w:pStyle w:val="Heading2"/>
        <w:spacing w:after="120"/>
        <w:rPr>
          <w:rFonts w:eastAsia="Arial" w:cs="Arial"/>
          <w:bCs/>
          <w:szCs w:val="32"/>
        </w:rPr>
      </w:pPr>
      <w:r w:rsidRPr="2D646C15">
        <w:rPr>
          <w:rFonts w:eastAsia="Arial" w:cs="Arial"/>
          <w:bCs/>
          <w:szCs w:val="32"/>
        </w:rPr>
        <w:lastRenderedPageBreak/>
        <w:t>United Nations Convention on the Rights of Persons with Disabilities</w:t>
      </w:r>
    </w:p>
    <w:p w14:paraId="4D252499" w14:textId="11346023" w:rsidR="00BB7E50" w:rsidRDefault="5A794438" w:rsidP="3DED384F">
      <w:pPr>
        <w:spacing w:after="120" w:line="360" w:lineRule="auto"/>
        <w:rPr>
          <w:rFonts w:eastAsia="Arial" w:cs="Arial"/>
          <w:color w:val="000000" w:themeColor="text1"/>
          <w:szCs w:val="24"/>
        </w:rPr>
      </w:pPr>
      <w:r w:rsidRPr="3DED384F">
        <w:rPr>
          <w:rFonts w:eastAsia="Arial" w:cs="Arial"/>
          <w:color w:val="000000" w:themeColor="text1"/>
          <w:szCs w:val="24"/>
        </w:rPr>
        <w:t>DPA was influential in creating the United Nations Convention on the Rights of Persons with Disabilities (UNCRPD),</w:t>
      </w:r>
      <w:r w:rsidR="006C30CF" w:rsidRPr="3DED384F">
        <w:rPr>
          <w:rStyle w:val="FootnoteReference"/>
          <w:rFonts w:eastAsia="Arial" w:cs="Arial"/>
          <w:color w:val="000000" w:themeColor="text1"/>
          <w:szCs w:val="24"/>
        </w:rPr>
        <w:footnoteReference w:id="2"/>
      </w:r>
      <w:r w:rsidRPr="3DED384F">
        <w:rPr>
          <w:rFonts w:eastAsia="Arial" w:cs="Arial"/>
          <w:color w:val="000000" w:themeColor="text1"/>
          <w:szCs w:val="24"/>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2B88D24E" w14:textId="7CBE7254" w:rsidR="00BB7E50" w:rsidRDefault="5A794438" w:rsidP="2D646C15">
      <w:pPr>
        <w:spacing w:after="120" w:line="360" w:lineRule="auto"/>
        <w:rPr>
          <w:rFonts w:eastAsia="Arial" w:cs="Arial"/>
          <w:color w:val="000000" w:themeColor="text1"/>
          <w:szCs w:val="24"/>
        </w:rPr>
      </w:pPr>
      <w:r w:rsidRPr="2D646C15">
        <w:rPr>
          <w:rFonts w:eastAsia="Arial" w:cs="Arial"/>
          <w:color w:val="000000" w:themeColor="text1"/>
          <w:szCs w:val="24"/>
        </w:rPr>
        <w:t>The following UNCRPD articles are particularly relevant to this submission:</w:t>
      </w:r>
    </w:p>
    <w:p w14:paraId="0871CDA5" w14:textId="77470F17" w:rsidR="00BB7E50" w:rsidRDefault="5E4C5E5D" w:rsidP="59B1D389">
      <w:pPr>
        <w:pStyle w:val="ListParagraph"/>
        <w:numPr>
          <w:ilvl w:val="0"/>
          <w:numId w:val="10"/>
        </w:numPr>
        <w:spacing w:after="120" w:line="360" w:lineRule="auto"/>
        <w:rPr>
          <w:rFonts w:eastAsia="Arial" w:cs="Arial"/>
          <w:b/>
          <w:bCs/>
          <w:color w:val="000000" w:themeColor="text1"/>
          <w:szCs w:val="24"/>
        </w:rPr>
      </w:pPr>
      <w:r w:rsidRPr="59B1D389">
        <w:rPr>
          <w:rFonts w:eastAsia="Arial" w:cs="Arial"/>
          <w:b/>
          <w:bCs/>
          <w:szCs w:val="24"/>
        </w:rPr>
        <w:t>Article 4 – General Obligations</w:t>
      </w:r>
    </w:p>
    <w:p w14:paraId="03DDA964" w14:textId="309F2F20" w:rsidR="00BB7E50" w:rsidRDefault="5E4C5E5D" w:rsidP="59B1D389">
      <w:pPr>
        <w:pStyle w:val="ListParagraph"/>
        <w:keepNext/>
        <w:keepLines/>
        <w:numPr>
          <w:ilvl w:val="0"/>
          <w:numId w:val="10"/>
        </w:numPr>
        <w:spacing w:line="360" w:lineRule="auto"/>
        <w:rPr>
          <w:rFonts w:eastAsia="Arial" w:cs="Arial"/>
          <w:b/>
          <w:bCs/>
          <w:color w:val="000000" w:themeColor="text1"/>
          <w:szCs w:val="24"/>
        </w:rPr>
      </w:pPr>
      <w:r w:rsidRPr="59B1D389">
        <w:rPr>
          <w:rFonts w:eastAsia="Arial" w:cs="Arial"/>
          <w:b/>
          <w:bCs/>
          <w:szCs w:val="24"/>
        </w:rPr>
        <w:t>Article 9 – Accessibility</w:t>
      </w:r>
    </w:p>
    <w:p w14:paraId="2F6C3BD2" w14:textId="40A8D5BA" w:rsidR="00BB7E50" w:rsidRDefault="5E4C5E5D" w:rsidP="59B1D389">
      <w:pPr>
        <w:pStyle w:val="ListParagraph"/>
        <w:keepNext/>
        <w:keepLines/>
        <w:numPr>
          <w:ilvl w:val="0"/>
          <w:numId w:val="10"/>
        </w:numPr>
        <w:spacing w:after="0" w:line="360" w:lineRule="auto"/>
        <w:rPr>
          <w:rFonts w:eastAsia="Arial" w:cs="Arial"/>
          <w:b/>
          <w:bCs/>
          <w:color w:val="000000" w:themeColor="text1"/>
          <w:szCs w:val="24"/>
        </w:rPr>
      </w:pPr>
      <w:r w:rsidRPr="59B1D389">
        <w:rPr>
          <w:rFonts w:eastAsia="Arial" w:cs="Arial"/>
          <w:b/>
          <w:bCs/>
          <w:szCs w:val="24"/>
        </w:rPr>
        <w:t>Article 11 – Situations of Risk and Humanitarian Emergency</w:t>
      </w:r>
    </w:p>
    <w:p w14:paraId="25FA36B4" w14:textId="5DFA1AB8" w:rsidR="59B1D389" w:rsidRDefault="59B1D389" w:rsidP="59B1D389">
      <w:pPr>
        <w:pStyle w:val="ListParagraph"/>
        <w:keepNext/>
        <w:keepLines/>
        <w:spacing w:after="0" w:line="360" w:lineRule="auto"/>
        <w:rPr>
          <w:rFonts w:eastAsia="Arial" w:cs="Arial"/>
          <w:b/>
          <w:bCs/>
          <w:szCs w:val="24"/>
        </w:rPr>
      </w:pPr>
    </w:p>
    <w:p w14:paraId="5ED8313E" w14:textId="28B215F4" w:rsidR="00BB7E50" w:rsidRDefault="006C30CF" w:rsidP="2D646C15">
      <w:pPr>
        <w:pStyle w:val="Heading1"/>
        <w:keepNext w:val="0"/>
        <w:keepLines w:val="0"/>
        <w:spacing w:after="240" w:line="360" w:lineRule="auto"/>
        <w:rPr>
          <w:rFonts w:eastAsia="Arial" w:cs="Arial"/>
          <w:b w:val="0"/>
          <w:color w:val="000000" w:themeColor="text1"/>
          <w:sz w:val="24"/>
          <w:szCs w:val="24"/>
        </w:rPr>
      </w:pPr>
      <w:r>
        <w:t>The Submission</w:t>
      </w:r>
    </w:p>
    <w:p w14:paraId="368D07BD" w14:textId="455093F3" w:rsidR="5DF9284F" w:rsidRDefault="5DF9284F" w:rsidP="56B812DB">
      <w:pPr>
        <w:spacing w:line="360" w:lineRule="auto"/>
        <w:rPr>
          <w:rFonts w:eastAsia="Arial" w:cs="Arial"/>
          <w:b/>
          <w:bCs/>
          <w:color w:val="000000" w:themeColor="text1"/>
          <w:szCs w:val="24"/>
        </w:rPr>
      </w:pPr>
      <w:r w:rsidRPr="56B812DB">
        <w:rPr>
          <w:rFonts w:eastAsia="Arial" w:cs="Arial"/>
          <w:color w:val="000000" w:themeColor="text1"/>
          <w:szCs w:val="24"/>
        </w:rPr>
        <w:t>DPA welcomes the opportunity to engage in the discussion on Aotearoa’s Second Emissions Reduction Plan.</w:t>
      </w:r>
    </w:p>
    <w:p w14:paraId="16C77FE2" w14:textId="63B48F5C" w:rsidR="51F8FD70" w:rsidRDefault="51F8FD70" w:rsidP="683A52C7">
      <w:pPr>
        <w:spacing w:line="360" w:lineRule="auto"/>
        <w:rPr>
          <w:rFonts w:eastAsia="Arial" w:cs="Arial"/>
          <w:color w:val="000000" w:themeColor="text1"/>
        </w:rPr>
      </w:pPr>
      <w:r w:rsidRPr="0CD0BAC7">
        <w:rPr>
          <w:rFonts w:eastAsia="Arial" w:cs="Arial"/>
          <w:color w:val="000000" w:themeColor="text1"/>
        </w:rPr>
        <w:t xml:space="preserve">DPA </w:t>
      </w:r>
      <w:r w:rsidR="6560B04D" w:rsidRPr="0CD0BAC7">
        <w:rPr>
          <w:rFonts w:eastAsia="Arial" w:cs="Arial"/>
          <w:color w:val="000000" w:themeColor="text1"/>
        </w:rPr>
        <w:t xml:space="preserve">supports Aotearoa NZ </w:t>
      </w:r>
      <w:r w:rsidRPr="0CD0BAC7">
        <w:rPr>
          <w:rFonts w:eastAsia="Arial" w:cs="Arial"/>
          <w:color w:val="000000" w:themeColor="text1"/>
        </w:rPr>
        <w:t>meet</w:t>
      </w:r>
      <w:r w:rsidR="4663B88A" w:rsidRPr="0CD0BAC7">
        <w:rPr>
          <w:rFonts w:eastAsia="Arial" w:cs="Arial"/>
          <w:color w:val="000000" w:themeColor="text1"/>
        </w:rPr>
        <w:t xml:space="preserve">ing </w:t>
      </w:r>
      <w:r w:rsidRPr="0CD0BAC7">
        <w:rPr>
          <w:rFonts w:eastAsia="Arial" w:cs="Arial"/>
          <w:color w:val="000000" w:themeColor="text1"/>
        </w:rPr>
        <w:t>its 2050 net zero emissions targets</w:t>
      </w:r>
      <w:r w:rsidR="452A7775" w:rsidRPr="0CD0BAC7">
        <w:rPr>
          <w:rFonts w:eastAsia="Arial" w:cs="Arial"/>
          <w:color w:val="000000" w:themeColor="text1"/>
        </w:rPr>
        <w:t xml:space="preserve">. </w:t>
      </w:r>
      <w:r w:rsidR="2105AC83" w:rsidRPr="0CD0BAC7">
        <w:rPr>
          <w:rFonts w:eastAsia="Arial" w:cs="Arial"/>
          <w:color w:val="000000" w:themeColor="text1"/>
        </w:rPr>
        <w:t>D</w:t>
      </w:r>
      <w:r w:rsidRPr="0CD0BAC7">
        <w:rPr>
          <w:rFonts w:eastAsia="Arial" w:cs="Arial"/>
          <w:color w:val="000000" w:themeColor="text1"/>
        </w:rPr>
        <w:t xml:space="preserve">isabled people are already disproportionately bearing the brunt of climate change </w:t>
      </w:r>
      <w:r w:rsidR="7FC30B92" w:rsidRPr="0CD0BAC7">
        <w:rPr>
          <w:rFonts w:eastAsia="Arial" w:cs="Arial"/>
          <w:color w:val="000000" w:themeColor="text1"/>
        </w:rPr>
        <w:t xml:space="preserve">impacts </w:t>
      </w:r>
      <w:r w:rsidR="3690D355" w:rsidRPr="0CD0BAC7">
        <w:rPr>
          <w:rFonts w:eastAsia="Arial" w:cs="Arial"/>
          <w:color w:val="000000" w:themeColor="text1"/>
        </w:rPr>
        <w:t>both here and around the world.</w:t>
      </w:r>
    </w:p>
    <w:p w14:paraId="7B6E9F6D" w14:textId="56BC4934" w:rsidR="6FF3341F" w:rsidRDefault="6FF3341F" w:rsidP="5D708020">
      <w:pPr>
        <w:spacing w:line="360" w:lineRule="auto"/>
        <w:rPr>
          <w:rFonts w:eastAsia="Arial" w:cs="Arial"/>
          <w:color w:val="000000" w:themeColor="text1"/>
          <w:szCs w:val="24"/>
        </w:rPr>
      </w:pPr>
      <w:r w:rsidRPr="5D708020">
        <w:rPr>
          <w:rFonts w:eastAsia="Arial" w:cs="Arial"/>
          <w:color w:val="000000" w:themeColor="text1"/>
          <w:szCs w:val="24"/>
        </w:rPr>
        <w:t>DPA endorses the recent</w:t>
      </w:r>
      <w:r w:rsidR="55482D85" w:rsidRPr="5D708020">
        <w:rPr>
          <w:rFonts w:eastAsia="Arial" w:cs="Arial"/>
          <w:color w:val="000000" w:themeColor="text1"/>
          <w:szCs w:val="24"/>
        </w:rPr>
        <w:t xml:space="preserve"> He Pou a Rangi</w:t>
      </w:r>
      <w:r w:rsidRPr="5D708020">
        <w:rPr>
          <w:rFonts w:eastAsia="Arial" w:cs="Arial"/>
          <w:color w:val="000000" w:themeColor="text1"/>
          <w:szCs w:val="24"/>
        </w:rPr>
        <w:t xml:space="preserve"> Climate Change Commission’s recent </w:t>
      </w:r>
      <w:r w:rsidR="18E50587" w:rsidRPr="5D708020">
        <w:rPr>
          <w:rFonts w:eastAsia="Arial" w:cs="Arial"/>
          <w:i/>
          <w:iCs/>
          <w:color w:val="000000" w:themeColor="text1"/>
          <w:szCs w:val="24"/>
        </w:rPr>
        <w:t xml:space="preserve">Progress Plan: </w:t>
      </w:r>
      <w:r w:rsidR="21F7AD0C" w:rsidRPr="5D708020">
        <w:rPr>
          <w:rFonts w:eastAsia="Arial" w:cs="Arial"/>
          <w:i/>
          <w:iCs/>
          <w:color w:val="000000" w:themeColor="text1"/>
          <w:szCs w:val="24"/>
        </w:rPr>
        <w:t>National Adaptation Plan</w:t>
      </w:r>
      <w:r w:rsidR="21F7AD0C" w:rsidRPr="5D708020">
        <w:rPr>
          <w:rFonts w:eastAsia="Arial" w:cs="Arial"/>
          <w:color w:val="000000" w:themeColor="text1"/>
          <w:szCs w:val="24"/>
        </w:rPr>
        <w:t xml:space="preserve"> report recommendation that this country needs to go even further in terms of reducing its </w:t>
      </w:r>
      <w:r w:rsidR="002AAE56" w:rsidRPr="5D708020">
        <w:rPr>
          <w:rFonts w:eastAsia="Arial" w:cs="Arial"/>
          <w:color w:val="000000" w:themeColor="text1"/>
          <w:szCs w:val="24"/>
        </w:rPr>
        <w:t>emissions by 2050.</w:t>
      </w:r>
      <w:r w:rsidRPr="5D708020">
        <w:rPr>
          <w:rStyle w:val="FootnoteReference"/>
          <w:rFonts w:eastAsia="Arial" w:cs="Arial"/>
          <w:color w:val="000000" w:themeColor="text1"/>
          <w:szCs w:val="24"/>
        </w:rPr>
        <w:footnoteReference w:id="3"/>
      </w:r>
    </w:p>
    <w:p w14:paraId="758802F3" w14:textId="4AB1FE01" w:rsidR="00EA7026" w:rsidRDefault="00EA7026" w:rsidP="0CD0BAC7">
      <w:pPr>
        <w:spacing w:line="360" w:lineRule="auto"/>
        <w:rPr>
          <w:rFonts w:eastAsia="Arial" w:cs="Arial"/>
          <w:color w:val="000000" w:themeColor="text1"/>
        </w:rPr>
      </w:pPr>
      <w:r w:rsidRPr="0CD0BAC7">
        <w:rPr>
          <w:rFonts w:eastAsia="Arial" w:cs="Arial"/>
          <w:color w:val="000000" w:themeColor="text1"/>
        </w:rPr>
        <w:t>This submission traverse</w:t>
      </w:r>
      <w:r w:rsidR="5BD401F3" w:rsidRPr="0CD0BAC7">
        <w:rPr>
          <w:rFonts w:eastAsia="Arial" w:cs="Arial"/>
          <w:color w:val="000000" w:themeColor="text1"/>
        </w:rPr>
        <w:t>s</w:t>
      </w:r>
      <w:r w:rsidRPr="0CD0BAC7">
        <w:rPr>
          <w:rFonts w:eastAsia="Arial" w:cs="Arial"/>
          <w:color w:val="000000" w:themeColor="text1"/>
        </w:rPr>
        <w:t xml:space="preserve"> the </w:t>
      </w:r>
      <w:r w:rsidR="005F2689" w:rsidRPr="0CD0BAC7">
        <w:rPr>
          <w:rFonts w:eastAsia="Arial" w:cs="Arial"/>
          <w:color w:val="000000" w:themeColor="text1"/>
        </w:rPr>
        <w:t>impact of climate change on disabled people, the need to ensure an equitable and just climate transition for our disabled community</w:t>
      </w:r>
      <w:r w:rsidR="008A065F" w:rsidRPr="0CD0BAC7">
        <w:rPr>
          <w:rFonts w:eastAsia="Arial" w:cs="Arial"/>
          <w:color w:val="000000" w:themeColor="text1"/>
        </w:rPr>
        <w:t xml:space="preserve"> and the need for deeper </w:t>
      </w:r>
      <w:r w:rsidR="00770DFD" w:rsidRPr="0CD0BAC7">
        <w:rPr>
          <w:rFonts w:eastAsia="Arial" w:cs="Arial"/>
          <w:color w:val="000000" w:themeColor="text1"/>
        </w:rPr>
        <w:t>emissions cuts</w:t>
      </w:r>
      <w:r w:rsidR="008A065F" w:rsidRPr="0CD0BAC7">
        <w:rPr>
          <w:rFonts w:eastAsia="Arial" w:cs="Arial"/>
          <w:color w:val="000000" w:themeColor="text1"/>
        </w:rPr>
        <w:t xml:space="preserve"> from high emissions industries</w:t>
      </w:r>
      <w:r w:rsidR="00B05530" w:rsidRPr="0CD0BAC7">
        <w:rPr>
          <w:rFonts w:eastAsia="Arial" w:cs="Arial"/>
          <w:color w:val="000000" w:themeColor="text1"/>
        </w:rPr>
        <w:t>.</w:t>
      </w:r>
    </w:p>
    <w:p w14:paraId="50C6D15A" w14:textId="3B1CBD0F" w:rsidR="00D45B4E" w:rsidRPr="00043BF2" w:rsidRDefault="7E812DAA" w:rsidP="59B1D389">
      <w:pPr>
        <w:spacing w:line="360" w:lineRule="auto"/>
        <w:rPr>
          <w:rFonts w:eastAsia="Arial" w:cs="Arial"/>
          <w:color w:val="1F3864" w:themeColor="accent5" w:themeShade="80"/>
          <w:sz w:val="28"/>
          <w:szCs w:val="28"/>
        </w:rPr>
      </w:pPr>
      <w:r w:rsidRPr="683A52C7">
        <w:rPr>
          <w:rFonts w:eastAsia="Arial" w:cs="Arial"/>
          <w:b/>
          <w:bCs/>
          <w:color w:val="1F3864" w:themeColor="accent5" w:themeShade="80"/>
          <w:sz w:val="28"/>
          <w:szCs w:val="28"/>
        </w:rPr>
        <w:lastRenderedPageBreak/>
        <w:t>Disabled people at increased risk from climate change</w:t>
      </w:r>
    </w:p>
    <w:p w14:paraId="05388675" w14:textId="3BB541E1" w:rsidR="3F30E1D3" w:rsidRDefault="3F30E1D3" w:rsidP="683A52C7">
      <w:pPr>
        <w:spacing w:line="360" w:lineRule="auto"/>
        <w:rPr>
          <w:rFonts w:eastAsia="Arial" w:cs="Arial"/>
          <w:szCs w:val="24"/>
        </w:rPr>
      </w:pPr>
      <w:r w:rsidRPr="5794B419">
        <w:rPr>
          <w:rFonts w:eastAsia="Arial" w:cs="Arial"/>
          <w:color w:val="000000" w:themeColor="text1"/>
          <w:szCs w:val="24"/>
        </w:rPr>
        <w:t>A recent Environment Health Intelligence New Zealand</w:t>
      </w:r>
      <w:r w:rsidR="297F3E0E" w:rsidRPr="5794B419">
        <w:rPr>
          <w:rFonts w:eastAsia="Arial" w:cs="Arial"/>
          <w:color w:val="000000" w:themeColor="text1"/>
          <w:szCs w:val="24"/>
        </w:rPr>
        <w:t xml:space="preserve"> (2024)</w:t>
      </w:r>
      <w:r w:rsidRPr="5794B419">
        <w:rPr>
          <w:rFonts w:eastAsia="Arial" w:cs="Arial"/>
          <w:color w:val="000000" w:themeColor="text1"/>
          <w:szCs w:val="24"/>
        </w:rPr>
        <w:t xml:space="preserve"> report identified disabled people as a ‘high priority population group and noted that “people with chronic health conditions, mental illness and/or disability are more susceptible to the negative impacts of climate related hazards.”</w:t>
      </w:r>
      <w:r w:rsidRPr="683A52C7">
        <w:rPr>
          <w:rStyle w:val="FootnoteReference"/>
          <w:rFonts w:eastAsia="Arial" w:cs="Arial"/>
          <w:szCs w:val="24"/>
        </w:rPr>
        <w:footnoteReference w:id="4"/>
      </w:r>
    </w:p>
    <w:p w14:paraId="2A7F5A47" w14:textId="783DE717" w:rsidR="00D45B4E" w:rsidRDefault="7E812DAA" w:rsidP="683A52C7">
      <w:pPr>
        <w:spacing w:line="360" w:lineRule="auto"/>
        <w:rPr>
          <w:rFonts w:eastAsia="Arial" w:cs="Arial"/>
          <w:color w:val="000000" w:themeColor="text1"/>
        </w:rPr>
      </w:pPr>
      <w:r w:rsidRPr="683A52C7">
        <w:rPr>
          <w:rFonts w:eastAsia="Arial" w:cs="Arial"/>
          <w:color w:val="000000" w:themeColor="text1"/>
        </w:rPr>
        <w:t>A</w:t>
      </w:r>
      <w:r w:rsidR="00B204EC" w:rsidRPr="683A52C7">
        <w:rPr>
          <w:rFonts w:eastAsia="Arial" w:cs="Arial"/>
          <w:color w:val="000000" w:themeColor="text1"/>
        </w:rPr>
        <w:t>n</w:t>
      </w:r>
      <w:r w:rsidRPr="683A52C7">
        <w:rPr>
          <w:rFonts w:eastAsia="Arial" w:cs="Arial"/>
          <w:color w:val="000000" w:themeColor="text1"/>
        </w:rPr>
        <w:t xml:space="preserve"> article published by the journal </w:t>
      </w:r>
      <w:r w:rsidRPr="683A52C7">
        <w:rPr>
          <w:rFonts w:eastAsia="Arial" w:cs="Arial"/>
          <w:i/>
          <w:iCs/>
          <w:color w:val="000000" w:themeColor="text1"/>
        </w:rPr>
        <w:t xml:space="preserve">Nature Climate Change </w:t>
      </w:r>
      <w:r w:rsidR="00247ECB" w:rsidRPr="683A52C7">
        <w:rPr>
          <w:rStyle w:val="FootnoteReference"/>
          <w:rFonts w:eastAsia="Arial" w:cs="Arial"/>
          <w:color w:val="000000" w:themeColor="text1"/>
        </w:rPr>
        <w:footnoteReference w:id="5"/>
      </w:r>
      <w:r w:rsidR="71EB85B3" w:rsidRPr="683A52C7">
        <w:rPr>
          <w:rStyle w:val="FootnoteReference"/>
          <w:rFonts w:eastAsia="Arial" w:cs="Arial"/>
          <w:color w:val="000000" w:themeColor="text1"/>
        </w:rPr>
        <w:t xml:space="preserve">  </w:t>
      </w:r>
      <w:r w:rsidR="71EB85B3" w:rsidRPr="683A52C7">
        <w:rPr>
          <w:rStyle w:val="FootnoteReference"/>
          <w:rFonts w:eastAsia="Arial" w:cs="Arial"/>
          <w:color w:val="000000" w:themeColor="text1"/>
          <w:vertAlign w:val="baseline"/>
        </w:rPr>
        <w:t xml:space="preserve"> </w:t>
      </w:r>
      <w:r w:rsidR="0EE76C60" w:rsidRPr="683A52C7">
        <w:rPr>
          <w:rStyle w:val="FootnoteReference"/>
          <w:rFonts w:eastAsia="Arial" w:cs="Arial"/>
          <w:color w:val="000000" w:themeColor="text1"/>
          <w:vertAlign w:val="baseline"/>
        </w:rPr>
        <w:t>also highlighted</w:t>
      </w:r>
      <w:r w:rsidR="71EB85B3" w:rsidRPr="683A52C7">
        <w:rPr>
          <w:rStyle w:val="FootnoteReference"/>
          <w:rFonts w:eastAsia="Arial" w:cs="Arial"/>
          <w:color w:val="000000" w:themeColor="text1"/>
        </w:rPr>
        <w:t xml:space="preserve"> </w:t>
      </w:r>
      <w:r w:rsidR="71EB85B3" w:rsidRPr="683A52C7">
        <w:rPr>
          <w:rStyle w:val="FootnoteReference"/>
          <w:rFonts w:eastAsia="Arial" w:cs="Arial"/>
          <w:color w:val="000000" w:themeColor="text1"/>
          <w:vertAlign w:val="baseline"/>
        </w:rPr>
        <w:t xml:space="preserve">that governments </w:t>
      </w:r>
      <w:r w:rsidR="32414F75" w:rsidRPr="683A52C7">
        <w:rPr>
          <w:rFonts w:eastAsia="Arial" w:cs="Arial"/>
          <w:color w:val="000000" w:themeColor="text1"/>
        </w:rPr>
        <w:t xml:space="preserve">are </w:t>
      </w:r>
      <w:r w:rsidRPr="683A52C7">
        <w:rPr>
          <w:rFonts w:eastAsia="Arial" w:cs="Arial"/>
          <w:color w:val="000000" w:themeColor="text1"/>
        </w:rPr>
        <w:t xml:space="preserve">failing to take disability inclusive climate action and disabled people are disproportionately more at risk of higher mortality rates in climate emergencies. </w:t>
      </w:r>
    </w:p>
    <w:p w14:paraId="024675EB" w14:textId="3B28C896" w:rsidR="00D45B4E" w:rsidRDefault="7E812DAA" w:rsidP="0CD0BAC7">
      <w:pPr>
        <w:spacing w:line="360" w:lineRule="auto"/>
        <w:rPr>
          <w:rFonts w:eastAsia="Arial" w:cs="Arial"/>
          <w:color w:val="000000" w:themeColor="text1"/>
        </w:rPr>
      </w:pPr>
      <w:r w:rsidRPr="0CD0BAC7">
        <w:rPr>
          <w:rFonts w:eastAsia="Arial" w:cs="Arial"/>
          <w:color w:val="000000" w:themeColor="text1"/>
        </w:rPr>
        <w:t>This is underpinned by the fact that disabled people have</w:t>
      </w:r>
      <w:r w:rsidR="1F3787C0" w:rsidRPr="0CD0BAC7">
        <w:rPr>
          <w:rFonts w:eastAsia="Arial" w:cs="Arial"/>
          <w:color w:val="000000" w:themeColor="text1"/>
        </w:rPr>
        <w:t xml:space="preserve"> historically</w:t>
      </w:r>
      <w:r w:rsidRPr="0CD0BAC7">
        <w:rPr>
          <w:rFonts w:eastAsia="Arial" w:cs="Arial"/>
          <w:color w:val="000000" w:themeColor="text1"/>
        </w:rPr>
        <w:t xml:space="preserve"> been treated as</w:t>
      </w:r>
      <w:r w:rsidR="2844805E" w:rsidRPr="0CD0BAC7">
        <w:rPr>
          <w:rFonts w:eastAsia="Arial" w:cs="Arial"/>
          <w:color w:val="000000" w:themeColor="text1"/>
        </w:rPr>
        <w:t xml:space="preserve"> a</w:t>
      </w:r>
      <w:r w:rsidRPr="0CD0BAC7">
        <w:rPr>
          <w:rFonts w:eastAsia="Arial" w:cs="Arial"/>
          <w:color w:val="000000" w:themeColor="text1"/>
        </w:rPr>
        <w:t xml:space="preserve"> lower priority in climate emergencies or other disasters and systemically excluded from receiving emergency healthcare and humanitarian support as a result.</w:t>
      </w:r>
    </w:p>
    <w:p w14:paraId="41283378" w14:textId="44DE4556" w:rsidR="00D45B4E" w:rsidRDefault="7E812DAA" w:rsidP="59B1D389">
      <w:pPr>
        <w:spacing w:line="360" w:lineRule="auto"/>
        <w:rPr>
          <w:rFonts w:eastAsia="Arial" w:cs="Arial"/>
          <w:color w:val="000000" w:themeColor="text1"/>
          <w:szCs w:val="24"/>
        </w:rPr>
      </w:pPr>
      <w:r w:rsidRPr="59B1D389">
        <w:rPr>
          <w:rFonts w:eastAsia="Arial" w:cs="Arial"/>
          <w:color w:val="000000" w:themeColor="text1"/>
          <w:szCs w:val="24"/>
        </w:rPr>
        <w:t>The article also highlighted that slow onset climate change, including sea level rise, more damaging weather events, as well as rising water and food scarcity all exacerbate the existing inequities experienced by disabled people.</w:t>
      </w:r>
    </w:p>
    <w:p w14:paraId="6745871D" w14:textId="2B4C4858" w:rsidR="00D45B4E" w:rsidRDefault="7E812DAA" w:rsidP="59B1D389">
      <w:pPr>
        <w:spacing w:line="360" w:lineRule="auto"/>
        <w:rPr>
          <w:rFonts w:eastAsia="Arial" w:cs="Arial"/>
          <w:color w:val="000000" w:themeColor="text1"/>
          <w:szCs w:val="24"/>
        </w:rPr>
      </w:pPr>
      <w:r w:rsidRPr="683A52C7">
        <w:rPr>
          <w:rFonts w:eastAsia="Arial" w:cs="Arial"/>
          <w:color w:val="000000" w:themeColor="text1"/>
        </w:rPr>
        <w:t xml:space="preserve">Michael Stein, in a Harvard University </w:t>
      </w:r>
      <w:proofErr w:type="spellStart"/>
      <w:r w:rsidRPr="683A52C7">
        <w:rPr>
          <w:rFonts w:eastAsia="Arial" w:cs="Arial"/>
          <w:color w:val="000000" w:themeColor="text1"/>
        </w:rPr>
        <w:t>Center</w:t>
      </w:r>
      <w:proofErr w:type="spellEnd"/>
      <w:r w:rsidRPr="683A52C7">
        <w:rPr>
          <w:rFonts w:eastAsia="Arial" w:cs="Arial"/>
          <w:color w:val="000000" w:themeColor="text1"/>
        </w:rPr>
        <w:t xml:space="preserve"> for the Environment (2023) </w:t>
      </w:r>
      <w:r w:rsidR="006E2338" w:rsidRPr="683A52C7">
        <w:rPr>
          <w:rStyle w:val="FootnoteReference"/>
          <w:rFonts w:eastAsia="Arial" w:cs="Arial"/>
          <w:color w:val="000000" w:themeColor="text1"/>
        </w:rPr>
        <w:footnoteReference w:id="6"/>
      </w:r>
      <w:r w:rsidRPr="683A52C7">
        <w:rPr>
          <w:rFonts w:eastAsia="Arial" w:cs="Arial"/>
          <w:color w:val="000000" w:themeColor="text1"/>
          <w:vertAlign w:val="superscript"/>
        </w:rPr>
        <w:t xml:space="preserve"> </w:t>
      </w:r>
      <w:r w:rsidRPr="683A52C7">
        <w:rPr>
          <w:rFonts w:eastAsia="Arial" w:cs="Arial"/>
          <w:color w:val="000000" w:themeColor="text1"/>
        </w:rPr>
        <w:t>interview elaborated about the impacts of slow onset climate change on disabled people:</w:t>
      </w:r>
    </w:p>
    <w:p w14:paraId="7D0188C2" w14:textId="6E53355E" w:rsidR="00D45B4E" w:rsidRDefault="7E812DAA" w:rsidP="59B1D389">
      <w:pPr>
        <w:spacing w:line="360" w:lineRule="auto"/>
        <w:rPr>
          <w:rFonts w:eastAsia="Arial" w:cs="Arial"/>
          <w:color w:val="231F20"/>
          <w:sz w:val="25"/>
          <w:szCs w:val="25"/>
        </w:rPr>
      </w:pPr>
      <w:r w:rsidRPr="59B1D389">
        <w:rPr>
          <w:rFonts w:eastAsia="Arial" w:cs="Arial"/>
          <w:i/>
          <w:iCs/>
          <w:color w:val="231F20"/>
          <w:sz w:val="25"/>
          <w:szCs w:val="25"/>
        </w:rPr>
        <w:t>“Climate change amplifies the marginalization experienced by persons with disabilities negatively affecting health, reducing access to healthcare services, food, water, and accessible infrastructure. People with psychosocial disabilities have triple the rate of mortality in heatwaves.”</w:t>
      </w:r>
    </w:p>
    <w:p w14:paraId="5E27DCF1" w14:textId="6FF8997F" w:rsidR="00D45B4E" w:rsidRDefault="44AEC891" w:rsidP="0CD0BAC7">
      <w:pPr>
        <w:spacing w:line="360" w:lineRule="auto"/>
        <w:rPr>
          <w:rFonts w:eastAsia="Arial" w:cs="Arial"/>
          <w:color w:val="000000" w:themeColor="text1"/>
        </w:rPr>
      </w:pPr>
      <w:r w:rsidRPr="0CD0BAC7">
        <w:rPr>
          <w:rFonts w:eastAsia="Arial" w:cs="Arial"/>
          <w:color w:val="000000" w:themeColor="text1"/>
        </w:rPr>
        <w:lastRenderedPageBreak/>
        <w:t>It is clear from this that</w:t>
      </w:r>
      <w:r w:rsidR="7E812DAA" w:rsidRPr="0CD0BAC7">
        <w:rPr>
          <w:rFonts w:eastAsia="Arial" w:cs="Arial"/>
          <w:color w:val="000000" w:themeColor="text1"/>
        </w:rPr>
        <w:t xml:space="preserve"> we need disability-inclusive climate adaptation where governments and scientists collaborate with disabled people to develop disability-friendly adaptation and mitigation policies informed by research.</w:t>
      </w:r>
    </w:p>
    <w:p w14:paraId="2BCE34B8" w14:textId="07BDA19B" w:rsidR="00D45B4E" w:rsidRPr="00386E9C" w:rsidRDefault="7E812DAA" w:rsidP="59B1D389">
      <w:pPr>
        <w:spacing w:line="360" w:lineRule="auto"/>
        <w:rPr>
          <w:rFonts w:eastAsia="Arial" w:cs="Arial"/>
          <w:color w:val="1F3864" w:themeColor="accent5" w:themeShade="80"/>
          <w:sz w:val="28"/>
          <w:szCs w:val="28"/>
        </w:rPr>
      </w:pPr>
      <w:r w:rsidRPr="00386E9C">
        <w:rPr>
          <w:rFonts w:eastAsia="Arial" w:cs="Arial"/>
          <w:b/>
          <w:bCs/>
          <w:color w:val="1F3864" w:themeColor="accent5" w:themeShade="80"/>
          <w:sz w:val="28"/>
          <w:szCs w:val="28"/>
        </w:rPr>
        <w:t>Managed Retreat a major issue for disabled people</w:t>
      </w:r>
    </w:p>
    <w:p w14:paraId="25DB0422" w14:textId="5D18FDC6" w:rsidR="00D45B4E" w:rsidRDefault="7E812DAA" w:rsidP="59B1D389">
      <w:pPr>
        <w:spacing w:line="360" w:lineRule="auto"/>
        <w:rPr>
          <w:rFonts w:eastAsia="Arial" w:cs="Arial"/>
          <w:color w:val="000000" w:themeColor="text1"/>
          <w:szCs w:val="24"/>
        </w:rPr>
      </w:pPr>
      <w:r w:rsidRPr="59B1D389">
        <w:rPr>
          <w:rFonts w:eastAsia="Arial" w:cs="Arial"/>
          <w:color w:val="000000" w:themeColor="text1"/>
          <w:szCs w:val="24"/>
        </w:rPr>
        <w:t>One of the most crucial issues facing disabled people in the New Zealand context is that of managed retreat. This is a live one in an increasing number of communities around the country, including, for example, in South Dunedin which has a substantial population of disabled people.</w:t>
      </w:r>
    </w:p>
    <w:p w14:paraId="39CB7FD0" w14:textId="61C3C132" w:rsidR="00D45B4E" w:rsidRDefault="7E812DAA" w:rsidP="59B1D389">
      <w:pPr>
        <w:spacing w:line="360" w:lineRule="auto"/>
        <w:rPr>
          <w:rFonts w:eastAsia="Arial" w:cs="Arial"/>
          <w:color w:val="000000" w:themeColor="text1"/>
          <w:szCs w:val="24"/>
        </w:rPr>
      </w:pPr>
      <w:r w:rsidRPr="59B1D389">
        <w:rPr>
          <w:rFonts w:eastAsia="Arial" w:cs="Arial"/>
          <w:color w:val="000000" w:themeColor="text1"/>
          <w:szCs w:val="24"/>
        </w:rPr>
        <w:t xml:space="preserve">The South Dunedin Future Project, a collaboration between the Dunedin City and Otago Regional Councils, is facilitating the development of a community-driven plan which will address the future of the suburb, that is expected to be one of the most climate change impacted areas in the country. </w:t>
      </w:r>
    </w:p>
    <w:p w14:paraId="14E69290" w14:textId="144CBB2C" w:rsidR="00D45B4E" w:rsidRDefault="7E812DAA" w:rsidP="59B1D389">
      <w:pPr>
        <w:spacing w:line="360" w:lineRule="auto"/>
        <w:rPr>
          <w:rFonts w:eastAsia="Arial" w:cs="Arial"/>
          <w:color w:val="000000" w:themeColor="text1"/>
          <w:szCs w:val="24"/>
        </w:rPr>
      </w:pPr>
      <w:r w:rsidRPr="5B544D44">
        <w:rPr>
          <w:rFonts w:eastAsia="Arial" w:cs="Arial"/>
          <w:color w:val="000000" w:themeColor="text1"/>
          <w:szCs w:val="24"/>
        </w:rPr>
        <w:t>DPA has been involved in the South Dunedin Future Project as a key stakeholder and has been advocating for a disability lens to be applied to all decision making around this project. We are supportive of the community-driven approach to this project and hope that this will be a consultation model replicated in other areas of the country facing similar challenges due to climate change.</w:t>
      </w:r>
    </w:p>
    <w:p w14:paraId="485E036C" w14:textId="7D468169" w:rsidR="00D45B4E" w:rsidRDefault="7E812DAA" w:rsidP="59B1D389">
      <w:pPr>
        <w:spacing w:line="360" w:lineRule="auto"/>
        <w:rPr>
          <w:rFonts w:eastAsia="Arial" w:cs="Arial"/>
          <w:color w:val="000000" w:themeColor="text1"/>
          <w:szCs w:val="24"/>
        </w:rPr>
      </w:pPr>
      <w:r w:rsidRPr="59B1D389">
        <w:rPr>
          <w:rFonts w:eastAsia="Arial" w:cs="Arial"/>
          <w:color w:val="000000" w:themeColor="text1"/>
          <w:szCs w:val="24"/>
        </w:rPr>
        <w:t xml:space="preserve">However, there are significant research gaps which still exist around disabled people and climate change and a pressing need for more research into its effects on the disabled community. </w:t>
      </w:r>
    </w:p>
    <w:p w14:paraId="7A4C2358" w14:textId="356F8930" w:rsidR="00D45B4E" w:rsidRPr="00386E9C" w:rsidRDefault="7E812DAA" w:rsidP="59B1D389">
      <w:pPr>
        <w:spacing w:line="360" w:lineRule="auto"/>
        <w:rPr>
          <w:rFonts w:eastAsia="Arial" w:cs="Arial"/>
          <w:color w:val="1F3864" w:themeColor="accent5" w:themeShade="80"/>
          <w:sz w:val="28"/>
          <w:szCs w:val="28"/>
        </w:rPr>
      </w:pPr>
      <w:r w:rsidRPr="00386E9C">
        <w:rPr>
          <w:rFonts w:eastAsia="Arial" w:cs="Arial"/>
          <w:b/>
          <w:bCs/>
          <w:color w:val="1F3864" w:themeColor="accent5" w:themeShade="80"/>
          <w:sz w:val="28"/>
          <w:szCs w:val="28"/>
        </w:rPr>
        <w:t>Disabled People and DPO's must be involved</w:t>
      </w:r>
    </w:p>
    <w:p w14:paraId="3A5DF395" w14:textId="086B8195" w:rsidR="00D45B4E" w:rsidRDefault="7E812DAA" w:rsidP="59B1D389">
      <w:pPr>
        <w:spacing w:line="360" w:lineRule="auto"/>
        <w:rPr>
          <w:rFonts w:eastAsia="Arial" w:cs="Arial"/>
          <w:color w:val="000000" w:themeColor="text1"/>
          <w:szCs w:val="24"/>
          <w:vertAlign w:val="superscript"/>
        </w:rPr>
      </w:pPr>
      <w:r w:rsidRPr="683A52C7">
        <w:rPr>
          <w:rFonts w:eastAsia="Arial" w:cs="Arial"/>
          <w:color w:val="000000" w:themeColor="text1"/>
        </w:rPr>
        <w:t>Stein and other researchers including Schulte (2020) have made a strong case for disabled people to be one of the central groups in the response to climate change</w:t>
      </w:r>
      <w:r w:rsidR="3BB96BD8" w:rsidRPr="683A52C7">
        <w:rPr>
          <w:rFonts w:eastAsia="Arial" w:cs="Arial"/>
          <w:color w:val="000000" w:themeColor="text1"/>
        </w:rPr>
        <w:t xml:space="preserve">. </w:t>
      </w:r>
      <w:r w:rsidR="006E2338" w:rsidRPr="683A52C7">
        <w:rPr>
          <w:rStyle w:val="FootnoteReference"/>
          <w:rFonts w:eastAsia="Arial" w:cs="Arial"/>
          <w:color w:val="000000" w:themeColor="text1"/>
        </w:rPr>
        <w:footnoteReference w:id="7"/>
      </w:r>
    </w:p>
    <w:p w14:paraId="39748796" w14:textId="67176DB4" w:rsidR="00D45B4E" w:rsidRDefault="34F3ED9D" w:rsidP="59B1D389">
      <w:pPr>
        <w:spacing w:line="360" w:lineRule="auto"/>
        <w:rPr>
          <w:rFonts w:eastAsia="Arial" w:cs="Arial"/>
          <w:color w:val="000000" w:themeColor="text1"/>
          <w:szCs w:val="24"/>
        </w:rPr>
      </w:pPr>
      <w:r w:rsidRPr="59B1D389">
        <w:rPr>
          <w:rFonts w:eastAsia="Arial" w:cs="Arial"/>
          <w:color w:val="000000" w:themeColor="text1"/>
          <w:szCs w:val="24"/>
        </w:rPr>
        <w:t>DPA, and disabled people, have also been</w:t>
      </w:r>
      <w:r w:rsidR="7E812DAA" w:rsidRPr="59B1D389">
        <w:rPr>
          <w:rFonts w:eastAsia="Arial" w:cs="Arial"/>
          <w:color w:val="000000" w:themeColor="text1"/>
          <w:szCs w:val="24"/>
        </w:rPr>
        <w:t xml:space="preserve"> involved in</w:t>
      </w:r>
      <w:r w:rsidR="1063E702" w:rsidRPr="59B1D389">
        <w:rPr>
          <w:rFonts w:eastAsia="Arial" w:cs="Arial"/>
          <w:color w:val="000000" w:themeColor="text1"/>
          <w:szCs w:val="24"/>
        </w:rPr>
        <w:t xml:space="preserve"> numerous climate change related discussions both under this and previous governments. We have made </w:t>
      </w:r>
      <w:r w:rsidR="1063E702" w:rsidRPr="59B1D389">
        <w:rPr>
          <w:rFonts w:eastAsia="Arial" w:cs="Arial"/>
          <w:color w:val="000000" w:themeColor="text1"/>
          <w:szCs w:val="24"/>
        </w:rPr>
        <w:lastRenderedPageBreak/>
        <w:t>written submissions and</w:t>
      </w:r>
      <w:r w:rsidR="42FD6BF2" w:rsidRPr="59B1D389">
        <w:rPr>
          <w:rFonts w:eastAsia="Arial" w:cs="Arial"/>
          <w:color w:val="000000" w:themeColor="text1"/>
          <w:szCs w:val="24"/>
        </w:rPr>
        <w:t xml:space="preserve"> engaged in dialogue with government agencies involved in climate change planning, including with the Climate Change Commission.</w:t>
      </w:r>
    </w:p>
    <w:p w14:paraId="48490D26" w14:textId="565775DC" w:rsidR="00D45B4E" w:rsidRDefault="42FD6BF2" w:rsidP="59B1D389">
      <w:pPr>
        <w:spacing w:line="360" w:lineRule="auto"/>
        <w:rPr>
          <w:rFonts w:eastAsia="Arial" w:cs="Arial"/>
          <w:color w:val="000000" w:themeColor="text1"/>
          <w:szCs w:val="24"/>
        </w:rPr>
      </w:pPr>
      <w:r w:rsidRPr="59B1D389">
        <w:rPr>
          <w:rFonts w:eastAsia="Arial" w:cs="Arial"/>
          <w:color w:val="000000" w:themeColor="text1"/>
          <w:szCs w:val="24"/>
        </w:rPr>
        <w:t>In these submissions, DPA has asked that</w:t>
      </w:r>
      <w:r w:rsidR="7E812DAA" w:rsidRPr="59B1D389">
        <w:rPr>
          <w:rFonts w:eastAsia="Arial" w:cs="Arial"/>
          <w:color w:val="000000" w:themeColor="text1"/>
          <w:szCs w:val="24"/>
        </w:rPr>
        <w:t xml:space="preserve"> Government recognise disabled people as a key population group </w:t>
      </w:r>
      <w:r w:rsidR="77A97D65" w:rsidRPr="59B1D389">
        <w:rPr>
          <w:rFonts w:eastAsia="Arial" w:cs="Arial"/>
          <w:color w:val="000000" w:themeColor="text1"/>
          <w:szCs w:val="24"/>
        </w:rPr>
        <w:t>that</w:t>
      </w:r>
      <w:r w:rsidR="7E812DAA" w:rsidRPr="59B1D389">
        <w:rPr>
          <w:rFonts w:eastAsia="Arial" w:cs="Arial"/>
          <w:color w:val="000000" w:themeColor="text1"/>
          <w:szCs w:val="24"/>
        </w:rPr>
        <w:t xml:space="preserve"> is at high risk from the effects of climate change and has a responsibility for ensuring that our rights are protected during this transition.</w:t>
      </w:r>
      <w:r w:rsidR="7E812DAA" w:rsidRPr="59B1D389">
        <w:rPr>
          <w:rFonts w:eastAsia="Arial" w:cs="Arial"/>
          <w:b/>
          <w:bCs/>
          <w:color w:val="000000" w:themeColor="text1"/>
          <w:szCs w:val="24"/>
        </w:rPr>
        <w:t xml:space="preserve"> </w:t>
      </w:r>
    </w:p>
    <w:p w14:paraId="47FF8347" w14:textId="09AE541F" w:rsidR="00D45B4E" w:rsidRDefault="7E812DAA" w:rsidP="59B1D389">
      <w:pPr>
        <w:spacing w:line="360" w:lineRule="auto"/>
        <w:rPr>
          <w:rFonts w:eastAsia="Arial" w:cs="Arial"/>
          <w:b/>
          <w:bCs/>
          <w:color w:val="000000" w:themeColor="text1"/>
          <w:szCs w:val="24"/>
        </w:rPr>
      </w:pPr>
      <w:r w:rsidRPr="59B1D389">
        <w:rPr>
          <w:rFonts w:eastAsia="Arial" w:cs="Arial"/>
          <w:b/>
          <w:bCs/>
          <w:color w:val="000000" w:themeColor="text1"/>
          <w:szCs w:val="24"/>
        </w:rPr>
        <w:t xml:space="preserve">DPA </w:t>
      </w:r>
      <w:r w:rsidR="233AD154" w:rsidRPr="59B1D389">
        <w:rPr>
          <w:rFonts w:eastAsia="Arial" w:cs="Arial"/>
          <w:b/>
          <w:bCs/>
          <w:color w:val="000000" w:themeColor="text1"/>
          <w:szCs w:val="24"/>
        </w:rPr>
        <w:t>has consistently recommended</w:t>
      </w:r>
      <w:r w:rsidRPr="59B1D389">
        <w:rPr>
          <w:rFonts w:eastAsia="Arial" w:cs="Arial"/>
          <w:b/>
          <w:bCs/>
          <w:color w:val="000000" w:themeColor="text1"/>
          <w:szCs w:val="24"/>
        </w:rPr>
        <w:t xml:space="preserve"> that a disability lens is embedded within all central and local government climate change planning. This should be led and driven by disabled people and our Disabled People’s Organisations [DPOs] in partnership with central and local government.</w:t>
      </w:r>
    </w:p>
    <w:p w14:paraId="0912A3EB" w14:textId="0E8B802A" w:rsidR="00D45B4E" w:rsidRDefault="7E812DAA" w:rsidP="59B1D389">
      <w:pPr>
        <w:spacing w:line="360" w:lineRule="auto"/>
        <w:rPr>
          <w:rFonts w:eastAsia="Arial" w:cs="Arial"/>
          <w:color w:val="000000" w:themeColor="text1"/>
          <w:szCs w:val="24"/>
        </w:rPr>
      </w:pPr>
      <w:r w:rsidRPr="59B1D389">
        <w:rPr>
          <w:rFonts w:eastAsia="Arial" w:cs="Arial"/>
          <w:color w:val="000000" w:themeColor="text1"/>
          <w:szCs w:val="24"/>
        </w:rPr>
        <w:t>DPA recommends that climate resilience planning around disabled people is undertaken with full regard to relevant articles of the United Nations Convention on the Rights of Persons with Disabilities (UNCRPD)</w:t>
      </w:r>
      <w:proofErr w:type="gramStart"/>
      <w:r w:rsidRPr="59B1D389">
        <w:rPr>
          <w:rFonts w:eastAsia="Arial" w:cs="Arial"/>
          <w:color w:val="000000" w:themeColor="text1"/>
          <w:szCs w:val="24"/>
          <w:vertAlign w:val="superscript"/>
        </w:rPr>
        <w:t>5</w:t>
      </w:r>
      <w:r w:rsidRPr="59B1D389">
        <w:rPr>
          <w:rFonts w:eastAsia="Arial" w:cs="Arial"/>
          <w:color w:val="000000" w:themeColor="text1"/>
          <w:szCs w:val="24"/>
        </w:rPr>
        <w:t xml:space="preserve"> :</w:t>
      </w:r>
      <w:proofErr w:type="gramEnd"/>
      <w:r w:rsidRPr="59B1D389">
        <w:rPr>
          <w:rFonts w:eastAsia="Arial" w:cs="Arial"/>
          <w:color w:val="000000" w:themeColor="text1"/>
          <w:szCs w:val="24"/>
        </w:rPr>
        <w:t xml:space="preserve"> Article 4.3 (General Principles),</w:t>
      </w:r>
      <w:r w:rsidRPr="59B1D389">
        <w:rPr>
          <w:rFonts w:eastAsia="Arial" w:cs="Arial"/>
          <w:color w:val="000000" w:themeColor="text1"/>
          <w:szCs w:val="24"/>
          <w:vertAlign w:val="superscript"/>
        </w:rPr>
        <w:t>6</w:t>
      </w:r>
      <w:r w:rsidRPr="59B1D389">
        <w:rPr>
          <w:rFonts w:eastAsia="Arial" w:cs="Arial"/>
          <w:color w:val="000000" w:themeColor="text1"/>
          <w:szCs w:val="24"/>
        </w:rPr>
        <w:t xml:space="preserve"> Article 9 (Accessibility)</w:t>
      </w:r>
      <w:r w:rsidRPr="59B1D389">
        <w:rPr>
          <w:rFonts w:eastAsia="Arial" w:cs="Arial"/>
          <w:color w:val="000000" w:themeColor="text1"/>
          <w:szCs w:val="24"/>
          <w:vertAlign w:val="superscript"/>
        </w:rPr>
        <w:t>7</w:t>
      </w:r>
      <w:r w:rsidRPr="59B1D389">
        <w:rPr>
          <w:rFonts w:eastAsia="Arial" w:cs="Arial"/>
          <w:color w:val="000000" w:themeColor="text1"/>
          <w:szCs w:val="24"/>
        </w:rPr>
        <w:t xml:space="preserve"> and Article 11 (Situations of risk and humanitarian emergencies).</w:t>
      </w:r>
      <w:r w:rsidRPr="59B1D389">
        <w:rPr>
          <w:rFonts w:eastAsia="Arial" w:cs="Arial"/>
          <w:color w:val="000000" w:themeColor="text1"/>
          <w:szCs w:val="24"/>
          <w:vertAlign w:val="superscript"/>
        </w:rPr>
        <w:t>8</w:t>
      </w:r>
    </w:p>
    <w:p w14:paraId="450817E3" w14:textId="2100E04E" w:rsidR="00D45B4E" w:rsidRDefault="7E812DAA" w:rsidP="683A52C7">
      <w:pPr>
        <w:spacing w:line="360" w:lineRule="auto"/>
        <w:rPr>
          <w:rFonts w:eastAsia="Arial" w:cs="Arial"/>
          <w:color w:val="000000" w:themeColor="text1"/>
        </w:rPr>
      </w:pPr>
      <w:r w:rsidRPr="0CD0BAC7">
        <w:rPr>
          <w:rFonts w:eastAsia="Arial" w:cs="Arial"/>
          <w:b/>
          <w:bCs/>
          <w:color w:val="000000" w:themeColor="text1"/>
        </w:rPr>
        <w:t xml:space="preserve">Recommendation 1: </w:t>
      </w:r>
      <w:r w:rsidRPr="0CD0BAC7">
        <w:rPr>
          <w:rFonts w:eastAsia="Arial" w:cs="Arial"/>
          <w:color w:val="000000" w:themeColor="text1"/>
        </w:rPr>
        <w:t xml:space="preserve">that government recognise disabled people as a key population group </w:t>
      </w:r>
      <w:r w:rsidR="434CD5A2" w:rsidRPr="0CD0BAC7">
        <w:rPr>
          <w:rFonts w:eastAsia="Arial" w:cs="Arial"/>
          <w:color w:val="000000" w:themeColor="text1"/>
        </w:rPr>
        <w:t xml:space="preserve">for whom </w:t>
      </w:r>
      <w:r w:rsidRPr="0CD0BAC7">
        <w:rPr>
          <w:rFonts w:eastAsia="Arial" w:cs="Arial"/>
          <w:color w:val="000000" w:themeColor="text1"/>
        </w:rPr>
        <w:t xml:space="preserve">climate change </w:t>
      </w:r>
      <w:r w:rsidR="6C90A375" w:rsidRPr="0CD0BAC7">
        <w:rPr>
          <w:rFonts w:eastAsia="Arial" w:cs="Arial"/>
          <w:color w:val="000000" w:themeColor="text1"/>
        </w:rPr>
        <w:t xml:space="preserve">impacts </w:t>
      </w:r>
      <w:r w:rsidRPr="0CD0BAC7">
        <w:rPr>
          <w:rFonts w:eastAsia="Arial" w:cs="Arial"/>
          <w:color w:val="000000" w:themeColor="text1"/>
        </w:rPr>
        <w:t>must be recognised and planned</w:t>
      </w:r>
      <w:r w:rsidR="3BCF2C3B" w:rsidRPr="0CD0BAC7">
        <w:rPr>
          <w:rFonts w:eastAsia="Arial" w:cs="Arial"/>
          <w:color w:val="000000" w:themeColor="text1"/>
        </w:rPr>
        <w:t xml:space="preserve"> </w:t>
      </w:r>
      <w:r w:rsidRPr="0CD0BAC7">
        <w:rPr>
          <w:rFonts w:eastAsia="Arial" w:cs="Arial"/>
          <w:color w:val="000000" w:themeColor="text1"/>
        </w:rPr>
        <w:t xml:space="preserve">for. </w:t>
      </w:r>
    </w:p>
    <w:p w14:paraId="04682582" w14:textId="3E964549" w:rsidR="00D45B4E" w:rsidRDefault="7E812DAA" w:rsidP="5B544D44">
      <w:pPr>
        <w:spacing w:line="360" w:lineRule="auto"/>
        <w:rPr>
          <w:rFonts w:eastAsia="Arial" w:cs="Arial"/>
          <w:color w:val="000000" w:themeColor="text1"/>
          <w:szCs w:val="24"/>
        </w:rPr>
      </w:pPr>
      <w:r w:rsidRPr="683A52C7">
        <w:rPr>
          <w:rFonts w:eastAsia="Arial" w:cs="Arial"/>
          <w:b/>
          <w:bCs/>
          <w:color w:val="000000" w:themeColor="text1"/>
        </w:rPr>
        <w:t>Recommendation 2:</w:t>
      </w:r>
      <w:r w:rsidRPr="683A52C7">
        <w:rPr>
          <w:rFonts w:eastAsia="Arial" w:cs="Arial"/>
          <w:color w:val="000000" w:themeColor="text1"/>
        </w:rPr>
        <w:t xml:space="preserve"> that a disability perspective be embedded within all central and local government climate change planning</w:t>
      </w:r>
      <w:r w:rsidR="61AAF9AA" w:rsidRPr="683A52C7">
        <w:rPr>
          <w:rFonts w:eastAsia="Arial" w:cs="Arial"/>
          <w:color w:val="000000" w:themeColor="text1"/>
        </w:rPr>
        <w:t xml:space="preserve"> including when it comes to emissions reduction</w:t>
      </w:r>
      <w:r w:rsidRPr="683A52C7">
        <w:rPr>
          <w:rFonts w:eastAsia="Arial" w:cs="Arial"/>
          <w:color w:val="000000" w:themeColor="text1"/>
        </w:rPr>
        <w:t>. This disability-based climate change planning should be led and driven by disabled people and our DPOs.</w:t>
      </w:r>
    </w:p>
    <w:p w14:paraId="7286BDE0" w14:textId="6039704F" w:rsidR="3E4CC890" w:rsidRPr="00F73D87" w:rsidRDefault="214F7299" w:rsidP="683A52C7">
      <w:pPr>
        <w:spacing w:line="360" w:lineRule="auto"/>
        <w:rPr>
          <w:rFonts w:eastAsia="Arial" w:cs="Arial"/>
          <w:color w:val="000000" w:themeColor="text1"/>
        </w:rPr>
      </w:pPr>
      <w:r w:rsidRPr="683A52C7">
        <w:rPr>
          <w:rFonts w:eastAsia="Arial" w:cs="Arial"/>
          <w:color w:val="000000" w:themeColor="text1"/>
        </w:rPr>
        <w:t>Associated with this is the need</w:t>
      </w:r>
      <w:r w:rsidR="3BDE0E42" w:rsidRPr="683A52C7">
        <w:rPr>
          <w:rFonts w:eastAsia="Arial" w:cs="Arial"/>
          <w:color w:val="000000" w:themeColor="text1"/>
        </w:rPr>
        <w:t xml:space="preserve"> for more data to be collected on disabled people and our exposure to climate change risks and </w:t>
      </w:r>
      <w:r w:rsidR="08F19892" w:rsidRPr="683A52C7">
        <w:rPr>
          <w:rFonts w:eastAsia="Arial" w:cs="Arial"/>
          <w:color w:val="000000" w:themeColor="text1"/>
        </w:rPr>
        <w:t>impacts</w:t>
      </w:r>
      <w:r w:rsidR="0E3D7D4B" w:rsidRPr="683A52C7">
        <w:rPr>
          <w:rFonts w:eastAsia="Arial" w:cs="Arial"/>
          <w:color w:val="000000" w:themeColor="text1"/>
        </w:rPr>
        <w:t xml:space="preserve">. </w:t>
      </w:r>
    </w:p>
    <w:p w14:paraId="6AE3B45F" w14:textId="7A8AA88C" w:rsidR="3E4CC890" w:rsidRPr="00F73D87" w:rsidRDefault="09566E86" w:rsidP="683A52C7">
      <w:pPr>
        <w:spacing w:line="360" w:lineRule="auto"/>
        <w:rPr>
          <w:rFonts w:eastAsia="Arial" w:cs="Arial"/>
          <w:color w:val="000000" w:themeColor="text1"/>
        </w:rPr>
      </w:pPr>
      <w:r w:rsidRPr="683A52C7">
        <w:rPr>
          <w:rFonts w:eastAsia="Arial" w:cs="Arial"/>
          <w:color w:val="000000" w:themeColor="text1"/>
        </w:rPr>
        <w:t>In fact, the</w:t>
      </w:r>
      <w:r w:rsidR="78012253" w:rsidRPr="683A52C7">
        <w:rPr>
          <w:rFonts w:eastAsia="Arial" w:cs="Arial"/>
          <w:color w:val="000000" w:themeColor="text1"/>
        </w:rPr>
        <w:t xml:space="preserve"> discussion document</w:t>
      </w:r>
      <w:r w:rsidR="7B6484B8" w:rsidRPr="683A52C7">
        <w:rPr>
          <w:rFonts w:eastAsia="Arial" w:cs="Arial"/>
          <w:color w:val="000000" w:themeColor="text1"/>
        </w:rPr>
        <w:t xml:space="preserve"> for this </w:t>
      </w:r>
      <w:r w:rsidR="7A0D2C05" w:rsidRPr="683A52C7">
        <w:rPr>
          <w:rFonts w:eastAsia="Arial" w:cs="Arial"/>
          <w:color w:val="000000" w:themeColor="text1"/>
        </w:rPr>
        <w:t>consultation</w:t>
      </w:r>
      <w:r w:rsidR="7B6484B8" w:rsidRPr="683A52C7">
        <w:rPr>
          <w:rFonts w:eastAsia="Arial" w:cs="Arial"/>
          <w:color w:val="000000" w:themeColor="text1"/>
        </w:rPr>
        <w:t xml:space="preserve"> c</w:t>
      </w:r>
      <w:r w:rsidR="6C9D176B" w:rsidRPr="683A52C7">
        <w:rPr>
          <w:rFonts w:eastAsia="Arial" w:cs="Arial"/>
          <w:color w:val="000000" w:themeColor="text1"/>
        </w:rPr>
        <w:t>ontains</w:t>
      </w:r>
      <w:r w:rsidR="7B6484B8" w:rsidRPr="683A52C7">
        <w:rPr>
          <w:rFonts w:eastAsia="Arial" w:cs="Arial"/>
          <w:color w:val="000000" w:themeColor="text1"/>
        </w:rPr>
        <w:t xml:space="preserve"> in-depth statistics about the</w:t>
      </w:r>
      <w:r w:rsidR="0E3D7D4B" w:rsidRPr="683A52C7">
        <w:rPr>
          <w:rFonts w:eastAsia="Arial" w:cs="Arial"/>
          <w:color w:val="000000" w:themeColor="text1"/>
        </w:rPr>
        <w:t xml:space="preserve"> impacts of climate change on Māori and non-Māori households.</w:t>
      </w:r>
    </w:p>
    <w:p w14:paraId="07C1A651" w14:textId="743F800B" w:rsidR="3E4CC890" w:rsidRPr="00F73D87" w:rsidRDefault="54301AF0" w:rsidP="683A52C7">
      <w:pPr>
        <w:spacing w:line="360" w:lineRule="auto"/>
        <w:rPr>
          <w:rFonts w:eastAsia="Arial" w:cs="Arial"/>
          <w:color w:val="000000" w:themeColor="text1"/>
        </w:rPr>
      </w:pPr>
      <w:r w:rsidRPr="683A52C7">
        <w:rPr>
          <w:rFonts w:eastAsia="Arial" w:cs="Arial"/>
          <w:color w:val="000000" w:themeColor="text1"/>
        </w:rPr>
        <w:t>We recommend that the same impact analysis be conducted for other equity groups includi</w:t>
      </w:r>
      <w:r w:rsidR="24CF6F53" w:rsidRPr="683A52C7">
        <w:rPr>
          <w:rFonts w:eastAsia="Arial" w:cs="Arial"/>
          <w:color w:val="000000" w:themeColor="text1"/>
        </w:rPr>
        <w:t>ng disabled people</w:t>
      </w:r>
      <w:r w:rsidR="4B6C4E80" w:rsidRPr="683A52C7">
        <w:rPr>
          <w:rFonts w:eastAsia="Arial" w:cs="Arial"/>
          <w:color w:val="000000" w:themeColor="text1"/>
        </w:rPr>
        <w:t xml:space="preserve"> and their families/whānau.</w:t>
      </w:r>
    </w:p>
    <w:p w14:paraId="43762237" w14:textId="0A4DAD8B" w:rsidR="3E4CC890" w:rsidRPr="00F73D87" w:rsidRDefault="24CF6F53" w:rsidP="683A52C7">
      <w:pPr>
        <w:spacing w:line="360" w:lineRule="auto"/>
        <w:rPr>
          <w:rFonts w:eastAsia="Arial" w:cs="Arial"/>
          <w:b/>
          <w:bCs/>
          <w:color w:val="000000" w:themeColor="text1"/>
        </w:rPr>
      </w:pPr>
      <w:r w:rsidRPr="683A52C7">
        <w:rPr>
          <w:rFonts w:eastAsia="Arial" w:cs="Arial"/>
          <w:b/>
          <w:bCs/>
          <w:color w:val="000000" w:themeColor="text1"/>
        </w:rPr>
        <w:lastRenderedPageBreak/>
        <w:t>Recommendation 3:</w:t>
      </w:r>
      <w:r w:rsidR="1F589323" w:rsidRPr="683A52C7">
        <w:rPr>
          <w:rFonts w:eastAsia="Arial" w:cs="Arial"/>
          <w:b/>
          <w:bCs/>
          <w:color w:val="000000" w:themeColor="text1"/>
        </w:rPr>
        <w:t xml:space="preserve"> </w:t>
      </w:r>
      <w:r w:rsidR="1F589323" w:rsidRPr="683A52C7">
        <w:rPr>
          <w:rFonts w:eastAsia="Arial" w:cs="Arial"/>
          <w:color w:val="000000" w:themeColor="text1"/>
        </w:rPr>
        <w:t xml:space="preserve">that data be collated by government on the impacts of climate change on disabled people and their families/whānau. </w:t>
      </w:r>
    </w:p>
    <w:p w14:paraId="26CB611B" w14:textId="244A7CC2" w:rsidR="3E4CC890" w:rsidRPr="00F73D87" w:rsidRDefault="3E4CC890" w:rsidP="683A52C7">
      <w:pPr>
        <w:spacing w:line="360" w:lineRule="auto"/>
        <w:rPr>
          <w:rFonts w:eastAsia="Arial" w:cs="Arial"/>
          <w:b/>
          <w:bCs/>
          <w:color w:val="1F3864" w:themeColor="accent5" w:themeShade="80"/>
          <w:sz w:val="28"/>
          <w:szCs w:val="28"/>
        </w:rPr>
      </w:pPr>
      <w:r w:rsidRPr="683A52C7">
        <w:rPr>
          <w:rFonts w:eastAsia="Arial" w:cs="Arial"/>
          <w:b/>
          <w:bCs/>
          <w:color w:val="1F3864" w:themeColor="accent5" w:themeShade="80"/>
          <w:sz w:val="28"/>
          <w:szCs w:val="28"/>
        </w:rPr>
        <w:t xml:space="preserve">Needing </w:t>
      </w:r>
      <w:r w:rsidR="3F57CCC3" w:rsidRPr="683A52C7">
        <w:rPr>
          <w:rFonts w:eastAsia="Arial" w:cs="Arial"/>
          <w:b/>
          <w:bCs/>
          <w:color w:val="1F3864" w:themeColor="accent5" w:themeShade="80"/>
          <w:sz w:val="28"/>
          <w:szCs w:val="28"/>
        </w:rPr>
        <w:t>for equity to achieve climate justice</w:t>
      </w:r>
    </w:p>
    <w:p w14:paraId="344E9B5A" w14:textId="26FC08F5" w:rsidR="7AD8F775" w:rsidRDefault="7AD8F775" w:rsidP="0CD0BAC7">
      <w:pPr>
        <w:spacing w:line="360" w:lineRule="auto"/>
        <w:rPr>
          <w:rFonts w:eastAsia="Arial" w:cs="Arial"/>
          <w:b/>
          <w:bCs/>
          <w:color w:val="000000" w:themeColor="text1"/>
        </w:rPr>
      </w:pPr>
      <w:r w:rsidRPr="0CD0BAC7">
        <w:rPr>
          <w:rFonts w:eastAsia="Arial" w:cs="Arial"/>
          <w:color w:val="000000" w:themeColor="text1"/>
        </w:rPr>
        <w:t xml:space="preserve">DPA is </w:t>
      </w:r>
      <w:r w:rsidR="1FEF0513" w:rsidRPr="0CD0BAC7">
        <w:rPr>
          <w:rFonts w:eastAsia="Arial" w:cs="Arial"/>
          <w:color w:val="000000" w:themeColor="text1"/>
        </w:rPr>
        <w:t xml:space="preserve">deeply </w:t>
      </w:r>
      <w:r w:rsidRPr="0CD0BAC7">
        <w:rPr>
          <w:rFonts w:eastAsia="Arial" w:cs="Arial"/>
          <w:color w:val="000000" w:themeColor="text1"/>
        </w:rPr>
        <w:t>disappointed that the</w:t>
      </w:r>
      <w:r w:rsidR="00E65790" w:rsidRPr="0CD0BAC7">
        <w:rPr>
          <w:rFonts w:eastAsia="Arial" w:cs="Arial"/>
          <w:color w:val="000000" w:themeColor="text1"/>
        </w:rPr>
        <w:t xml:space="preserve"> new</w:t>
      </w:r>
      <w:r w:rsidRPr="0CD0BAC7">
        <w:rPr>
          <w:rFonts w:eastAsia="Arial" w:cs="Arial"/>
          <w:color w:val="000000" w:themeColor="text1"/>
        </w:rPr>
        <w:t xml:space="preserve"> Government has abandoned the Equitable Transitions Strategy which informed climate change policy and planning processes under the previous government.</w:t>
      </w:r>
    </w:p>
    <w:p w14:paraId="3D7C30DF" w14:textId="61A349E2" w:rsidR="7AD8F775" w:rsidRDefault="7AD8F775" w:rsidP="5D708020">
      <w:pPr>
        <w:spacing w:line="360" w:lineRule="auto"/>
        <w:rPr>
          <w:rFonts w:eastAsia="Arial" w:cs="Arial"/>
          <w:color w:val="000000" w:themeColor="text1"/>
          <w:szCs w:val="24"/>
        </w:rPr>
      </w:pPr>
      <w:r w:rsidRPr="5D708020">
        <w:rPr>
          <w:rFonts w:eastAsia="Arial" w:cs="Arial"/>
          <w:color w:val="000000" w:themeColor="text1"/>
          <w:szCs w:val="24"/>
        </w:rPr>
        <w:t>DPA participated in these discussions which were run by the Ministries of Social Development and Business Innovation and Employment.</w:t>
      </w:r>
    </w:p>
    <w:p w14:paraId="10834E98" w14:textId="478A867E" w:rsidR="7AD8F775" w:rsidRDefault="7AD8F775" w:rsidP="683A52C7">
      <w:pPr>
        <w:spacing w:line="360" w:lineRule="auto"/>
        <w:rPr>
          <w:rFonts w:eastAsia="Arial" w:cs="Arial"/>
          <w:color w:val="000000" w:themeColor="text1"/>
        </w:rPr>
      </w:pPr>
      <w:r w:rsidRPr="683A52C7">
        <w:rPr>
          <w:rFonts w:eastAsia="Arial" w:cs="Arial"/>
          <w:color w:val="000000" w:themeColor="text1"/>
        </w:rPr>
        <w:t>These discussions sought to ensure that the voices of all New Zealanders would be heard in climate change planning, including when it came to determining</w:t>
      </w:r>
      <w:r w:rsidR="00042282" w:rsidRPr="683A52C7">
        <w:rPr>
          <w:rFonts w:eastAsia="Arial" w:cs="Arial"/>
          <w:color w:val="000000" w:themeColor="text1"/>
        </w:rPr>
        <w:t xml:space="preserve"> </w:t>
      </w:r>
      <w:r w:rsidR="5448D737" w:rsidRPr="683A52C7">
        <w:rPr>
          <w:rFonts w:eastAsia="Arial" w:cs="Arial"/>
          <w:color w:val="000000" w:themeColor="text1"/>
        </w:rPr>
        <w:t>emissions budgets and targets</w:t>
      </w:r>
      <w:r w:rsidRPr="683A52C7">
        <w:rPr>
          <w:rFonts w:eastAsia="Arial" w:cs="Arial"/>
          <w:color w:val="000000" w:themeColor="text1"/>
        </w:rPr>
        <w:t>.</w:t>
      </w:r>
    </w:p>
    <w:p w14:paraId="059CA4CC" w14:textId="0B221DC9" w:rsidR="7441C891" w:rsidRDefault="7441C891" w:rsidP="683A52C7">
      <w:pPr>
        <w:spacing w:line="360" w:lineRule="auto"/>
        <w:rPr>
          <w:rFonts w:eastAsia="Arial" w:cs="Arial"/>
          <w:color w:val="000000" w:themeColor="text1"/>
        </w:rPr>
      </w:pPr>
      <w:r w:rsidRPr="0CD0BAC7">
        <w:rPr>
          <w:rFonts w:eastAsia="Arial" w:cs="Arial"/>
          <w:color w:val="000000" w:themeColor="text1"/>
        </w:rPr>
        <w:t>DPA continues to stress the need for</w:t>
      </w:r>
      <w:r w:rsidR="3F0CAB46" w:rsidRPr="0CD0BAC7">
        <w:rPr>
          <w:rFonts w:eastAsia="Arial" w:cs="Arial"/>
          <w:color w:val="000000" w:themeColor="text1"/>
        </w:rPr>
        <w:t xml:space="preserve"> climate justice</w:t>
      </w:r>
      <w:r w:rsidR="4E54BD55" w:rsidRPr="0CD0BAC7">
        <w:rPr>
          <w:rFonts w:eastAsia="Arial" w:cs="Arial"/>
          <w:color w:val="000000" w:themeColor="text1"/>
        </w:rPr>
        <w:t xml:space="preserve"> </w:t>
      </w:r>
      <w:r w:rsidR="3F0CAB46" w:rsidRPr="0CD0BAC7">
        <w:rPr>
          <w:rFonts w:eastAsia="Arial" w:cs="Arial"/>
          <w:color w:val="000000" w:themeColor="text1"/>
        </w:rPr>
        <w:t xml:space="preserve">for disabled people and other </w:t>
      </w:r>
      <w:r w:rsidR="191C7C30" w:rsidRPr="0CD0BAC7">
        <w:rPr>
          <w:rFonts w:eastAsia="Arial" w:cs="Arial"/>
          <w:color w:val="000000" w:themeColor="text1"/>
        </w:rPr>
        <w:t>at-risk</w:t>
      </w:r>
      <w:r w:rsidR="3F0CAB46" w:rsidRPr="0CD0BAC7">
        <w:rPr>
          <w:rFonts w:eastAsia="Arial" w:cs="Arial"/>
          <w:color w:val="000000" w:themeColor="text1"/>
        </w:rPr>
        <w:t xml:space="preserve"> communities.</w:t>
      </w:r>
    </w:p>
    <w:p w14:paraId="4AC2ED54" w14:textId="1B32D15F" w:rsidR="7441C891" w:rsidRDefault="3F0CAB46" w:rsidP="2B10B65B">
      <w:pPr>
        <w:spacing w:line="360" w:lineRule="auto"/>
        <w:rPr>
          <w:rFonts w:eastAsia="Arial" w:cs="Arial"/>
          <w:color w:val="000000" w:themeColor="text1"/>
        </w:rPr>
      </w:pPr>
      <w:r w:rsidRPr="683A52C7">
        <w:rPr>
          <w:rFonts w:eastAsia="Arial" w:cs="Arial"/>
          <w:color w:val="000000" w:themeColor="text1"/>
        </w:rPr>
        <w:t>One way</w:t>
      </w:r>
      <w:r w:rsidR="7441C891" w:rsidRPr="683A52C7">
        <w:rPr>
          <w:rFonts w:eastAsia="Arial" w:cs="Arial"/>
          <w:color w:val="000000" w:themeColor="text1"/>
        </w:rPr>
        <w:t xml:space="preserve"> of </w:t>
      </w:r>
      <w:r w:rsidR="7035814D" w:rsidRPr="683A52C7">
        <w:rPr>
          <w:rFonts w:eastAsia="Arial" w:cs="Arial"/>
          <w:color w:val="000000" w:themeColor="text1"/>
        </w:rPr>
        <w:t xml:space="preserve">the best ways to achieve </w:t>
      </w:r>
      <w:r w:rsidR="570746C4" w:rsidRPr="683A52C7">
        <w:rPr>
          <w:rFonts w:eastAsia="Arial" w:cs="Arial"/>
          <w:color w:val="000000" w:themeColor="text1"/>
        </w:rPr>
        <w:t>climate justice is through the</w:t>
      </w:r>
      <w:r w:rsidR="7441C891" w:rsidRPr="683A52C7">
        <w:rPr>
          <w:rFonts w:eastAsia="Arial" w:cs="Arial"/>
          <w:color w:val="000000" w:themeColor="text1"/>
        </w:rPr>
        <w:t xml:space="preserve"> equitabl</w:t>
      </w:r>
      <w:r w:rsidR="0C306EC7" w:rsidRPr="683A52C7">
        <w:rPr>
          <w:rFonts w:eastAsia="Arial" w:cs="Arial"/>
          <w:color w:val="000000" w:themeColor="text1"/>
        </w:rPr>
        <w:t>e</w:t>
      </w:r>
      <w:r w:rsidR="0EC23508" w:rsidRPr="683A52C7">
        <w:rPr>
          <w:rFonts w:eastAsia="Arial" w:cs="Arial"/>
          <w:color w:val="000000" w:themeColor="text1"/>
        </w:rPr>
        <w:t xml:space="preserve"> sharing of </w:t>
      </w:r>
      <w:r w:rsidR="1E1EAE95" w:rsidRPr="683A52C7">
        <w:rPr>
          <w:rFonts w:eastAsia="Arial" w:cs="Arial"/>
          <w:color w:val="000000" w:themeColor="text1"/>
        </w:rPr>
        <w:t>the cost burdens that will come with transitioning</w:t>
      </w:r>
      <w:r w:rsidR="5541CD7F" w:rsidRPr="683A52C7">
        <w:rPr>
          <w:rFonts w:eastAsia="Arial" w:cs="Arial"/>
          <w:color w:val="000000" w:themeColor="text1"/>
        </w:rPr>
        <w:t xml:space="preserve"> </w:t>
      </w:r>
      <w:r w:rsidR="0EC23508" w:rsidRPr="683A52C7">
        <w:rPr>
          <w:rFonts w:eastAsia="Arial" w:cs="Arial"/>
          <w:color w:val="000000" w:themeColor="text1"/>
        </w:rPr>
        <w:t>to a low carbon economy.</w:t>
      </w:r>
      <w:r w:rsidR="669477EA" w:rsidRPr="683A52C7">
        <w:rPr>
          <w:rFonts w:eastAsia="Arial" w:cs="Arial"/>
          <w:color w:val="000000" w:themeColor="text1"/>
        </w:rPr>
        <w:t xml:space="preserve"> This means that the</w:t>
      </w:r>
      <w:r w:rsidR="34C49EE1" w:rsidRPr="683A52C7">
        <w:rPr>
          <w:rFonts w:eastAsia="Arial" w:cs="Arial"/>
          <w:color w:val="000000" w:themeColor="text1"/>
        </w:rPr>
        <w:t xml:space="preserve"> extra </w:t>
      </w:r>
      <w:r w:rsidR="669477EA" w:rsidRPr="683A52C7">
        <w:rPr>
          <w:rFonts w:eastAsia="Arial" w:cs="Arial"/>
          <w:color w:val="000000" w:themeColor="text1"/>
        </w:rPr>
        <w:t>costs of doing so are placed more</w:t>
      </w:r>
      <w:r w:rsidR="7441C891" w:rsidRPr="683A52C7">
        <w:rPr>
          <w:rFonts w:eastAsia="Arial" w:cs="Arial"/>
          <w:color w:val="000000" w:themeColor="text1"/>
        </w:rPr>
        <w:t xml:space="preserve"> </w:t>
      </w:r>
      <w:r w:rsidR="0A2BD875" w:rsidRPr="683A52C7">
        <w:rPr>
          <w:rFonts w:eastAsia="Arial" w:cs="Arial"/>
          <w:color w:val="000000" w:themeColor="text1"/>
        </w:rPr>
        <w:t>on</w:t>
      </w:r>
      <w:r w:rsidR="00D47072" w:rsidRPr="683A52C7">
        <w:rPr>
          <w:rFonts w:eastAsia="Arial" w:cs="Arial"/>
          <w:color w:val="000000" w:themeColor="text1"/>
        </w:rPr>
        <w:t xml:space="preserve"> industries</w:t>
      </w:r>
      <w:r w:rsidR="2DB87EB9" w:rsidRPr="683A52C7">
        <w:rPr>
          <w:rFonts w:eastAsia="Arial" w:cs="Arial"/>
          <w:color w:val="000000" w:themeColor="text1"/>
        </w:rPr>
        <w:t xml:space="preserve"> which have high carbon emissions</w:t>
      </w:r>
      <w:r w:rsidR="1CE71B7B" w:rsidRPr="683A52C7">
        <w:rPr>
          <w:rFonts w:eastAsia="Arial" w:cs="Arial"/>
          <w:color w:val="000000" w:themeColor="text1"/>
        </w:rPr>
        <w:t xml:space="preserve"> and less on individuals and communities, including disabled people, who generate the least</w:t>
      </w:r>
      <w:r w:rsidR="000033C0" w:rsidRPr="683A52C7">
        <w:rPr>
          <w:rFonts w:eastAsia="Arial" w:cs="Arial"/>
          <w:color w:val="000000" w:themeColor="text1"/>
        </w:rPr>
        <w:t xml:space="preserve"> emissions</w:t>
      </w:r>
      <w:r w:rsidR="1CE71B7B" w:rsidRPr="683A52C7">
        <w:rPr>
          <w:rFonts w:eastAsia="Arial" w:cs="Arial"/>
          <w:color w:val="000000" w:themeColor="text1"/>
        </w:rPr>
        <w:t>.</w:t>
      </w:r>
    </w:p>
    <w:p w14:paraId="5219462B" w14:textId="03F83654" w:rsidR="142B6A6E" w:rsidRDefault="142B6A6E" w:rsidP="683A52C7">
      <w:pPr>
        <w:spacing w:line="360" w:lineRule="auto"/>
        <w:rPr>
          <w:rFonts w:eastAsia="Arial" w:cs="Arial"/>
          <w:color w:val="000000" w:themeColor="text1"/>
        </w:rPr>
      </w:pPr>
      <w:r w:rsidRPr="683A52C7">
        <w:rPr>
          <w:rFonts w:eastAsia="Arial" w:cs="Arial"/>
          <w:color w:val="000000" w:themeColor="text1"/>
        </w:rPr>
        <w:t xml:space="preserve">Disabled people are disproportionately low-income earners and, as with </w:t>
      </w:r>
      <w:r w:rsidR="664D660E" w:rsidRPr="683A52C7">
        <w:rPr>
          <w:rFonts w:eastAsia="Arial" w:cs="Arial"/>
          <w:color w:val="000000" w:themeColor="text1"/>
        </w:rPr>
        <w:t xml:space="preserve">non-disabled people </w:t>
      </w:r>
      <w:r w:rsidRPr="683A52C7">
        <w:rPr>
          <w:rFonts w:eastAsia="Arial" w:cs="Arial"/>
          <w:color w:val="000000" w:themeColor="text1"/>
        </w:rPr>
        <w:t xml:space="preserve">in the lower socioeconomic </w:t>
      </w:r>
      <w:r w:rsidR="1D345952" w:rsidRPr="683A52C7">
        <w:rPr>
          <w:rFonts w:eastAsia="Arial" w:cs="Arial"/>
          <w:color w:val="000000" w:themeColor="text1"/>
        </w:rPr>
        <w:t>demographic, face significant barriers to paying for increasing everyday costs like food, electricity, transport and housing.</w:t>
      </w:r>
    </w:p>
    <w:p w14:paraId="74D336DC" w14:textId="48EA27D1" w:rsidR="1CE71B7B" w:rsidRDefault="1CE71B7B" w:rsidP="5D708020">
      <w:pPr>
        <w:spacing w:line="360" w:lineRule="auto"/>
        <w:rPr>
          <w:rFonts w:eastAsia="Arial" w:cs="Arial"/>
          <w:color w:val="000000" w:themeColor="text1"/>
          <w:szCs w:val="24"/>
        </w:rPr>
      </w:pPr>
      <w:r w:rsidRPr="5D708020">
        <w:rPr>
          <w:rFonts w:eastAsia="Arial" w:cs="Arial"/>
          <w:color w:val="000000" w:themeColor="text1"/>
          <w:szCs w:val="24"/>
        </w:rPr>
        <w:t>DPA recognises that</w:t>
      </w:r>
      <w:r w:rsidR="00E27751">
        <w:rPr>
          <w:rFonts w:eastAsia="Arial" w:cs="Arial"/>
          <w:color w:val="000000" w:themeColor="text1"/>
          <w:szCs w:val="24"/>
        </w:rPr>
        <w:t>, in the short term, there</w:t>
      </w:r>
      <w:r w:rsidRPr="5D708020">
        <w:rPr>
          <w:rFonts w:eastAsia="Arial" w:cs="Arial"/>
          <w:color w:val="000000" w:themeColor="text1"/>
          <w:szCs w:val="24"/>
        </w:rPr>
        <w:t xml:space="preserve"> will need to be</w:t>
      </w:r>
      <w:r w:rsidR="00E27751">
        <w:rPr>
          <w:rFonts w:eastAsia="Arial" w:cs="Arial"/>
          <w:color w:val="000000" w:themeColor="text1"/>
          <w:szCs w:val="24"/>
        </w:rPr>
        <w:t xml:space="preserve"> some additional costs</w:t>
      </w:r>
      <w:r w:rsidRPr="5D708020">
        <w:rPr>
          <w:rFonts w:eastAsia="Arial" w:cs="Arial"/>
          <w:color w:val="000000" w:themeColor="text1"/>
          <w:szCs w:val="24"/>
        </w:rPr>
        <w:t xml:space="preserve"> carried </w:t>
      </w:r>
      <w:r w:rsidR="016B491D" w:rsidRPr="5D708020">
        <w:rPr>
          <w:rFonts w:eastAsia="Arial" w:cs="Arial"/>
          <w:color w:val="000000" w:themeColor="text1"/>
          <w:szCs w:val="24"/>
        </w:rPr>
        <w:t>by consumers as we transition to a</w:t>
      </w:r>
      <w:r w:rsidR="00141A03">
        <w:rPr>
          <w:rFonts w:eastAsia="Arial" w:cs="Arial"/>
          <w:color w:val="000000" w:themeColor="text1"/>
          <w:szCs w:val="24"/>
        </w:rPr>
        <w:t xml:space="preserve"> more</w:t>
      </w:r>
      <w:r w:rsidR="016B491D" w:rsidRPr="5D708020">
        <w:rPr>
          <w:rFonts w:eastAsia="Arial" w:cs="Arial"/>
          <w:color w:val="000000" w:themeColor="text1"/>
          <w:szCs w:val="24"/>
        </w:rPr>
        <w:t xml:space="preserve"> c</w:t>
      </w:r>
      <w:r w:rsidR="00AE1CCF">
        <w:rPr>
          <w:rFonts w:eastAsia="Arial" w:cs="Arial"/>
          <w:color w:val="000000" w:themeColor="text1"/>
          <w:szCs w:val="24"/>
        </w:rPr>
        <w:t>limate friendly economy</w:t>
      </w:r>
      <w:r w:rsidR="016B491D" w:rsidRPr="5D708020">
        <w:rPr>
          <w:rFonts w:eastAsia="Arial" w:cs="Arial"/>
          <w:color w:val="000000" w:themeColor="text1"/>
          <w:szCs w:val="24"/>
        </w:rPr>
        <w:t>.</w:t>
      </w:r>
    </w:p>
    <w:p w14:paraId="782BC93D" w14:textId="1E042F64" w:rsidR="016B491D" w:rsidRDefault="016B491D" w:rsidP="2B10B65B">
      <w:pPr>
        <w:spacing w:line="360" w:lineRule="auto"/>
        <w:rPr>
          <w:rFonts w:eastAsia="Arial" w:cs="Arial"/>
          <w:color w:val="000000" w:themeColor="text1"/>
        </w:rPr>
      </w:pPr>
      <w:r w:rsidRPr="2B10B65B">
        <w:rPr>
          <w:rFonts w:eastAsia="Arial" w:cs="Arial"/>
          <w:color w:val="000000" w:themeColor="text1"/>
        </w:rPr>
        <w:t xml:space="preserve">Chief amongst these will be the possibility of higher electricity </w:t>
      </w:r>
      <w:r w:rsidR="00AE1CCF" w:rsidRPr="2B10B65B">
        <w:rPr>
          <w:rFonts w:eastAsia="Arial" w:cs="Arial"/>
          <w:color w:val="000000" w:themeColor="text1"/>
        </w:rPr>
        <w:t>and</w:t>
      </w:r>
      <w:r w:rsidRPr="2B10B65B">
        <w:rPr>
          <w:rFonts w:eastAsia="Arial" w:cs="Arial"/>
          <w:color w:val="000000" w:themeColor="text1"/>
        </w:rPr>
        <w:t xml:space="preserve"> transport </w:t>
      </w:r>
      <w:r w:rsidR="385326EC" w:rsidRPr="2B10B65B">
        <w:rPr>
          <w:rFonts w:eastAsia="Arial" w:cs="Arial"/>
          <w:color w:val="000000" w:themeColor="text1"/>
        </w:rPr>
        <w:t>prices</w:t>
      </w:r>
      <w:r w:rsidRPr="2B10B65B">
        <w:rPr>
          <w:rFonts w:eastAsia="Arial" w:cs="Arial"/>
          <w:color w:val="000000" w:themeColor="text1"/>
        </w:rPr>
        <w:t xml:space="preserve"> as fossi</w:t>
      </w:r>
      <w:r w:rsidR="45AE1254" w:rsidRPr="2B10B65B">
        <w:rPr>
          <w:rFonts w:eastAsia="Arial" w:cs="Arial"/>
          <w:color w:val="000000" w:themeColor="text1"/>
        </w:rPr>
        <w:t>l fuel generated power and transport sources are replaced</w:t>
      </w:r>
      <w:r w:rsidR="11B6340A" w:rsidRPr="2B10B65B">
        <w:rPr>
          <w:rFonts w:eastAsia="Arial" w:cs="Arial"/>
          <w:color w:val="000000" w:themeColor="text1"/>
        </w:rPr>
        <w:t xml:space="preserve"> by cleaner </w:t>
      </w:r>
      <w:r w:rsidR="00CF5BDE" w:rsidRPr="2B10B65B">
        <w:rPr>
          <w:rFonts w:eastAsia="Arial" w:cs="Arial"/>
          <w:color w:val="000000" w:themeColor="text1"/>
        </w:rPr>
        <w:t>ones</w:t>
      </w:r>
      <w:r w:rsidR="45AE1254" w:rsidRPr="2B10B65B">
        <w:rPr>
          <w:rFonts w:eastAsia="Arial" w:cs="Arial"/>
          <w:color w:val="000000" w:themeColor="text1"/>
        </w:rPr>
        <w:t>.</w:t>
      </w:r>
    </w:p>
    <w:p w14:paraId="36D7DC58" w14:textId="75A69EFE" w:rsidR="7D86C0FA" w:rsidRDefault="7D86C0FA" w:rsidP="683A52C7">
      <w:pPr>
        <w:spacing w:line="360" w:lineRule="auto"/>
        <w:rPr>
          <w:rFonts w:eastAsia="Arial" w:cs="Arial"/>
          <w:color w:val="000000" w:themeColor="text1"/>
        </w:rPr>
      </w:pPr>
      <w:r w:rsidRPr="683A52C7">
        <w:rPr>
          <w:rFonts w:eastAsia="Arial" w:cs="Arial"/>
          <w:b/>
          <w:bCs/>
          <w:color w:val="000000" w:themeColor="text1"/>
        </w:rPr>
        <w:t xml:space="preserve">Recommendation </w:t>
      </w:r>
      <w:r w:rsidR="52E3ACAD" w:rsidRPr="683A52C7">
        <w:rPr>
          <w:rFonts w:eastAsia="Arial" w:cs="Arial"/>
          <w:b/>
          <w:bCs/>
          <w:color w:val="000000" w:themeColor="text1"/>
        </w:rPr>
        <w:t>4</w:t>
      </w:r>
      <w:r w:rsidRPr="683A52C7">
        <w:rPr>
          <w:rFonts w:eastAsia="Arial" w:cs="Arial"/>
          <w:b/>
          <w:bCs/>
          <w:color w:val="000000" w:themeColor="text1"/>
        </w:rPr>
        <w:t xml:space="preserve">: </w:t>
      </w:r>
      <w:r w:rsidRPr="683A52C7">
        <w:rPr>
          <w:rFonts w:eastAsia="Arial" w:cs="Arial"/>
          <w:color w:val="000000" w:themeColor="text1"/>
        </w:rPr>
        <w:t>that</w:t>
      </w:r>
      <w:r w:rsidR="45AE1254" w:rsidRPr="683A52C7">
        <w:rPr>
          <w:rFonts w:eastAsia="Arial" w:cs="Arial"/>
          <w:color w:val="000000" w:themeColor="text1"/>
        </w:rPr>
        <w:t xml:space="preserve"> additional </w:t>
      </w:r>
      <w:r w:rsidR="1224221C" w:rsidRPr="683A52C7">
        <w:rPr>
          <w:rFonts w:eastAsia="Arial" w:cs="Arial"/>
          <w:color w:val="000000" w:themeColor="text1"/>
        </w:rPr>
        <w:t xml:space="preserve">financial </w:t>
      </w:r>
      <w:r w:rsidR="45AE1254" w:rsidRPr="683A52C7">
        <w:rPr>
          <w:rFonts w:eastAsia="Arial" w:cs="Arial"/>
          <w:color w:val="000000" w:themeColor="text1"/>
        </w:rPr>
        <w:t>assistance</w:t>
      </w:r>
      <w:r w:rsidR="19941877" w:rsidRPr="683A52C7">
        <w:rPr>
          <w:rFonts w:eastAsia="Arial" w:cs="Arial"/>
          <w:color w:val="000000" w:themeColor="text1"/>
        </w:rPr>
        <w:t xml:space="preserve"> is </w:t>
      </w:r>
      <w:r w:rsidR="7BBF0425" w:rsidRPr="683A52C7">
        <w:rPr>
          <w:rFonts w:eastAsia="Arial" w:cs="Arial"/>
          <w:color w:val="000000" w:themeColor="text1"/>
        </w:rPr>
        <w:t xml:space="preserve">provided </w:t>
      </w:r>
      <w:r w:rsidR="55681819" w:rsidRPr="683A52C7">
        <w:rPr>
          <w:rFonts w:eastAsia="Arial" w:cs="Arial"/>
          <w:color w:val="000000" w:themeColor="text1"/>
        </w:rPr>
        <w:t>by government</w:t>
      </w:r>
      <w:r w:rsidR="45AE1254" w:rsidRPr="683A52C7">
        <w:rPr>
          <w:rFonts w:eastAsia="Arial" w:cs="Arial"/>
          <w:color w:val="000000" w:themeColor="text1"/>
        </w:rPr>
        <w:t xml:space="preserve"> to</w:t>
      </w:r>
      <w:r w:rsidR="0513B321" w:rsidRPr="683A52C7">
        <w:rPr>
          <w:rFonts w:eastAsia="Arial" w:cs="Arial"/>
          <w:color w:val="000000" w:themeColor="text1"/>
        </w:rPr>
        <w:t xml:space="preserve"> meet any increased </w:t>
      </w:r>
      <w:r w:rsidR="64FD668B" w:rsidRPr="683A52C7">
        <w:rPr>
          <w:rFonts w:eastAsia="Arial" w:cs="Arial"/>
          <w:color w:val="000000" w:themeColor="text1"/>
        </w:rPr>
        <w:t>costs stemming</w:t>
      </w:r>
      <w:r w:rsidR="0513B321" w:rsidRPr="683A52C7">
        <w:rPr>
          <w:rFonts w:eastAsia="Arial" w:cs="Arial"/>
          <w:color w:val="000000" w:themeColor="text1"/>
        </w:rPr>
        <w:t xml:space="preserve"> from</w:t>
      </w:r>
      <w:r w:rsidR="00E16CFB" w:rsidRPr="683A52C7">
        <w:rPr>
          <w:rFonts w:eastAsia="Arial" w:cs="Arial"/>
          <w:color w:val="000000" w:themeColor="text1"/>
        </w:rPr>
        <w:t xml:space="preserve"> the</w:t>
      </w:r>
      <w:r w:rsidR="0513B321" w:rsidRPr="683A52C7">
        <w:rPr>
          <w:rFonts w:eastAsia="Arial" w:cs="Arial"/>
          <w:color w:val="000000" w:themeColor="text1"/>
        </w:rPr>
        <w:t xml:space="preserve"> </w:t>
      </w:r>
      <w:r w:rsidR="004B4CB9" w:rsidRPr="683A52C7">
        <w:rPr>
          <w:rFonts w:eastAsia="Arial" w:cs="Arial"/>
          <w:color w:val="000000" w:themeColor="text1"/>
        </w:rPr>
        <w:t xml:space="preserve">transition to a carbon neutral </w:t>
      </w:r>
      <w:r w:rsidR="004B4CB9" w:rsidRPr="683A52C7">
        <w:rPr>
          <w:rFonts w:eastAsia="Arial" w:cs="Arial"/>
          <w:color w:val="000000" w:themeColor="text1"/>
        </w:rPr>
        <w:lastRenderedPageBreak/>
        <w:t>economy</w:t>
      </w:r>
      <w:r w:rsidR="0513B321" w:rsidRPr="683A52C7">
        <w:rPr>
          <w:rFonts w:eastAsia="Arial" w:cs="Arial"/>
          <w:color w:val="000000" w:themeColor="text1"/>
        </w:rPr>
        <w:t xml:space="preserve"> to</w:t>
      </w:r>
      <w:r w:rsidR="0901D692" w:rsidRPr="683A52C7">
        <w:rPr>
          <w:rFonts w:eastAsia="Arial" w:cs="Arial"/>
          <w:color w:val="000000" w:themeColor="text1"/>
        </w:rPr>
        <w:t xml:space="preserve"> all</w:t>
      </w:r>
      <w:r w:rsidR="45AE1254" w:rsidRPr="683A52C7">
        <w:rPr>
          <w:rFonts w:eastAsia="Arial" w:cs="Arial"/>
          <w:color w:val="000000" w:themeColor="text1"/>
        </w:rPr>
        <w:t xml:space="preserve"> </w:t>
      </w:r>
      <w:r w:rsidR="185DDFEE" w:rsidRPr="683A52C7">
        <w:rPr>
          <w:rFonts w:eastAsia="Arial" w:cs="Arial"/>
          <w:color w:val="000000" w:themeColor="text1"/>
        </w:rPr>
        <w:t>lower-and middle-income</w:t>
      </w:r>
      <w:r w:rsidR="45AE1254" w:rsidRPr="683A52C7">
        <w:rPr>
          <w:rFonts w:eastAsia="Arial" w:cs="Arial"/>
          <w:color w:val="000000" w:themeColor="text1"/>
        </w:rPr>
        <w:t xml:space="preserve"> </w:t>
      </w:r>
      <w:r w:rsidR="285E34F3" w:rsidRPr="683A52C7">
        <w:rPr>
          <w:rFonts w:eastAsia="Arial" w:cs="Arial"/>
          <w:color w:val="000000" w:themeColor="text1"/>
        </w:rPr>
        <w:t>consumers,</w:t>
      </w:r>
      <w:r w:rsidR="45AE1254" w:rsidRPr="683A52C7">
        <w:rPr>
          <w:rFonts w:eastAsia="Arial" w:cs="Arial"/>
          <w:color w:val="000000" w:themeColor="text1"/>
        </w:rPr>
        <w:t xml:space="preserve"> </w:t>
      </w:r>
      <w:r w:rsidR="6D99B640" w:rsidRPr="683A52C7">
        <w:rPr>
          <w:rFonts w:eastAsia="Arial" w:cs="Arial"/>
          <w:color w:val="000000" w:themeColor="text1"/>
        </w:rPr>
        <w:t>especially</w:t>
      </w:r>
      <w:r w:rsidR="584E3334" w:rsidRPr="683A52C7">
        <w:rPr>
          <w:rFonts w:eastAsia="Arial" w:cs="Arial"/>
          <w:color w:val="000000" w:themeColor="text1"/>
        </w:rPr>
        <w:t xml:space="preserve"> </w:t>
      </w:r>
      <w:r w:rsidR="45AE1254" w:rsidRPr="683A52C7">
        <w:rPr>
          <w:rFonts w:eastAsia="Arial" w:cs="Arial"/>
          <w:color w:val="000000" w:themeColor="text1"/>
        </w:rPr>
        <w:t>households containing disabled people</w:t>
      </w:r>
      <w:r w:rsidR="5017454A" w:rsidRPr="683A52C7">
        <w:rPr>
          <w:rFonts w:eastAsia="Arial" w:cs="Arial"/>
          <w:color w:val="000000" w:themeColor="text1"/>
        </w:rPr>
        <w:t>.</w:t>
      </w:r>
    </w:p>
    <w:p w14:paraId="7CC44239" w14:textId="3C0BDBB0" w:rsidR="0ED4DAB6" w:rsidRDefault="0ED4DAB6" w:rsidP="5D708020">
      <w:pPr>
        <w:spacing w:line="360" w:lineRule="auto"/>
        <w:rPr>
          <w:rFonts w:eastAsia="Arial" w:cs="Arial"/>
          <w:color w:val="000000" w:themeColor="text1"/>
          <w:szCs w:val="24"/>
        </w:rPr>
      </w:pPr>
      <w:r w:rsidRPr="683A52C7">
        <w:rPr>
          <w:rFonts w:eastAsia="Arial" w:cs="Arial"/>
          <w:color w:val="000000" w:themeColor="text1"/>
        </w:rPr>
        <w:t xml:space="preserve">This assistance should include, for example, </w:t>
      </w:r>
      <w:r w:rsidR="11233D51" w:rsidRPr="683A52C7">
        <w:rPr>
          <w:rFonts w:eastAsia="Arial" w:cs="Arial"/>
          <w:color w:val="000000" w:themeColor="text1"/>
        </w:rPr>
        <w:t xml:space="preserve">subsidised </w:t>
      </w:r>
      <w:r w:rsidRPr="683A52C7">
        <w:rPr>
          <w:rFonts w:eastAsia="Arial" w:cs="Arial"/>
          <w:color w:val="000000" w:themeColor="text1"/>
        </w:rPr>
        <w:t xml:space="preserve">discounts/rebates on power bills coupled with assistance to create </w:t>
      </w:r>
      <w:r w:rsidR="4E0AE9E2" w:rsidRPr="683A52C7">
        <w:rPr>
          <w:rFonts w:eastAsia="Arial" w:cs="Arial"/>
          <w:color w:val="000000" w:themeColor="text1"/>
        </w:rPr>
        <w:t>energy efficient homes</w:t>
      </w:r>
      <w:r w:rsidR="01BD7FFC" w:rsidRPr="683A52C7">
        <w:rPr>
          <w:rFonts w:eastAsia="Arial" w:cs="Arial"/>
          <w:color w:val="000000" w:themeColor="text1"/>
        </w:rPr>
        <w:t>.</w:t>
      </w:r>
    </w:p>
    <w:p w14:paraId="0A44C4DA" w14:textId="3D52C30B" w:rsidR="00223417" w:rsidRDefault="00223417" w:rsidP="683A52C7">
      <w:pPr>
        <w:spacing w:line="360" w:lineRule="auto"/>
        <w:rPr>
          <w:rFonts w:eastAsia="Arial" w:cs="Arial"/>
          <w:color w:val="000000" w:themeColor="text1"/>
        </w:rPr>
      </w:pPr>
      <w:r w:rsidRPr="683A52C7">
        <w:rPr>
          <w:rFonts w:eastAsia="Arial" w:cs="Arial"/>
          <w:color w:val="000000" w:themeColor="text1"/>
        </w:rPr>
        <w:t xml:space="preserve">Moving to cheaper, cleaner </w:t>
      </w:r>
      <w:r w:rsidR="00D002FF" w:rsidRPr="683A52C7">
        <w:rPr>
          <w:rFonts w:eastAsia="Arial" w:cs="Arial"/>
          <w:color w:val="000000" w:themeColor="text1"/>
        </w:rPr>
        <w:t>electricity generation will</w:t>
      </w:r>
      <w:r w:rsidR="0B4ACB3D" w:rsidRPr="683A52C7">
        <w:rPr>
          <w:rFonts w:eastAsia="Arial" w:cs="Arial"/>
          <w:color w:val="000000" w:themeColor="text1"/>
        </w:rPr>
        <w:t xml:space="preserve"> also</w:t>
      </w:r>
      <w:r w:rsidR="00D002FF" w:rsidRPr="683A52C7">
        <w:rPr>
          <w:rFonts w:eastAsia="Arial" w:cs="Arial"/>
          <w:color w:val="000000" w:themeColor="text1"/>
        </w:rPr>
        <w:t xml:space="preserve"> reduce power prices </w:t>
      </w:r>
      <w:r w:rsidR="006B28AD" w:rsidRPr="683A52C7">
        <w:rPr>
          <w:rFonts w:eastAsia="Arial" w:cs="Arial"/>
          <w:color w:val="000000" w:themeColor="text1"/>
        </w:rPr>
        <w:t>in</w:t>
      </w:r>
      <w:r w:rsidR="00D002FF" w:rsidRPr="683A52C7">
        <w:rPr>
          <w:rFonts w:eastAsia="Arial" w:cs="Arial"/>
          <w:color w:val="000000" w:themeColor="text1"/>
        </w:rPr>
        <w:t xml:space="preserve"> the medium to longer-term meaning that everyone, including disabled people, will win.</w:t>
      </w:r>
    </w:p>
    <w:p w14:paraId="58D9EBB6" w14:textId="4BE6B8B6" w:rsidR="143E1417" w:rsidRDefault="143E1417" w:rsidP="683A52C7">
      <w:pPr>
        <w:spacing w:line="360" w:lineRule="auto"/>
        <w:rPr>
          <w:rFonts w:eastAsia="Arial" w:cs="Arial"/>
          <w:color w:val="000000" w:themeColor="text1"/>
        </w:rPr>
      </w:pPr>
      <w:r w:rsidRPr="683A52C7">
        <w:rPr>
          <w:rFonts w:eastAsia="Arial" w:cs="Arial"/>
          <w:color w:val="000000" w:themeColor="text1"/>
        </w:rPr>
        <w:t xml:space="preserve">Transport, which is another significant cost for disabled people, will likely be impacted by increased costs, especially on </w:t>
      </w:r>
      <w:r w:rsidR="085EC8BA" w:rsidRPr="683A52C7">
        <w:rPr>
          <w:rFonts w:eastAsia="Arial" w:cs="Arial"/>
          <w:color w:val="000000" w:themeColor="text1"/>
        </w:rPr>
        <w:t xml:space="preserve">fossil fuels </w:t>
      </w:r>
      <w:r w:rsidR="3825CC6D" w:rsidRPr="683A52C7">
        <w:rPr>
          <w:rFonts w:eastAsia="Arial" w:cs="Arial"/>
          <w:color w:val="000000" w:themeColor="text1"/>
        </w:rPr>
        <w:t>like</w:t>
      </w:r>
      <w:r w:rsidR="085EC8BA" w:rsidRPr="683A52C7">
        <w:rPr>
          <w:rFonts w:eastAsia="Arial" w:cs="Arial"/>
          <w:color w:val="000000" w:themeColor="text1"/>
        </w:rPr>
        <w:t xml:space="preserve"> petrol, gas and diesel as these are phased out.</w:t>
      </w:r>
    </w:p>
    <w:p w14:paraId="35CF02C6" w14:textId="52D507E8" w:rsidR="085EC8BA" w:rsidRDefault="085EC8BA" w:rsidP="683A52C7">
      <w:pPr>
        <w:spacing w:line="360" w:lineRule="auto"/>
        <w:rPr>
          <w:rFonts w:eastAsia="Arial" w:cs="Arial"/>
          <w:color w:val="000000" w:themeColor="text1"/>
        </w:rPr>
      </w:pPr>
      <w:r w:rsidRPr="683A52C7">
        <w:rPr>
          <w:rFonts w:eastAsia="Arial" w:cs="Arial"/>
          <w:color w:val="000000" w:themeColor="text1"/>
        </w:rPr>
        <w:t>Many disabled people rely on a wide range of modes to mobilise within their communities. These include private vehicles (i.e., cars</w:t>
      </w:r>
      <w:r w:rsidR="586336DC" w:rsidRPr="683A52C7">
        <w:rPr>
          <w:rFonts w:eastAsia="Arial" w:cs="Arial"/>
          <w:color w:val="000000" w:themeColor="text1"/>
        </w:rPr>
        <w:t>, vans</w:t>
      </w:r>
      <w:r w:rsidRPr="683A52C7">
        <w:rPr>
          <w:rFonts w:eastAsia="Arial" w:cs="Arial"/>
          <w:color w:val="000000" w:themeColor="text1"/>
        </w:rPr>
        <w:t xml:space="preserve">), public transport </w:t>
      </w:r>
      <w:r w:rsidR="69B6E936" w:rsidRPr="683A52C7">
        <w:rPr>
          <w:rFonts w:eastAsia="Arial" w:cs="Arial"/>
          <w:color w:val="000000" w:themeColor="text1"/>
        </w:rPr>
        <w:t xml:space="preserve">including </w:t>
      </w:r>
      <w:r w:rsidRPr="683A52C7">
        <w:rPr>
          <w:rFonts w:eastAsia="Arial" w:cs="Arial"/>
          <w:color w:val="000000" w:themeColor="text1"/>
        </w:rPr>
        <w:t>buses</w:t>
      </w:r>
      <w:r w:rsidR="22056EE0" w:rsidRPr="683A52C7">
        <w:rPr>
          <w:rFonts w:eastAsia="Arial" w:cs="Arial"/>
          <w:color w:val="000000" w:themeColor="text1"/>
        </w:rPr>
        <w:t xml:space="preserve"> and privately run</w:t>
      </w:r>
      <w:r w:rsidR="0DC3EEBD" w:rsidRPr="683A52C7">
        <w:rPr>
          <w:rFonts w:eastAsia="Arial" w:cs="Arial"/>
          <w:color w:val="000000" w:themeColor="text1"/>
        </w:rPr>
        <w:t xml:space="preserve"> </w:t>
      </w:r>
      <w:r w:rsidR="008B703D" w:rsidRPr="683A52C7">
        <w:rPr>
          <w:rFonts w:eastAsia="Arial" w:cs="Arial"/>
          <w:color w:val="000000" w:themeColor="text1"/>
        </w:rPr>
        <w:t>mobility</w:t>
      </w:r>
      <w:r w:rsidR="22056EE0" w:rsidRPr="683A52C7">
        <w:rPr>
          <w:rFonts w:eastAsia="Arial" w:cs="Arial"/>
          <w:color w:val="000000" w:themeColor="text1"/>
        </w:rPr>
        <w:t xml:space="preserve"> services</w:t>
      </w:r>
      <w:r w:rsidR="3A850C59" w:rsidRPr="683A52C7">
        <w:rPr>
          <w:rFonts w:eastAsia="Arial" w:cs="Arial"/>
          <w:color w:val="000000" w:themeColor="text1"/>
        </w:rPr>
        <w:t xml:space="preserve"> including taxis, rideshare and small passenger services</w:t>
      </w:r>
      <w:r w:rsidR="22056EE0" w:rsidRPr="683A52C7">
        <w:rPr>
          <w:rFonts w:eastAsia="Arial" w:cs="Arial"/>
          <w:color w:val="000000" w:themeColor="text1"/>
        </w:rPr>
        <w:t xml:space="preserve"> funded through Total Mobility (TM).</w:t>
      </w:r>
    </w:p>
    <w:p w14:paraId="493B551B" w14:textId="3BF921B1" w:rsidR="22056EE0" w:rsidRDefault="22056EE0" w:rsidP="2B10B65B">
      <w:pPr>
        <w:spacing w:line="360" w:lineRule="auto"/>
        <w:rPr>
          <w:rFonts w:eastAsia="Arial" w:cs="Arial"/>
          <w:color w:val="000000" w:themeColor="text1"/>
        </w:rPr>
      </w:pPr>
      <w:r w:rsidRPr="2B10B65B">
        <w:rPr>
          <w:rFonts w:eastAsia="Arial" w:cs="Arial"/>
          <w:color w:val="000000" w:themeColor="text1"/>
        </w:rPr>
        <w:t>DPA favours the transition to a clean, affordable, reliable</w:t>
      </w:r>
      <w:r w:rsidR="1444457A" w:rsidRPr="2B10B65B">
        <w:rPr>
          <w:rFonts w:eastAsia="Arial" w:cs="Arial"/>
          <w:color w:val="000000" w:themeColor="text1"/>
        </w:rPr>
        <w:t xml:space="preserve"> and accessible</w:t>
      </w:r>
      <w:r w:rsidRPr="2B10B65B">
        <w:rPr>
          <w:rFonts w:eastAsia="Arial" w:cs="Arial"/>
          <w:color w:val="000000" w:themeColor="text1"/>
        </w:rPr>
        <w:t xml:space="preserve"> public transport system as this will benefit everyone</w:t>
      </w:r>
      <w:r w:rsidR="2F0C65AD" w:rsidRPr="2B10B65B">
        <w:rPr>
          <w:rFonts w:eastAsia="Arial" w:cs="Arial"/>
          <w:color w:val="000000" w:themeColor="text1"/>
        </w:rPr>
        <w:t xml:space="preserve"> and the environment</w:t>
      </w:r>
      <w:r w:rsidRPr="2B10B65B">
        <w:rPr>
          <w:rFonts w:eastAsia="Arial" w:cs="Arial"/>
          <w:color w:val="000000" w:themeColor="text1"/>
        </w:rPr>
        <w:t xml:space="preserve"> in the long run</w:t>
      </w:r>
      <w:r w:rsidR="015CA438" w:rsidRPr="2B10B65B">
        <w:rPr>
          <w:rFonts w:eastAsia="Arial" w:cs="Arial"/>
          <w:color w:val="000000" w:themeColor="text1"/>
        </w:rPr>
        <w:t>.</w:t>
      </w:r>
    </w:p>
    <w:p w14:paraId="1992DE09" w14:textId="69287120" w:rsidR="015CA438" w:rsidRDefault="015CA438" w:rsidP="683A52C7">
      <w:pPr>
        <w:spacing w:line="360" w:lineRule="auto"/>
        <w:rPr>
          <w:rFonts w:eastAsia="Arial" w:cs="Arial"/>
          <w:color w:val="000000" w:themeColor="text1"/>
        </w:rPr>
      </w:pPr>
      <w:r w:rsidRPr="683A52C7">
        <w:rPr>
          <w:rFonts w:eastAsia="Arial" w:cs="Arial"/>
          <w:color w:val="000000" w:themeColor="text1"/>
        </w:rPr>
        <w:t>However, there will be</w:t>
      </w:r>
      <w:r w:rsidR="023A3086" w:rsidRPr="683A52C7">
        <w:rPr>
          <w:rFonts w:eastAsia="Arial" w:cs="Arial"/>
          <w:color w:val="000000" w:themeColor="text1"/>
        </w:rPr>
        <w:t xml:space="preserve"> additional</w:t>
      </w:r>
      <w:r w:rsidRPr="683A52C7">
        <w:rPr>
          <w:rFonts w:eastAsia="Arial" w:cs="Arial"/>
          <w:color w:val="000000" w:themeColor="text1"/>
        </w:rPr>
        <w:t xml:space="preserve"> transitional costs involved</w:t>
      </w:r>
      <w:r w:rsidR="00B3019F" w:rsidRPr="683A52C7">
        <w:rPr>
          <w:rFonts w:eastAsia="Arial" w:cs="Arial"/>
          <w:color w:val="000000" w:themeColor="text1"/>
        </w:rPr>
        <w:t xml:space="preserve"> in the </w:t>
      </w:r>
      <w:r w:rsidR="5EB9F30A" w:rsidRPr="683A52C7">
        <w:rPr>
          <w:rFonts w:eastAsia="Arial" w:cs="Arial"/>
          <w:color w:val="000000" w:themeColor="text1"/>
        </w:rPr>
        <w:t>move</w:t>
      </w:r>
      <w:r w:rsidR="00B3019F" w:rsidRPr="683A52C7">
        <w:rPr>
          <w:rFonts w:eastAsia="Arial" w:cs="Arial"/>
          <w:color w:val="000000" w:themeColor="text1"/>
        </w:rPr>
        <w:t xml:space="preserve"> to cleaner transport</w:t>
      </w:r>
      <w:r w:rsidRPr="683A52C7">
        <w:rPr>
          <w:rFonts w:eastAsia="Arial" w:cs="Arial"/>
          <w:color w:val="000000" w:themeColor="text1"/>
        </w:rPr>
        <w:t xml:space="preserve"> on disabled individuals who own/drive motor vehicles</w:t>
      </w:r>
      <w:r w:rsidR="0EE49726" w:rsidRPr="683A52C7">
        <w:rPr>
          <w:rFonts w:eastAsia="Arial" w:cs="Arial"/>
          <w:color w:val="000000" w:themeColor="text1"/>
        </w:rPr>
        <w:t xml:space="preserve"> and those who utilise </w:t>
      </w:r>
      <w:r w:rsidR="42094838" w:rsidRPr="683A52C7">
        <w:rPr>
          <w:rFonts w:eastAsia="Arial" w:cs="Arial"/>
          <w:color w:val="000000" w:themeColor="text1"/>
        </w:rPr>
        <w:t>mobility transport services</w:t>
      </w:r>
      <w:r w:rsidR="0EE49726" w:rsidRPr="683A52C7">
        <w:rPr>
          <w:rFonts w:eastAsia="Arial" w:cs="Arial"/>
          <w:color w:val="000000" w:themeColor="text1"/>
        </w:rPr>
        <w:t>.</w:t>
      </w:r>
    </w:p>
    <w:p w14:paraId="64F6DF12" w14:textId="074150F7" w:rsidR="27D8D1F2" w:rsidRDefault="27D8D1F2" w:rsidP="683A52C7">
      <w:pPr>
        <w:spacing w:line="360" w:lineRule="auto"/>
        <w:rPr>
          <w:rFonts w:eastAsia="Arial" w:cs="Arial"/>
          <w:color w:val="000000" w:themeColor="text1"/>
        </w:rPr>
      </w:pPr>
      <w:r w:rsidRPr="0CD0BAC7">
        <w:rPr>
          <w:rFonts w:eastAsia="Arial" w:cs="Arial"/>
          <w:color w:val="000000" w:themeColor="text1"/>
        </w:rPr>
        <w:t xml:space="preserve">This is why </w:t>
      </w:r>
      <w:r w:rsidR="72DFA52B" w:rsidRPr="0CD0BAC7">
        <w:rPr>
          <w:rFonts w:eastAsia="Arial" w:cs="Arial"/>
          <w:color w:val="000000" w:themeColor="text1"/>
        </w:rPr>
        <w:t xml:space="preserve">we would like </w:t>
      </w:r>
      <w:r w:rsidRPr="0CD0BAC7">
        <w:rPr>
          <w:rFonts w:eastAsia="Arial" w:cs="Arial"/>
          <w:color w:val="000000" w:themeColor="text1"/>
        </w:rPr>
        <w:t xml:space="preserve">government to step </w:t>
      </w:r>
      <w:r w:rsidR="09B810ED" w:rsidRPr="0CD0BAC7">
        <w:rPr>
          <w:rFonts w:eastAsia="Arial" w:cs="Arial"/>
          <w:color w:val="000000" w:themeColor="text1"/>
        </w:rPr>
        <w:t>up to</w:t>
      </w:r>
      <w:r w:rsidRPr="0CD0BAC7">
        <w:rPr>
          <w:rFonts w:eastAsia="Arial" w:cs="Arial"/>
          <w:color w:val="000000" w:themeColor="text1"/>
        </w:rPr>
        <w:t xml:space="preserve"> help meet these additional </w:t>
      </w:r>
      <w:r w:rsidR="006A4BE9" w:rsidRPr="0CD0BAC7">
        <w:rPr>
          <w:rFonts w:eastAsia="Arial" w:cs="Arial"/>
          <w:color w:val="000000" w:themeColor="text1"/>
        </w:rPr>
        <w:t xml:space="preserve">transport </w:t>
      </w:r>
      <w:r w:rsidRPr="0CD0BAC7">
        <w:rPr>
          <w:rFonts w:eastAsia="Arial" w:cs="Arial"/>
          <w:color w:val="000000" w:themeColor="text1"/>
        </w:rPr>
        <w:t xml:space="preserve">costs until </w:t>
      </w:r>
      <w:r w:rsidR="2636714A" w:rsidRPr="0CD0BAC7">
        <w:rPr>
          <w:rFonts w:eastAsia="Arial" w:cs="Arial"/>
          <w:color w:val="000000" w:themeColor="text1"/>
        </w:rPr>
        <w:t xml:space="preserve">the time </w:t>
      </w:r>
      <w:r w:rsidR="008B0496" w:rsidRPr="0CD0BAC7">
        <w:rPr>
          <w:rFonts w:eastAsia="Arial" w:cs="Arial"/>
          <w:color w:val="000000" w:themeColor="text1"/>
        </w:rPr>
        <w:t>they</w:t>
      </w:r>
      <w:r w:rsidR="4339B727" w:rsidRPr="0CD0BAC7">
        <w:rPr>
          <w:rFonts w:eastAsia="Arial" w:cs="Arial"/>
          <w:color w:val="000000" w:themeColor="text1"/>
        </w:rPr>
        <w:t xml:space="preserve"> begin to fall</w:t>
      </w:r>
      <w:r w:rsidRPr="0CD0BAC7">
        <w:rPr>
          <w:rFonts w:eastAsia="Arial" w:cs="Arial"/>
          <w:color w:val="000000" w:themeColor="text1"/>
        </w:rPr>
        <w:t xml:space="preserve"> </w:t>
      </w:r>
      <w:r w:rsidR="008B0496" w:rsidRPr="0CD0BAC7">
        <w:rPr>
          <w:rFonts w:eastAsia="Arial" w:cs="Arial"/>
          <w:color w:val="000000" w:themeColor="text1"/>
        </w:rPr>
        <w:t>through</w:t>
      </w:r>
      <w:r w:rsidRPr="0CD0BAC7">
        <w:rPr>
          <w:rFonts w:eastAsia="Arial" w:cs="Arial"/>
          <w:color w:val="000000" w:themeColor="text1"/>
        </w:rPr>
        <w:t xml:space="preserve"> the </w:t>
      </w:r>
      <w:r w:rsidR="060286BF" w:rsidRPr="0CD0BAC7">
        <w:rPr>
          <w:rFonts w:eastAsia="Arial" w:cs="Arial"/>
          <w:color w:val="000000" w:themeColor="text1"/>
        </w:rPr>
        <w:t>widespread uptake</w:t>
      </w:r>
      <w:r w:rsidRPr="0CD0BAC7">
        <w:rPr>
          <w:rFonts w:eastAsia="Arial" w:cs="Arial"/>
          <w:color w:val="000000" w:themeColor="text1"/>
        </w:rPr>
        <w:t xml:space="preserve"> of new vehicu</w:t>
      </w:r>
      <w:r w:rsidR="001D58B0" w:rsidRPr="0CD0BAC7">
        <w:rPr>
          <w:rFonts w:eastAsia="Arial" w:cs="Arial"/>
          <w:color w:val="000000" w:themeColor="text1"/>
        </w:rPr>
        <w:t>lar technologies</w:t>
      </w:r>
      <w:r w:rsidR="58CA2EB0" w:rsidRPr="0CD0BAC7">
        <w:rPr>
          <w:rFonts w:eastAsia="Arial" w:cs="Arial"/>
          <w:color w:val="000000" w:themeColor="text1"/>
        </w:rPr>
        <w:t>.</w:t>
      </w:r>
    </w:p>
    <w:p w14:paraId="491E9C62" w14:textId="638CF03A" w:rsidR="7F4F228C" w:rsidRDefault="7F4F228C" w:rsidP="683A52C7">
      <w:pPr>
        <w:spacing w:line="360" w:lineRule="auto"/>
        <w:rPr>
          <w:rFonts w:eastAsia="Arial" w:cs="Arial"/>
          <w:color w:val="000000" w:themeColor="text1"/>
        </w:rPr>
      </w:pPr>
      <w:r w:rsidRPr="0CD0BAC7">
        <w:rPr>
          <w:rFonts w:eastAsia="Arial" w:cs="Arial"/>
          <w:b/>
          <w:bCs/>
          <w:color w:val="000000" w:themeColor="text1"/>
        </w:rPr>
        <w:t xml:space="preserve">Recommendation </w:t>
      </w:r>
      <w:r w:rsidR="4016AE90" w:rsidRPr="0CD0BAC7">
        <w:rPr>
          <w:rFonts w:eastAsia="Arial" w:cs="Arial"/>
          <w:b/>
          <w:bCs/>
          <w:color w:val="000000" w:themeColor="text1"/>
        </w:rPr>
        <w:t>5</w:t>
      </w:r>
      <w:r w:rsidRPr="0CD0BAC7">
        <w:rPr>
          <w:rFonts w:eastAsia="Arial" w:cs="Arial"/>
          <w:b/>
          <w:bCs/>
          <w:color w:val="000000" w:themeColor="text1"/>
        </w:rPr>
        <w:t>:</w:t>
      </w:r>
      <w:r w:rsidRPr="0CD0BAC7">
        <w:rPr>
          <w:rFonts w:eastAsia="Arial" w:cs="Arial"/>
          <w:color w:val="000000" w:themeColor="text1"/>
        </w:rPr>
        <w:t xml:space="preserve"> that </w:t>
      </w:r>
      <w:r w:rsidR="5D6AC217" w:rsidRPr="0CD0BAC7">
        <w:rPr>
          <w:rFonts w:eastAsia="Arial" w:cs="Arial"/>
          <w:color w:val="000000" w:themeColor="text1"/>
        </w:rPr>
        <w:t>government</w:t>
      </w:r>
      <w:r w:rsidR="12F15AC6" w:rsidRPr="0CD0BAC7">
        <w:rPr>
          <w:rFonts w:eastAsia="Arial" w:cs="Arial"/>
          <w:color w:val="000000" w:themeColor="text1"/>
        </w:rPr>
        <w:t xml:space="preserve"> reinstate the</w:t>
      </w:r>
      <w:r w:rsidR="5D6AC217" w:rsidRPr="0CD0BAC7">
        <w:rPr>
          <w:rFonts w:eastAsia="Arial" w:cs="Arial"/>
          <w:color w:val="000000" w:themeColor="text1"/>
        </w:rPr>
        <w:t xml:space="preserve"> Clean Car Discount Scheme with a focus on supporting all </w:t>
      </w:r>
      <w:r w:rsidR="0EE53677" w:rsidRPr="0CD0BAC7">
        <w:rPr>
          <w:rFonts w:eastAsia="Arial" w:cs="Arial"/>
          <w:color w:val="000000" w:themeColor="text1"/>
        </w:rPr>
        <w:t>motorists, includin</w:t>
      </w:r>
      <w:r w:rsidR="22F46088" w:rsidRPr="0CD0BAC7">
        <w:rPr>
          <w:rFonts w:eastAsia="Arial" w:cs="Arial"/>
          <w:color w:val="000000" w:themeColor="text1"/>
        </w:rPr>
        <w:t>g disabled and low-income motorists, to purchase clean</w:t>
      </w:r>
      <w:r w:rsidR="40471B1F" w:rsidRPr="0CD0BAC7">
        <w:rPr>
          <w:rFonts w:eastAsia="Arial" w:cs="Arial"/>
          <w:color w:val="000000" w:themeColor="text1"/>
        </w:rPr>
        <w:t xml:space="preserve"> energy accessible vehicles</w:t>
      </w:r>
      <w:r w:rsidR="684F5907" w:rsidRPr="0CD0BAC7">
        <w:rPr>
          <w:rFonts w:eastAsia="Arial" w:cs="Arial"/>
          <w:color w:val="000000" w:themeColor="text1"/>
        </w:rPr>
        <w:t xml:space="preserve"> including </w:t>
      </w:r>
      <w:r w:rsidR="453E4B39" w:rsidRPr="0CD0BAC7">
        <w:rPr>
          <w:rFonts w:eastAsia="Arial" w:cs="Arial"/>
          <w:color w:val="000000" w:themeColor="text1"/>
        </w:rPr>
        <w:t xml:space="preserve">accessible </w:t>
      </w:r>
      <w:r w:rsidR="684F5907" w:rsidRPr="0CD0BAC7">
        <w:rPr>
          <w:rFonts w:eastAsia="Arial" w:cs="Arial"/>
          <w:color w:val="000000" w:themeColor="text1"/>
        </w:rPr>
        <w:t>electric vehicles (EVs).</w:t>
      </w:r>
    </w:p>
    <w:p w14:paraId="4BCC2085" w14:textId="46554C8D" w:rsidR="40471B1F" w:rsidRDefault="40471B1F" w:rsidP="683A52C7">
      <w:pPr>
        <w:spacing w:line="360" w:lineRule="auto"/>
        <w:rPr>
          <w:rFonts w:eastAsia="Arial" w:cs="Arial"/>
          <w:color w:val="000000" w:themeColor="text1"/>
        </w:rPr>
      </w:pPr>
      <w:r w:rsidRPr="683A52C7">
        <w:rPr>
          <w:rFonts w:eastAsia="Arial" w:cs="Arial"/>
          <w:b/>
          <w:bCs/>
          <w:color w:val="000000" w:themeColor="text1"/>
        </w:rPr>
        <w:t xml:space="preserve">Recommendation </w:t>
      </w:r>
      <w:r w:rsidR="0B681FB6" w:rsidRPr="683A52C7">
        <w:rPr>
          <w:rFonts w:eastAsia="Arial" w:cs="Arial"/>
          <w:b/>
          <w:bCs/>
          <w:color w:val="000000" w:themeColor="text1"/>
        </w:rPr>
        <w:t>6</w:t>
      </w:r>
      <w:r w:rsidRPr="683A52C7">
        <w:rPr>
          <w:rFonts w:eastAsia="Arial" w:cs="Arial"/>
          <w:b/>
          <w:bCs/>
          <w:color w:val="000000" w:themeColor="text1"/>
        </w:rPr>
        <w:t>:</w:t>
      </w:r>
      <w:r w:rsidRPr="683A52C7">
        <w:rPr>
          <w:rFonts w:eastAsia="Arial" w:cs="Arial"/>
          <w:color w:val="000000" w:themeColor="text1"/>
        </w:rPr>
        <w:t xml:space="preserve"> that Total Mobility passenger service operators are given financial assistance through the scheme</w:t>
      </w:r>
      <w:r w:rsidR="35CE3CD0" w:rsidRPr="683A52C7">
        <w:rPr>
          <w:rFonts w:eastAsia="Arial" w:cs="Arial"/>
          <w:color w:val="000000" w:themeColor="text1"/>
        </w:rPr>
        <w:t xml:space="preserve"> to convert their accessible vehicle fleets to </w:t>
      </w:r>
      <w:r w:rsidR="48292807" w:rsidRPr="683A52C7">
        <w:rPr>
          <w:rFonts w:eastAsia="Arial" w:cs="Arial"/>
          <w:color w:val="000000" w:themeColor="text1"/>
        </w:rPr>
        <w:t>run on clean energy.</w:t>
      </w:r>
    </w:p>
    <w:p w14:paraId="59AD2A21" w14:textId="040A3490" w:rsidR="004A7901" w:rsidRDefault="00810B6F" w:rsidP="683A52C7">
      <w:pPr>
        <w:spacing w:line="360" w:lineRule="auto"/>
        <w:rPr>
          <w:rFonts w:eastAsia="Arial" w:cs="Arial"/>
          <w:color w:val="000000" w:themeColor="text1"/>
        </w:rPr>
      </w:pPr>
      <w:r w:rsidRPr="683A52C7">
        <w:rPr>
          <w:rFonts w:eastAsia="Arial" w:cs="Arial"/>
          <w:color w:val="000000" w:themeColor="text1"/>
        </w:rPr>
        <w:lastRenderedPageBreak/>
        <w:t xml:space="preserve">In terms of initiatives around increasing EV use, DPA is pleased to see that the new Government has plans to increase the number of EV charging stations on our </w:t>
      </w:r>
      <w:r w:rsidR="69E683A2" w:rsidRPr="683A52C7">
        <w:rPr>
          <w:rFonts w:eastAsia="Arial" w:cs="Arial"/>
          <w:color w:val="000000" w:themeColor="text1"/>
        </w:rPr>
        <w:t>roads</w:t>
      </w:r>
      <w:r w:rsidRPr="683A52C7">
        <w:rPr>
          <w:rFonts w:eastAsia="Arial" w:cs="Arial"/>
          <w:color w:val="000000" w:themeColor="text1"/>
        </w:rPr>
        <w:t>.</w:t>
      </w:r>
    </w:p>
    <w:p w14:paraId="3BAE9C7E" w14:textId="7D1A7C94" w:rsidR="00DC7EF4" w:rsidRDefault="00DC7EF4" w:rsidP="2B10B65B">
      <w:pPr>
        <w:spacing w:line="360" w:lineRule="auto"/>
        <w:rPr>
          <w:rFonts w:eastAsia="Arial" w:cs="Arial"/>
          <w:color w:val="000000" w:themeColor="text1"/>
        </w:rPr>
      </w:pPr>
      <w:r w:rsidRPr="2B10B65B">
        <w:rPr>
          <w:rFonts w:eastAsia="Arial" w:cs="Arial"/>
          <w:color w:val="000000" w:themeColor="text1"/>
        </w:rPr>
        <w:t>The one key ask we have is that all charging stations are made accessible to</w:t>
      </w:r>
      <w:r w:rsidR="00340819" w:rsidRPr="2B10B65B">
        <w:rPr>
          <w:rFonts w:eastAsia="Arial" w:cs="Arial"/>
          <w:color w:val="000000" w:themeColor="text1"/>
        </w:rPr>
        <w:t xml:space="preserve"> </w:t>
      </w:r>
      <w:r w:rsidR="6D18699B" w:rsidRPr="2B10B65B">
        <w:rPr>
          <w:rFonts w:eastAsia="Arial" w:cs="Arial"/>
          <w:color w:val="000000" w:themeColor="text1"/>
        </w:rPr>
        <w:t>everyone, including</w:t>
      </w:r>
      <w:r w:rsidR="003C7E13" w:rsidRPr="2B10B65B">
        <w:rPr>
          <w:rFonts w:eastAsia="Arial" w:cs="Arial"/>
          <w:color w:val="000000" w:themeColor="text1"/>
        </w:rPr>
        <w:t xml:space="preserve"> disabled motorists.</w:t>
      </w:r>
    </w:p>
    <w:p w14:paraId="4E70AA54" w14:textId="60C44752" w:rsidR="005C3AEB" w:rsidRDefault="005C3AEB" w:rsidP="5D708020">
      <w:pPr>
        <w:spacing w:line="360" w:lineRule="auto"/>
        <w:rPr>
          <w:rFonts w:eastAsia="Arial" w:cs="Arial"/>
          <w:color w:val="000000" w:themeColor="text1"/>
          <w:szCs w:val="24"/>
        </w:rPr>
      </w:pPr>
      <w:r>
        <w:rPr>
          <w:rFonts w:eastAsia="Arial" w:cs="Arial"/>
          <w:color w:val="000000" w:themeColor="text1"/>
          <w:szCs w:val="24"/>
        </w:rPr>
        <w:t xml:space="preserve">Government and EV charging providers must act to involve disabled people </w:t>
      </w:r>
      <w:r w:rsidR="00B532A3">
        <w:rPr>
          <w:rFonts w:eastAsia="Arial" w:cs="Arial"/>
          <w:color w:val="000000" w:themeColor="text1"/>
          <w:szCs w:val="24"/>
        </w:rPr>
        <w:t>as one of the key co-design partners for these charging stations.</w:t>
      </w:r>
    </w:p>
    <w:p w14:paraId="10E066B4" w14:textId="4E0880EE" w:rsidR="003C7E13" w:rsidRPr="0014055B" w:rsidRDefault="0014055B" w:rsidP="683A52C7">
      <w:pPr>
        <w:spacing w:line="360" w:lineRule="auto"/>
        <w:rPr>
          <w:rFonts w:eastAsia="Arial" w:cs="Arial"/>
          <w:color w:val="000000" w:themeColor="text1"/>
        </w:rPr>
      </w:pPr>
      <w:r w:rsidRPr="0CD0BAC7">
        <w:rPr>
          <w:rFonts w:eastAsia="Arial" w:cs="Arial"/>
          <w:b/>
          <w:bCs/>
          <w:color w:val="000000" w:themeColor="text1"/>
        </w:rPr>
        <w:t xml:space="preserve">Recommendation </w:t>
      </w:r>
      <w:r w:rsidR="458C96B5" w:rsidRPr="0CD0BAC7">
        <w:rPr>
          <w:rFonts w:eastAsia="Arial" w:cs="Arial"/>
          <w:b/>
          <w:bCs/>
          <w:color w:val="000000" w:themeColor="text1"/>
        </w:rPr>
        <w:t>7</w:t>
      </w:r>
      <w:r w:rsidRPr="0CD0BAC7">
        <w:rPr>
          <w:rFonts w:eastAsia="Arial" w:cs="Arial"/>
          <w:b/>
          <w:bCs/>
          <w:color w:val="000000" w:themeColor="text1"/>
        </w:rPr>
        <w:t xml:space="preserve">: </w:t>
      </w:r>
      <w:r w:rsidRPr="0CD0BAC7">
        <w:rPr>
          <w:rFonts w:eastAsia="Arial" w:cs="Arial"/>
          <w:color w:val="000000" w:themeColor="text1"/>
        </w:rPr>
        <w:t xml:space="preserve">that </w:t>
      </w:r>
      <w:r w:rsidR="05E5144A" w:rsidRPr="0CD0BAC7">
        <w:rPr>
          <w:rFonts w:eastAsia="Arial" w:cs="Arial"/>
          <w:color w:val="000000" w:themeColor="text1"/>
        </w:rPr>
        <w:t xml:space="preserve">all </w:t>
      </w:r>
      <w:r w:rsidRPr="0CD0BAC7">
        <w:rPr>
          <w:rFonts w:eastAsia="Arial" w:cs="Arial"/>
          <w:color w:val="000000" w:themeColor="text1"/>
        </w:rPr>
        <w:t>EV charging stations and facilities are</w:t>
      </w:r>
      <w:r w:rsidR="00043BF2" w:rsidRPr="0CD0BAC7">
        <w:rPr>
          <w:rFonts w:eastAsia="Arial" w:cs="Arial"/>
          <w:color w:val="000000" w:themeColor="text1"/>
        </w:rPr>
        <w:t xml:space="preserve"> made</w:t>
      </w:r>
      <w:r w:rsidRPr="0CD0BAC7">
        <w:rPr>
          <w:rFonts w:eastAsia="Arial" w:cs="Arial"/>
          <w:color w:val="000000" w:themeColor="text1"/>
        </w:rPr>
        <w:t xml:space="preserve"> accessible to disabled people</w:t>
      </w:r>
      <w:r w:rsidR="5D588C60" w:rsidRPr="0CD0BAC7">
        <w:rPr>
          <w:rFonts w:eastAsia="Arial" w:cs="Arial"/>
          <w:color w:val="000000" w:themeColor="text1"/>
        </w:rPr>
        <w:t xml:space="preserve">. </w:t>
      </w:r>
    </w:p>
    <w:p w14:paraId="487F7741" w14:textId="25F3E79F" w:rsidR="000D04FA" w:rsidRDefault="000678EF" w:rsidP="683A52C7">
      <w:pPr>
        <w:spacing w:line="360" w:lineRule="auto"/>
        <w:rPr>
          <w:rFonts w:eastAsia="Arial" w:cs="Arial"/>
          <w:color w:val="000000" w:themeColor="text1"/>
        </w:rPr>
      </w:pPr>
      <w:r w:rsidRPr="683A52C7">
        <w:rPr>
          <w:rFonts w:eastAsia="Arial" w:cs="Arial"/>
          <w:color w:val="000000" w:themeColor="text1"/>
        </w:rPr>
        <w:t xml:space="preserve">Local government needs to continue </w:t>
      </w:r>
      <w:r w:rsidR="009B15D5" w:rsidRPr="683A52C7">
        <w:rPr>
          <w:rFonts w:eastAsia="Arial" w:cs="Arial"/>
          <w:color w:val="000000" w:themeColor="text1"/>
        </w:rPr>
        <w:t>with</w:t>
      </w:r>
      <w:r w:rsidR="00B334BD" w:rsidRPr="683A52C7">
        <w:rPr>
          <w:rFonts w:eastAsia="Arial" w:cs="Arial"/>
          <w:color w:val="000000" w:themeColor="text1"/>
        </w:rPr>
        <w:t xml:space="preserve"> its own</w:t>
      </w:r>
      <w:r w:rsidR="009B15D5" w:rsidRPr="683A52C7">
        <w:rPr>
          <w:rFonts w:eastAsia="Arial" w:cs="Arial"/>
          <w:color w:val="000000" w:themeColor="text1"/>
        </w:rPr>
        <w:t xml:space="preserve"> moves to drive emissions reductions </w:t>
      </w:r>
      <w:r w:rsidR="292273B2" w:rsidRPr="683A52C7">
        <w:rPr>
          <w:rFonts w:eastAsia="Arial" w:cs="Arial"/>
          <w:color w:val="000000" w:themeColor="text1"/>
        </w:rPr>
        <w:t xml:space="preserve">too </w:t>
      </w:r>
      <w:r w:rsidR="009B15D5" w:rsidRPr="683A52C7">
        <w:rPr>
          <w:rFonts w:eastAsia="Arial" w:cs="Arial"/>
          <w:color w:val="000000" w:themeColor="text1"/>
        </w:rPr>
        <w:t xml:space="preserve">in the absence of greater </w:t>
      </w:r>
      <w:r w:rsidR="00520CFC" w:rsidRPr="683A52C7">
        <w:rPr>
          <w:rFonts w:eastAsia="Arial" w:cs="Arial"/>
          <w:color w:val="000000" w:themeColor="text1"/>
        </w:rPr>
        <w:t>central government action</w:t>
      </w:r>
      <w:r w:rsidR="009B15D5" w:rsidRPr="683A52C7">
        <w:rPr>
          <w:rFonts w:eastAsia="Arial" w:cs="Arial"/>
          <w:color w:val="000000" w:themeColor="text1"/>
        </w:rPr>
        <w:t>.</w:t>
      </w:r>
    </w:p>
    <w:p w14:paraId="6E44B705" w14:textId="427AA262" w:rsidR="009B15D5" w:rsidRDefault="007D2269" w:rsidP="683A52C7">
      <w:pPr>
        <w:spacing w:line="360" w:lineRule="auto"/>
        <w:rPr>
          <w:rFonts w:eastAsia="Arial" w:cs="Arial"/>
          <w:color w:val="000000" w:themeColor="text1"/>
        </w:rPr>
      </w:pPr>
      <w:r w:rsidRPr="683A52C7">
        <w:rPr>
          <w:rFonts w:eastAsia="Arial" w:cs="Arial"/>
          <w:color w:val="000000" w:themeColor="text1"/>
        </w:rPr>
        <w:t>For example, disabled people</w:t>
      </w:r>
      <w:r w:rsidR="009B15D5" w:rsidRPr="683A52C7">
        <w:rPr>
          <w:rFonts w:eastAsia="Arial" w:cs="Arial"/>
          <w:color w:val="000000" w:themeColor="text1"/>
        </w:rPr>
        <w:t xml:space="preserve"> are benefitting from </w:t>
      </w:r>
      <w:r w:rsidR="72BDC979" w:rsidRPr="683A52C7">
        <w:rPr>
          <w:rFonts w:eastAsia="Arial" w:cs="Arial"/>
          <w:color w:val="000000" w:themeColor="text1"/>
        </w:rPr>
        <w:t>the introduction by local councils of</w:t>
      </w:r>
      <w:r w:rsidR="000D4426" w:rsidRPr="683A52C7">
        <w:rPr>
          <w:rFonts w:eastAsia="Arial" w:cs="Arial"/>
          <w:color w:val="000000" w:themeColor="text1"/>
        </w:rPr>
        <w:t xml:space="preserve"> more carbon neutral waste and recycling services</w:t>
      </w:r>
      <w:r w:rsidR="001944EA" w:rsidRPr="683A52C7">
        <w:rPr>
          <w:rFonts w:eastAsia="Arial" w:cs="Arial"/>
          <w:color w:val="000000" w:themeColor="text1"/>
        </w:rPr>
        <w:t xml:space="preserve">, many which </w:t>
      </w:r>
      <w:r w:rsidR="005D6522" w:rsidRPr="683A52C7">
        <w:rPr>
          <w:rFonts w:eastAsia="Arial" w:cs="Arial"/>
          <w:color w:val="000000" w:themeColor="text1"/>
        </w:rPr>
        <w:t>of which include</w:t>
      </w:r>
      <w:r w:rsidR="00DB0D27" w:rsidRPr="683A52C7">
        <w:rPr>
          <w:rFonts w:eastAsia="Arial" w:cs="Arial"/>
          <w:color w:val="000000" w:themeColor="text1"/>
        </w:rPr>
        <w:t xml:space="preserve"> </w:t>
      </w:r>
      <w:r w:rsidR="00F2248B" w:rsidRPr="683A52C7">
        <w:rPr>
          <w:rFonts w:eastAsia="Arial" w:cs="Arial"/>
          <w:color w:val="000000" w:themeColor="text1"/>
        </w:rPr>
        <w:t xml:space="preserve">assisted </w:t>
      </w:r>
      <w:r w:rsidR="00725B6D" w:rsidRPr="683A52C7">
        <w:rPr>
          <w:rFonts w:eastAsia="Arial" w:cs="Arial"/>
          <w:color w:val="000000" w:themeColor="text1"/>
        </w:rPr>
        <w:t>collection services aimed at disabled people.</w:t>
      </w:r>
      <w:r w:rsidR="00F2248B" w:rsidRPr="683A52C7">
        <w:rPr>
          <w:rFonts w:eastAsia="Arial" w:cs="Arial"/>
          <w:color w:val="000000" w:themeColor="text1"/>
        </w:rPr>
        <w:t xml:space="preserve"> </w:t>
      </w:r>
    </w:p>
    <w:p w14:paraId="05783769" w14:textId="2C7070D4" w:rsidR="005D6522" w:rsidRDefault="005D6522" w:rsidP="5D708020">
      <w:pPr>
        <w:spacing w:line="360" w:lineRule="auto"/>
        <w:rPr>
          <w:rFonts w:eastAsia="Arial" w:cs="Arial"/>
          <w:color w:val="000000" w:themeColor="text1"/>
          <w:szCs w:val="24"/>
        </w:rPr>
      </w:pPr>
      <w:r>
        <w:rPr>
          <w:rFonts w:eastAsia="Arial" w:cs="Arial"/>
          <w:color w:val="000000" w:themeColor="text1"/>
          <w:szCs w:val="24"/>
        </w:rPr>
        <w:t xml:space="preserve">Assisted collection </w:t>
      </w:r>
      <w:r w:rsidR="003443AF">
        <w:rPr>
          <w:rFonts w:eastAsia="Arial" w:cs="Arial"/>
          <w:color w:val="000000" w:themeColor="text1"/>
          <w:szCs w:val="24"/>
        </w:rPr>
        <w:t xml:space="preserve">services are where recycling and waste contractors </w:t>
      </w:r>
      <w:r w:rsidR="003F1916">
        <w:rPr>
          <w:rFonts w:eastAsia="Arial" w:cs="Arial"/>
          <w:color w:val="000000" w:themeColor="text1"/>
          <w:szCs w:val="24"/>
        </w:rPr>
        <w:t xml:space="preserve">come onto a disabled person’s </w:t>
      </w:r>
      <w:r w:rsidR="005F614A">
        <w:rPr>
          <w:rFonts w:eastAsia="Arial" w:cs="Arial"/>
          <w:color w:val="000000" w:themeColor="text1"/>
          <w:szCs w:val="24"/>
        </w:rPr>
        <w:t xml:space="preserve">property and </w:t>
      </w:r>
      <w:r w:rsidR="00D70B29">
        <w:rPr>
          <w:rFonts w:eastAsia="Arial" w:cs="Arial"/>
          <w:color w:val="000000" w:themeColor="text1"/>
          <w:szCs w:val="24"/>
        </w:rPr>
        <w:t xml:space="preserve">take their waste/recycling to and from their </w:t>
      </w:r>
      <w:r w:rsidR="005F06BE">
        <w:rPr>
          <w:rFonts w:eastAsia="Arial" w:cs="Arial"/>
          <w:color w:val="000000" w:themeColor="text1"/>
          <w:szCs w:val="24"/>
        </w:rPr>
        <w:t>properties</w:t>
      </w:r>
      <w:r w:rsidR="00D70B29">
        <w:rPr>
          <w:rFonts w:eastAsia="Arial" w:cs="Arial"/>
          <w:color w:val="000000" w:themeColor="text1"/>
          <w:szCs w:val="24"/>
        </w:rPr>
        <w:t>.</w:t>
      </w:r>
    </w:p>
    <w:p w14:paraId="106DC4F5" w14:textId="76057386" w:rsidR="006E2338" w:rsidRDefault="00314CC9" w:rsidP="683A52C7">
      <w:pPr>
        <w:spacing w:line="360" w:lineRule="auto"/>
        <w:rPr>
          <w:rFonts w:eastAsia="Arial" w:cs="Arial"/>
          <w:color w:val="000000" w:themeColor="text1"/>
        </w:rPr>
      </w:pPr>
      <w:r w:rsidRPr="0CD0BAC7">
        <w:rPr>
          <w:rFonts w:eastAsia="Arial" w:cs="Arial"/>
          <w:b/>
          <w:bCs/>
          <w:color w:val="000000" w:themeColor="text1"/>
        </w:rPr>
        <w:t xml:space="preserve">Recommendation </w:t>
      </w:r>
      <w:r w:rsidR="34FCCC76" w:rsidRPr="0CD0BAC7">
        <w:rPr>
          <w:rFonts w:eastAsia="Arial" w:cs="Arial"/>
          <w:b/>
          <w:bCs/>
          <w:color w:val="000000" w:themeColor="text1"/>
        </w:rPr>
        <w:t>8</w:t>
      </w:r>
      <w:r w:rsidRPr="0CD0BAC7">
        <w:rPr>
          <w:rFonts w:eastAsia="Arial" w:cs="Arial"/>
          <w:b/>
          <w:bCs/>
          <w:color w:val="000000" w:themeColor="text1"/>
        </w:rPr>
        <w:t>:</w:t>
      </w:r>
      <w:r w:rsidR="00442010" w:rsidRPr="0CD0BAC7">
        <w:rPr>
          <w:rFonts w:eastAsia="Arial" w:cs="Arial"/>
          <w:color w:val="000000" w:themeColor="text1"/>
        </w:rPr>
        <w:t xml:space="preserve"> </w:t>
      </w:r>
      <w:r w:rsidR="00392BD6" w:rsidRPr="0CD0BAC7">
        <w:rPr>
          <w:rFonts w:eastAsia="Arial" w:cs="Arial"/>
          <w:color w:val="000000" w:themeColor="text1"/>
        </w:rPr>
        <w:t>that disabled people are</w:t>
      </w:r>
      <w:r w:rsidR="00A26E8D" w:rsidRPr="0CD0BAC7">
        <w:rPr>
          <w:rFonts w:eastAsia="Arial" w:cs="Arial"/>
          <w:color w:val="000000" w:themeColor="text1"/>
        </w:rPr>
        <w:t xml:space="preserve"> actively involved in accessible climate change initiatives and projects</w:t>
      </w:r>
      <w:r w:rsidR="0089009E" w:rsidRPr="0CD0BAC7">
        <w:rPr>
          <w:rFonts w:eastAsia="Arial" w:cs="Arial"/>
          <w:color w:val="000000" w:themeColor="text1"/>
        </w:rPr>
        <w:t>, including emissions reductions projects,</w:t>
      </w:r>
      <w:r w:rsidR="00E16CFB" w:rsidRPr="0CD0BAC7">
        <w:rPr>
          <w:rFonts w:eastAsia="Arial" w:cs="Arial"/>
          <w:color w:val="000000" w:themeColor="text1"/>
        </w:rPr>
        <w:t xml:space="preserve"> as active partners</w:t>
      </w:r>
      <w:r w:rsidR="00A26E8D" w:rsidRPr="0CD0BAC7">
        <w:rPr>
          <w:rFonts w:eastAsia="Arial" w:cs="Arial"/>
          <w:color w:val="000000" w:themeColor="text1"/>
        </w:rPr>
        <w:t xml:space="preserve"> </w:t>
      </w:r>
      <w:r w:rsidR="00392BD6" w:rsidRPr="0CD0BAC7">
        <w:rPr>
          <w:rFonts w:eastAsia="Arial" w:cs="Arial"/>
          <w:color w:val="000000" w:themeColor="text1"/>
        </w:rPr>
        <w:t>and that we are</w:t>
      </w:r>
      <w:r w:rsidR="00A26E8D" w:rsidRPr="0CD0BAC7">
        <w:rPr>
          <w:rFonts w:eastAsia="Arial" w:cs="Arial"/>
          <w:color w:val="000000" w:themeColor="text1"/>
        </w:rPr>
        <w:t xml:space="preserve"> </w:t>
      </w:r>
      <w:r w:rsidR="00692426" w:rsidRPr="0CD0BAC7">
        <w:rPr>
          <w:rFonts w:eastAsia="Arial" w:cs="Arial"/>
          <w:color w:val="000000" w:themeColor="text1"/>
        </w:rPr>
        <w:t>supported</w:t>
      </w:r>
      <w:r w:rsidR="0089009E" w:rsidRPr="0CD0BAC7">
        <w:rPr>
          <w:rFonts w:eastAsia="Arial" w:cs="Arial"/>
          <w:color w:val="000000" w:themeColor="text1"/>
        </w:rPr>
        <w:t xml:space="preserve"> to do this</w:t>
      </w:r>
      <w:r w:rsidR="00692426" w:rsidRPr="0CD0BAC7">
        <w:rPr>
          <w:rFonts w:eastAsia="Arial" w:cs="Arial"/>
          <w:color w:val="000000" w:themeColor="text1"/>
        </w:rPr>
        <w:t xml:space="preserve"> </w:t>
      </w:r>
      <w:r w:rsidR="00A26E8D" w:rsidRPr="0CD0BAC7">
        <w:rPr>
          <w:rFonts w:eastAsia="Arial" w:cs="Arial"/>
          <w:color w:val="000000" w:themeColor="text1"/>
        </w:rPr>
        <w:t>by the Ministry for the Environment and</w:t>
      </w:r>
      <w:r w:rsidR="0089009E" w:rsidRPr="0CD0BAC7">
        <w:rPr>
          <w:rFonts w:eastAsia="Arial" w:cs="Arial"/>
          <w:color w:val="000000" w:themeColor="text1"/>
        </w:rPr>
        <w:t xml:space="preserve"> other relevant agencies</w:t>
      </w:r>
      <w:r w:rsidR="005529F4" w:rsidRPr="0CD0BAC7">
        <w:rPr>
          <w:rFonts w:eastAsia="Arial" w:cs="Arial"/>
          <w:color w:val="000000" w:themeColor="text1"/>
        </w:rPr>
        <w:t>.</w:t>
      </w:r>
    </w:p>
    <w:p w14:paraId="2BAB066D" w14:textId="4EB3B857" w:rsidR="001B1756" w:rsidRDefault="00FC143E" w:rsidP="0CD0BAC7">
      <w:pPr>
        <w:spacing w:line="360" w:lineRule="auto"/>
        <w:rPr>
          <w:rFonts w:eastAsia="Arial" w:cs="Arial"/>
          <w:b/>
          <w:bCs/>
          <w:color w:val="1F3864" w:themeColor="accent5" w:themeShade="80"/>
          <w:sz w:val="28"/>
          <w:szCs w:val="28"/>
        </w:rPr>
      </w:pPr>
      <w:r w:rsidRPr="0CD0BAC7">
        <w:rPr>
          <w:rFonts w:eastAsia="Arial" w:cs="Arial"/>
          <w:b/>
          <w:bCs/>
          <w:color w:val="1F3864" w:themeColor="accent5" w:themeShade="80"/>
          <w:sz w:val="28"/>
          <w:szCs w:val="28"/>
        </w:rPr>
        <w:t xml:space="preserve">Conclusion: </w:t>
      </w:r>
    </w:p>
    <w:p w14:paraId="186C57D0" w14:textId="01F63765" w:rsidR="00FC143E" w:rsidRDefault="00FC143E" w:rsidP="0CD0BAC7">
      <w:pPr>
        <w:spacing w:line="360" w:lineRule="auto"/>
        <w:rPr>
          <w:rFonts w:eastAsia="Arial" w:cs="Arial"/>
        </w:rPr>
      </w:pPr>
      <w:r w:rsidRPr="0CD0BAC7">
        <w:rPr>
          <w:rFonts w:eastAsia="Arial" w:cs="Arial"/>
        </w:rPr>
        <w:t xml:space="preserve">We </w:t>
      </w:r>
      <w:r w:rsidR="7310FE22" w:rsidRPr="0CD0BAC7">
        <w:rPr>
          <w:rFonts w:eastAsia="Arial" w:cs="Arial"/>
        </w:rPr>
        <w:t xml:space="preserve">urge </w:t>
      </w:r>
      <w:r w:rsidR="00E764D9" w:rsidRPr="0CD0BAC7">
        <w:rPr>
          <w:rFonts w:eastAsia="Arial" w:cs="Arial"/>
        </w:rPr>
        <w:t xml:space="preserve">government to </w:t>
      </w:r>
      <w:r w:rsidR="6704CFA5" w:rsidRPr="0CD0BAC7">
        <w:rPr>
          <w:rFonts w:eastAsia="Arial" w:cs="Arial"/>
        </w:rPr>
        <w:t xml:space="preserve">uphold </w:t>
      </w:r>
      <w:r w:rsidR="00E764D9" w:rsidRPr="0CD0BAC7">
        <w:rPr>
          <w:rFonts w:eastAsia="Arial" w:cs="Arial"/>
        </w:rPr>
        <w:t xml:space="preserve">its responsibilities around climate change and </w:t>
      </w:r>
      <w:r w:rsidR="007E9D2D" w:rsidRPr="0CD0BAC7">
        <w:rPr>
          <w:rFonts w:eastAsia="Arial" w:cs="Arial"/>
        </w:rPr>
        <w:t xml:space="preserve">recognise </w:t>
      </w:r>
      <w:r w:rsidR="00E764D9" w:rsidRPr="0CD0BAC7">
        <w:rPr>
          <w:rFonts w:eastAsia="Arial" w:cs="Arial"/>
        </w:rPr>
        <w:t>the price that our disabled community and many others will pay if it doesn’t.</w:t>
      </w:r>
    </w:p>
    <w:p w14:paraId="7DC56E6A" w14:textId="784C9854" w:rsidR="001C7B01" w:rsidRDefault="00B65064" w:rsidP="0CD0BAC7">
      <w:pPr>
        <w:spacing w:line="360" w:lineRule="auto"/>
        <w:rPr>
          <w:rFonts w:eastAsia="Arial" w:cs="Arial"/>
        </w:rPr>
      </w:pPr>
      <w:r w:rsidRPr="683A52C7">
        <w:rPr>
          <w:rFonts w:eastAsia="Arial" w:cs="Arial"/>
        </w:rPr>
        <w:t>As the International Panel on Climate Change outlined in its 2023 annual report</w:t>
      </w:r>
      <w:r w:rsidR="007B6B98" w:rsidRPr="683A52C7">
        <w:rPr>
          <w:rFonts w:eastAsia="Arial" w:cs="Arial"/>
        </w:rPr>
        <w:t>, the world has only a short window o</w:t>
      </w:r>
      <w:r w:rsidR="00D338FC" w:rsidRPr="683A52C7">
        <w:rPr>
          <w:rFonts w:eastAsia="Arial" w:cs="Arial"/>
        </w:rPr>
        <w:t xml:space="preserve">pen to </w:t>
      </w:r>
      <w:r w:rsidR="0D98DB11" w:rsidRPr="683A52C7">
        <w:rPr>
          <w:rFonts w:eastAsia="Arial" w:cs="Arial"/>
        </w:rPr>
        <w:t xml:space="preserve">act </w:t>
      </w:r>
      <w:r w:rsidR="00D338FC" w:rsidRPr="683A52C7">
        <w:rPr>
          <w:rFonts w:eastAsia="Arial" w:cs="Arial"/>
        </w:rPr>
        <w:t xml:space="preserve">it if it is to avoid going over the </w:t>
      </w:r>
      <w:r w:rsidR="00B34001" w:rsidRPr="683A52C7">
        <w:rPr>
          <w:rFonts w:eastAsia="Arial" w:cs="Arial"/>
        </w:rPr>
        <w:t>1.5-degree</w:t>
      </w:r>
      <w:r w:rsidR="00D338FC" w:rsidRPr="683A52C7">
        <w:rPr>
          <w:rFonts w:eastAsia="Arial" w:cs="Arial"/>
        </w:rPr>
        <w:t xml:space="preserve"> </w:t>
      </w:r>
      <w:r w:rsidR="00D338FC" w:rsidRPr="683A52C7">
        <w:rPr>
          <w:rFonts w:eastAsia="Arial" w:cs="Arial"/>
        </w:rPr>
        <w:lastRenderedPageBreak/>
        <w:t xml:space="preserve">Celsius </w:t>
      </w:r>
      <w:r w:rsidR="00324958" w:rsidRPr="683A52C7">
        <w:rPr>
          <w:rFonts w:eastAsia="Arial" w:cs="Arial"/>
        </w:rPr>
        <w:t>warming limit agreed to in the Paris Climate Accords of 2015.</w:t>
      </w:r>
      <w:r w:rsidRPr="683A52C7">
        <w:rPr>
          <w:rFonts w:eastAsia="Arial" w:cs="Arial"/>
        </w:rPr>
        <w:t xml:space="preserve"> </w:t>
      </w:r>
      <w:r w:rsidR="00B34001" w:rsidRPr="683A52C7">
        <w:rPr>
          <w:rStyle w:val="FootnoteReference"/>
          <w:rFonts w:eastAsia="Arial" w:cs="Arial"/>
        </w:rPr>
        <w:footnoteReference w:id="8"/>
      </w:r>
      <w:r w:rsidR="00FF0B88" w:rsidRPr="683A52C7">
        <w:rPr>
          <w:rFonts w:eastAsia="Arial" w:cs="Arial"/>
        </w:rPr>
        <w:t xml:space="preserve"> </w:t>
      </w:r>
      <w:r w:rsidR="00FF0B88" w:rsidRPr="0CD0BAC7">
        <w:rPr>
          <w:rFonts w:eastAsia="Arial" w:cs="Arial"/>
        </w:rPr>
        <w:t xml:space="preserve">The report outlined how 2023 was the </w:t>
      </w:r>
      <w:r w:rsidR="008E7445" w:rsidRPr="0CD0BAC7">
        <w:rPr>
          <w:rFonts w:eastAsia="Arial" w:cs="Arial"/>
        </w:rPr>
        <w:t>hottest</w:t>
      </w:r>
      <w:r w:rsidR="00FF0B88" w:rsidRPr="0CD0BAC7">
        <w:rPr>
          <w:rFonts w:eastAsia="Arial" w:cs="Arial"/>
        </w:rPr>
        <w:t xml:space="preserve"> year on record</w:t>
      </w:r>
      <w:r w:rsidR="3542FCB1" w:rsidRPr="0CD0BAC7">
        <w:rPr>
          <w:rFonts w:eastAsia="Arial" w:cs="Arial"/>
        </w:rPr>
        <w:t xml:space="preserve">, continuing the steady upwards trend. </w:t>
      </w:r>
    </w:p>
    <w:p w14:paraId="685DB59B" w14:textId="0446C0CA" w:rsidR="00E73124" w:rsidRDefault="4C925FFB" w:rsidP="683A52C7">
      <w:pPr>
        <w:spacing w:line="360" w:lineRule="auto"/>
        <w:rPr>
          <w:rFonts w:eastAsia="Arial" w:cs="Arial"/>
        </w:rPr>
      </w:pPr>
      <w:r w:rsidRPr="0CD0BAC7">
        <w:rPr>
          <w:rFonts w:eastAsia="Arial" w:cs="Arial"/>
        </w:rPr>
        <w:t xml:space="preserve">At present the </w:t>
      </w:r>
      <w:r w:rsidR="00E73124" w:rsidRPr="0CD0BAC7">
        <w:rPr>
          <w:rFonts w:eastAsia="Arial" w:cs="Arial"/>
        </w:rPr>
        <w:t xml:space="preserve">government’s policy </w:t>
      </w:r>
      <w:r w:rsidR="006B70B7" w:rsidRPr="0CD0BAC7">
        <w:rPr>
          <w:rFonts w:eastAsia="Arial" w:cs="Arial"/>
        </w:rPr>
        <w:t>decisions</w:t>
      </w:r>
      <w:r w:rsidR="00E73124" w:rsidRPr="0CD0BAC7">
        <w:rPr>
          <w:rFonts w:eastAsia="Arial" w:cs="Arial"/>
        </w:rPr>
        <w:t xml:space="preserve"> </w:t>
      </w:r>
      <w:r w:rsidR="2C259B81" w:rsidRPr="0CD0BAC7">
        <w:rPr>
          <w:rFonts w:eastAsia="Arial" w:cs="Arial"/>
        </w:rPr>
        <w:t>fall far short of what is needed</w:t>
      </w:r>
      <w:r w:rsidR="00E73124" w:rsidRPr="0CD0BAC7">
        <w:rPr>
          <w:rFonts w:eastAsia="Arial" w:cs="Arial"/>
        </w:rPr>
        <w:t xml:space="preserve"> </w:t>
      </w:r>
      <w:r w:rsidR="3203C87B" w:rsidRPr="0CD0BAC7">
        <w:rPr>
          <w:rFonts w:eastAsia="Arial" w:cs="Arial"/>
        </w:rPr>
        <w:t xml:space="preserve">to turn this around, </w:t>
      </w:r>
      <w:r w:rsidR="00E73124" w:rsidRPr="0CD0BAC7">
        <w:rPr>
          <w:rFonts w:eastAsia="Arial" w:cs="Arial"/>
        </w:rPr>
        <w:t xml:space="preserve">and ring alarm bells </w:t>
      </w:r>
      <w:r w:rsidR="00536DE2" w:rsidRPr="0CD0BAC7">
        <w:rPr>
          <w:rFonts w:eastAsia="Arial" w:cs="Arial"/>
        </w:rPr>
        <w:t>for the disability community, as well as for other communities who will have to bear the greatest burden of the</w:t>
      </w:r>
      <w:r w:rsidR="001B3B50" w:rsidRPr="0CD0BAC7">
        <w:rPr>
          <w:rFonts w:eastAsia="Arial" w:cs="Arial"/>
        </w:rPr>
        <w:t xml:space="preserve"> climate catastrophes that we are both already witnessing a</w:t>
      </w:r>
      <w:r w:rsidR="00D9332D" w:rsidRPr="0CD0BAC7">
        <w:rPr>
          <w:rFonts w:eastAsia="Arial" w:cs="Arial"/>
        </w:rPr>
        <w:t>s well as</w:t>
      </w:r>
      <w:r w:rsidR="001B3B50" w:rsidRPr="0CD0BAC7">
        <w:rPr>
          <w:rFonts w:eastAsia="Arial" w:cs="Arial"/>
        </w:rPr>
        <w:t xml:space="preserve"> those yet to come</w:t>
      </w:r>
      <w:r w:rsidR="00536DE2" w:rsidRPr="0CD0BAC7">
        <w:rPr>
          <w:rFonts w:eastAsia="Arial" w:cs="Arial"/>
        </w:rPr>
        <w:t>.</w:t>
      </w:r>
    </w:p>
    <w:p w14:paraId="13F54AD3" w14:textId="613B7E71" w:rsidR="006B70B7" w:rsidRDefault="006B70B7" w:rsidP="0CD0BAC7">
      <w:pPr>
        <w:spacing w:line="360" w:lineRule="auto"/>
        <w:rPr>
          <w:rFonts w:eastAsia="Arial" w:cs="Arial"/>
        </w:rPr>
      </w:pPr>
      <w:r w:rsidRPr="0CD0BAC7">
        <w:rPr>
          <w:rFonts w:eastAsia="Arial" w:cs="Arial"/>
        </w:rPr>
        <w:t>T</w:t>
      </w:r>
      <w:r w:rsidR="5826543F" w:rsidRPr="0CD0BAC7">
        <w:rPr>
          <w:rFonts w:eastAsia="Arial" w:cs="Arial"/>
        </w:rPr>
        <w:t>he move to fast</w:t>
      </w:r>
      <w:r w:rsidRPr="0CD0BAC7">
        <w:rPr>
          <w:rFonts w:eastAsia="Arial" w:cs="Arial"/>
        </w:rPr>
        <w:t>-track consenting</w:t>
      </w:r>
      <w:r w:rsidR="00480CCB" w:rsidRPr="0CD0BAC7">
        <w:rPr>
          <w:rFonts w:eastAsia="Arial" w:cs="Arial"/>
        </w:rPr>
        <w:t xml:space="preserve"> of m</w:t>
      </w:r>
      <w:r w:rsidR="009F445E" w:rsidRPr="0CD0BAC7">
        <w:rPr>
          <w:rFonts w:eastAsia="Arial" w:cs="Arial"/>
        </w:rPr>
        <w:t>ajor projects including mining</w:t>
      </w:r>
      <w:r w:rsidR="00480CCB" w:rsidRPr="0CD0BAC7">
        <w:rPr>
          <w:rFonts w:eastAsia="Arial" w:cs="Arial"/>
        </w:rPr>
        <w:t>, overturning the ban on all new gas and oil exploration,</w:t>
      </w:r>
      <w:r w:rsidR="00614BAC" w:rsidRPr="0CD0BAC7">
        <w:rPr>
          <w:rFonts w:eastAsia="Arial" w:cs="Arial"/>
        </w:rPr>
        <w:t xml:space="preserve"> cutting public transport subsidies</w:t>
      </w:r>
      <w:r w:rsidR="009F445E" w:rsidRPr="0CD0BAC7">
        <w:rPr>
          <w:rFonts w:eastAsia="Arial" w:cs="Arial"/>
        </w:rPr>
        <w:t xml:space="preserve"> and not bringing agriculture into the ETS </w:t>
      </w:r>
      <w:r w:rsidR="00A87934" w:rsidRPr="0CD0BAC7">
        <w:rPr>
          <w:rFonts w:eastAsia="Arial" w:cs="Arial"/>
        </w:rPr>
        <w:t>in 2025</w:t>
      </w:r>
      <w:r w:rsidR="007156B6" w:rsidRPr="0CD0BAC7">
        <w:rPr>
          <w:rFonts w:eastAsia="Arial" w:cs="Arial"/>
        </w:rPr>
        <w:t xml:space="preserve"> </w:t>
      </w:r>
      <w:r w:rsidR="00812A6F" w:rsidRPr="0CD0BAC7">
        <w:rPr>
          <w:rFonts w:eastAsia="Arial" w:cs="Arial"/>
        </w:rPr>
        <w:t xml:space="preserve">are </w:t>
      </w:r>
      <w:r w:rsidR="006003D6" w:rsidRPr="0CD0BAC7">
        <w:rPr>
          <w:rFonts w:eastAsia="Arial" w:cs="Arial"/>
        </w:rPr>
        <w:t xml:space="preserve">all </w:t>
      </w:r>
      <w:r w:rsidR="00812A6F" w:rsidRPr="0CD0BAC7">
        <w:rPr>
          <w:rFonts w:eastAsia="Arial" w:cs="Arial"/>
        </w:rPr>
        <w:t xml:space="preserve">putting </w:t>
      </w:r>
      <w:r w:rsidR="007156B6" w:rsidRPr="0CD0BAC7">
        <w:rPr>
          <w:rFonts w:eastAsia="Arial" w:cs="Arial"/>
        </w:rPr>
        <w:t xml:space="preserve">this country’s ability to meet its </w:t>
      </w:r>
      <w:r w:rsidR="006C2C1C" w:rsidRPr="0CD0BAC7">
        <w:rPr>
          <w:rFonts w:eastAsia="Arial" w:cs="Arial"/>
        </w:rPr>
        <w:t xml:space="preserve">agreed </w:t>
      </w:r>
      <w:r w:rsidR="007156B6" w:rsidRPr="0CD0BAC7">
        <w:rPr>
          <w:rFonts w:eastAsia="Arial" w:cs="Arial"/>
        </w:rPr>
        <w:t>Paris targets</w:t>
      </w:r>
      <w:r w:rsidR="00812A6F" w:rsidRPr="0CD0BAC7">
        <w:rPr>
          <w:rFonts w:eastAsia="Arial" w:cs="Arial"/>
        </w:rPr>
        <w:t xml:space="preserve"> at serious risk</w:t>
      </w:r>
      <w:r w:rsidR="007156B6" w:rsidRPr="0CD0BAC7">
        <w:rPr>
          <w:rFonts w:eastAsia="Arial" w:cs="Arial"/>
        </w:rPr>
        <w:t>.</w:t>
      </w:r>
      <w:r w:rsidR="00480CCB" w:rsidRPr="0CD0BAC7">
        <w:rPr>
          <w:rFonts w:eastAsia="Arial" w:cs="Arial"/>
        </w:rPr>
        <w:t xml:space="preserve"> </w:t>
      </w:r>
    </w:p>
    <w:p w14:paraId="233B6A6E" w14:textId="34024046" w:rsidR="00655E8B" w:rsidRDefault="16894DA2" w:rsidP="0CD0BAC7">
      <w:pPr>
        <w:spacing w:line="360" w:lineRule="auto"/>
        <w:rPr>
          <w:rFonts w:eastAsia="Arial" w:cs="Arial"/>
        </w:rPr>
      </w:pPr>
      <w:r w:rsidRPr="0CD0BAC7">
        <w:rPr>
          <w:rFonts w:eastAsia="Arial" w:cs="Arial"/>
        </w:rPr>
        <w:t xml:space="preserve">DPA urges government </w:t>
      </w:r>
      <w:r w:rsidR="0B7C9661" w:rsidRPr="0CD0BAC7">
        <w:rPr>
          <w:rFonts w:eastAsia="Arial" w:cs="Arial"/>
        </w:rPr>
        <w:t xml:space="preserve">to </w:t>
      </w:r>
      <w:r w:rsidR="00655E8B" w:rsidRPr="0CD0BAC7">
        <w:rPr>
          <w:rFonts w:eastAsia="Arial" w:cs="Arial"/>
        </w:rPr>
        <w:t>increas</w:t>
      </w:r>
      <w:r w:rsidR="0D0378FF" w:rsidRPr="0CD0BAC7">
        <w:rPr>
          <w:rFonts w:eastAsia="Arial" w:cs="Arial"/>
        </w:rPr>
        <w:t>e</w:t>
      </w:r>
      <w:r w:rsidR="00655E8B" w:rsidRPr="0CD0BAC7">
        <w:rPr>
          <w:rFonts w:eastAsia="Arial" w:cs="Arial"/>
        </w:rPr>
        <w:t xml:space="preserve"> investment in switching to climate friendly policies by investing in and bringing cleaner energy sources onstream, incentivising public transport and supporting deep cuts in emissions from agriculture and other high emissions industries.</w:t>
      </w:r>
    </w:p>
    <w:p w14:paraId="64DDE874" w14:textId="7448078D" w:rsidR="002B6170" w:rsidRDefault="006C2C1C" w:rsidP="683A52C7">
      <w:pPr>
        <w:spacing w:line="360" w:lineRule="auto"/>
        <w:rPr>
          <w:rFonts w:eastAsia="Arial" w:cs="Arial"/>
          <w:b/>
          <w:bCs/>
        </w:rPr>
      </w:pPr>
      <w:r w:rsidRPr="683A52C7">
        <w:rPr>
          <w:rFonts w:eastAsia="Arial" w:cs="Arial"/>
          <w:b/>
          <w:bCs/>
        </w:rPr>
        <w:t xml:space="preserve">DPA </w:t>
      </w:r>
      <w:r w:rsidR="005249C1" w:rsidRPr="683A52C7">
        <w:rPr>
          <w:rFonts w:eastAsia="Arial" w:cs="Arial"/>
          <w:b/>
          <w:bCs/>
        </w:rPr>
        <w:t>reiterate</w:t>
      </w:r>
      <w:r w:rsidRPr="683A52C7">
        <w:rPr>
          <w:rFonts w:eastAsia="Arial" w:cs="Arial"/>
          <w:b/>
          <w:bCs/>
        </w:rPr>
        <w:t>s</w:t>
      </w:r>
      <w:r w:rsidR="005249C1" w:rsidRPr="683A52C7">
        <w:rPr>
          <w:rFonts w:eastAsia="Arial" w:cs="Arial"/>
          <w:b/>
          <w:bCs/>
        </w:rPr>
        <w:t xml:space="preserve"> the call we made earlier in this submission for cross-party agreement to be reached on climate change with </w:t>
      </w:r>
      <w:r w:rsidR="002B6170" w:rsidRPr="683A52C7">
        <w:rPr>
          <w:rFonts w:eastAsia="Arial" w:cs="Arial"/>
          <w:b/>
          <w:bCs/>
        </w:rPr>
        <w:t>an emphasis on making reductions</w:t>
      </w:r>
      <w:r w:rsidR="00AA72FB" w:rsidRPr="683A52C7">
        <w:rPr>
          <w:rFonts w:eastAsia="Arial" w:cs="Arial"/>
          <w:b/>
          <w:bCs/>
        </w:rPr>
        <w:t xml:space="preserve"> through, for example, bringing agriculture into the ETS</w:t>
      </w:r>
      <w:r w:rsidR="0042560D" w:rsidRPr="683A52C7">
        <w:rPr>
          <w:rFonts w:eastAsia="Arial" w:cs="Arial"/>
          <w:b/>
          <w:bCs/>
        </w:rPr>
        <w:t xml:space="preserve"> and </w:t>
      </w:r>
      <w:r w:rsidR="00593AE3" w:rsidRPr="683A52C7">
        <w:rPr>
          <w:rFonts w:eastAsia="Arial" w:cs="Arial"/>
          <w:b/>
          <w:bCs/>
        </w:rPr>
        <w:t xml:space="preserve">dramatically </w:t>
      </w:r>
      <w:r w:rsidR="0042560D" w:rsidRPr="683A52C7">
        <w:rPr>
          <w:rFonts w:eastAsia="Arial" w:cs="Arial"/>
          <w:b/>
          <w:bCs/>
        </w:rPr>
        <w:t>reducing farming related emission</w:t>
      </w:r>
      <w:r w:rsidR="6D4F8401" w:rsidRPr="683A52C7">
        <w:rPr>
          <w:rFonts w:eastAsia="Arial" w:cs="Arial"/>
          <w:b/>
          <w:bCs/>
        </w:rPr>
        <w:t>s</w:t>
      </w:r>
      <w:r w:rsidR="002B6170" w:rsidRPr="683A52C7">
        <w:rPr>
          <w:rFonts w:eastAsia="Arial" w:cs="Arial"/>
          <w:b/>
          <w:bCs/>
        </w:rPr>
        <w:t>.</w:t>
      </w:r>
    </w:p>
    <w:p w14:paraId="13125ED3" w14:textId="310ABCA3" w:rsidR="00702D55" w:rsidRPr="001A6404" w:rsidRDefault="00702D55" w:rsidP="001B1756">
      <w:pPr>
        <w:spacing w:line="360" w:lineRule="auto"/>
        <w:rPr>
          <w:rFonts w:eastAsia="Arial" w:cs="Arial"/>
          <w:b/>
          <w:bCs/>
          <w:szCs w:val="24"/>
        </w:rPr>
      </w:pPr>
      <w:r w:rsidRPr="0CD0BAC7">
        <w:rPr>
          <w:rFonts w:eastAsia="Arial" w:cs="Arial"/>
          <w:b/>
          <w:bCs/>
        </w:rPr>
        <w:t>DPA recommends that disabled people are</w:t>
      </w:r>
      <w:r w:rsidR="00803D96" w:rsidRPr="0CD0BAC7">
        <w:rPr>
          <w:rFonts w:eastAsia="Arial" w:cs="Arial"/>
          <w:b/>
          <w:bCs/>
        </w:rPr>
        <w:t xml:space="preserve"> officially recognised by government as</w:t>
      </w:r>
      <w:r w:rsidRPr="0CD0BAC7">
        <w:rPr>
          <w:rFonts w:eastAsia="Arial" w:cs="Arial"/>
          <w:b/>
          <w:bCs/>
        </w:rPr>
        <w:t xml:space="preserve"> of the key stakeholder groups who </w:t>
      </w:r>
      <w:r w:rsidR="00803D96" w:rsidRPr="0CD0BAC7">
        <w:rPr>
          <w:rFonts w:eastAsia="Arial" w:cs="Arial"/>
          <w:b/>
          <w:bCs/>
        </w:rPr>
        <w:t>need to be involved</w:t>
      </w:r>
      <w:r w:rsidRPr="0CD0BAC7">
        <w:rPr>
          <w:rFonts w:eastAsia="Arial" w:cs="Arial"/>
          <w:b/>
          <w:bCs/>
        </w:rPr>
        <w:t xml:space="preserve"> in </w:t>
      </w:r>
      <w:r w:rsidR="000B05FE" w:rsidRPr="0CD0BAC7">
        <w:rPr>
          <w:rFonts w:eastAsia="Arial" w:cs="Arial"/>
          <w:b/>
          <w:bCs/>
        </w:rPr>
        <w:t>all aspects of setting environmental and climate change policy as well.</w:t>
      </w:r>
    </w:p>
    <w:p w14:paraId="4BD4B18C" w14:textId="77777777" w:rsidR="00C04AE1" w:rsidRDefault="00C04AE1" w:rsidP="001B1756">
      <w:pPr>
        <w:spacing w:line="360" w:lineRule="auto"/>
        <w:rPr>
          <w:rFonts w:eastAsia="Arial" w:cs="Arial"/>
          <w:szCs w:val="24"/>
        </w:rPr>
      </w:pPr>
    </w:p>
    <w:p w14:paraId="42D4FF26" w14:textId="7AB971A1" w:rsidR="00764595" w:rsidRDefault="00764595" w:rsidP="001B1756">
      <w:pPr>
        <w:spacing w:line="360" w:lineRule="auto"/>
        <w:rPr>
          <w:rFonts w:eastAsia="Arial" w:cs="Arial"/>
          <w:szCs w:val="24"/>
        </w:rPr>
      </w:pPr>
    </w:p>
    <w:p w14:paraId="1F0FD448" w14:textId="77777777" w:rsidR="00A235AC" w:rsidRDefault="00A235AC" w:rsidP="001B1756">
      <w:pPr>
        <w:spacing w:line="360" w:lineRule="auto"/>
        <w:rPr>
          <w:rFonts w:eastAsia="Arial" w:cs="Arial"/>
          <w:szCs w:val="24"/>
        </w:rPr>
      </w:pPr>
    </w:p>
    <w:p w14:paraId="0B13DF46" w14:textId="4C7C22E3" w:rsidR="00A25D4D" w:rsidRPr="001B1756" w:rsidRDefault="0098073D" w:rsidP="683A52C7">
      <w:pPr>
        <w:spacing w:line="360" w:lineRule="auto"/>
        <w:rPr>
          <w:rFonts w:eastAsia="Arial" w:cs="Arial"/>
        </w:rPr>
      </w:pPr>
      <w:r w:rsidRPr="683A52C7">
        <w:rPr>
          <w:rFonts w:eastAsia="Arial" w:cs="Arial"/>
        </w:rPr>
        <w:t xml:space="preserve"> </w:t>
      </w:r>
    </w:p>
    <w:sectPr w:rsidR="00A25D4D" w:rsidRPr="001B1756"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8BC44" w14:textId="77777777" w:rsidR="00C231C5" w:rsidRDefault="00C231C5" w:rsidP="005602D3">
      <w:pPr>
        <w:spacing w:after="0" w:line="240" w:lineRule="auto"/>
      </w:pPr>
      <w:r>
        <w:separator/>
      </w:r>
    </w:p>
  </w:endnote>
  <w:endnote w:type="continuationSeparator" w:id="0">
    <w:p w14:paraId="04535DB0" w14:textId="77777777" w:rsidR="00C231C5" w:rsidRDefault="00C231C5" w:rsidP="005602D3">
      <w:pPr>
        <w:spacing w:after="0" w:line="240" w:lineRule="auto"/>
      </w:pPr>
      <w:r>
        <w:continuationSeparator/>
      </w:r>
    </w:p>
  </w:endnote>
  <w:endnote w:type="continuationNotice" w:id="1">
    <w:p w14:paraId="1ABBEEFB" w14:textId="77777777" w:rsidR="00C231C5" w:rsidRDefault="00C231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5C8A8" w14:textId="77777777" w:rsidR="00C231C5" w:rsidRDefault="00C231C5" w:rsidP="005602D3">
      <w:pPr>
        <w:spacing w:after="0" w:line="240" w:lineRule="auto"/>
      </w:pPr>
    </w:p>
  </w:footnote>
  <w:footnote w:type="continuationSeparator" w:id="0">
    <w:p w14:paraId="285806BF" w14:textId="77777777" w:rsidR="00C231C5" w:rsidRDefault="00C231C5" w:rsidP="005602D3">
      <w:pPr>
        <w:spacing w:after="0" w:line="240" w:lineRule="auto"/>
      </w:pPr>
      <w:r>
        <w:continuationSeparator/>
      </w:r>
    </w:p>
  </w:footnote>
  <w:footnote w:type="continuationNotice" w:id="1">
    <w:p w14:paraId="43933A28" w14:textId="77777777" w:rsidR="00C231C5" w:rsidRPr="003D21B1" w:rsidRDefault="00C231C5" w:rsidP="003D21B1">
      <w:pPr>
        <w:pStyle w:val="Footer"/>
      </w:pPr>
    </w:p>
  </w:footnote>
  <w:footnote w:id="2">
    <w:p w14:paraId="2C64F6F0" w14:textId="3BB9603A" w:rsidR="3DED384F" w:rsidRDefault="3DED384F" w:rsidP="3DED384F">
      <w:pPr>
        <w:spacing w:after="0" w:line="240" w:lineRule="auto"/>
      </w:pPr>
      <w:r w:rsidRPr="3DED384F">
        <w:rPr>
          <w:rStyle w:val="FootnoteReference"/>
        </w:rPr>
        <w:footnoteRef/>
      </w:r>
      <w:r>
        <w:t xml:space="preserve"> </w:t>
      </w:r>
      <w:hyperlink r:id="rId1">
        <w:r w:rsidRPr="3DED384F">
          <w:rPr>
            <w:rStyle w:val="Hyperlink"/>
            <w:rFonts w:eastAsia="Arial" w:cs="Arial"/>
            <w:sz w:val="20"/>
            <w:szCs w:val="20"/>
          </w:rPr>
          <w:t>https://social.desa.un.org/issues/disability/crpd/convention-on-the-rights-of-persons-with-disabilities-articles</w:t>
        </w:r>
      </w:hyperlink>
    </w:p>
    <w:p w14:paraId="36FB83F4" w14:textId="29CAC35D" w:rsidR="3DED384F" w:rsidRDefault="3DED384F" w:rsidP="3DED384F">
      <w:pPr>
        <w:pStyle w:val="FootnoteText"/>
      </w:pPr>
    </w:p>
  </w:footnote>
  <w:footnote w:id="3">
    <w:p w14:paraId="0BC4E3C6" w14:textId="3E011B5B" w:rsidR="5D708020" w:rsidRDefault="5D708020" w:rsidP="5D708020">
      <w:pPr>
        <w:pStyle w:val="FootnoteText"/>
      </w:pPr>
      <w:r w:rsidRPr="5D708020">
        <w:rPr>
          <w:rStyle w:val="FootnoteReference"/>
        </w:rPr>
        <w:footnoteRef/>
      </w:r>
      <w:r>
        <w:t xml:space="preserve"> </w:t>
      </w:r>
      <w:hyperlink r:id="rId2">
        <w:r w:rsidRPr="5D708020">
          <w:rPr>
            <w:rStyle w:val="Hyperlink"/>
          </w:rPr>
          <w:t>https://www.climatecommission.govt.nz/our-work/monitoring/</w:t>
        </w:r>
      </w:hyperlink>
    </w:p>
    <w:p w14:paraId="58E74933" w14:textId="159E3112" w:rsidR="5D708020" w:rsidRDefault="5D708020" w:rsidP="5D708020">
      <w:pPr>
        <w:pStyle w:val="FootnoteText"/>
      </w:pPr>
    </w:p>
  </w:footnote>
  <w:footnote w:id="4">
    <w:p w14:paraId="63B0D392" w14:textId="29ED3929" w:rsidR="683A52C7" w:rsidRDefault="683A52C7" w:rsidP="683A52C7">
      <w:pPr>
        <w:pStyle w:val="FootnoteText"/>
      </w:pPr>
      <w:r w:rsidRPr="683A52C7">
        <w:rPr>
          <w:rStyle w:val="FootnoteReference"/>
        </w:rPr>
        <w:footnoteRef/>
      </w:r>
      <w:r w:rsidR="5794B419">
        <w:t xml:space="preserve"> </w:t>
      </w:r>
      <w:r w:rsidR="5794B419" w:rsidRPr="5794B419">
        <w:rPr>
          <w:rFonts w:eastAsia="Arial" w:cs="Arial"/>
          <w:color w:val="000000" w:themeColor="text1"/>
        </w:rPr>
        <w:t xml:space="preserve">EHINZ. (2024). Social vulnerability to the impacts of climate-related hazards in Aotearoa New Zealand. Wellington: Environmental Health Intelligence New Zealand, Massey University. </w:t>
      </w:r>
      <w:hyperlink r:id="rId3">
        <w:r w:rsidR="5794B419" w:rsidRPr="5794B419">
          <w:rPr>
            <w:rStyle w:val="Hyperlink"/>
            <w:rFonts w:eastAsia="Arial" w:cs="Arial"/>
          </w:rPr>
          <w:t>https://www.ehinz.ac.nz/publications/news/latest-news/national-report-published-on-social-vulnerability-to-climate-related-hazards/</w:t>
        </w:r>
      </w:hyperlink>
    </w:p>
    <w:p w14:paraId="3D505560" w14:textId="6770B064" w:rsidR="5794B419" w:rsidRDefault="5794B419" w:rsidP="5794B419">
      <w:pPr>
        <w:pStyle w:val="FootnoteText"/>
        <w:rPr>
          <w:rFonts w:eastAsia="Arial" w:cs="Arial"/>
          <w:color w:val="000000" w:themeColor="text1"/>
        </w:rPr>
      </w:pPr>
    </w:p>
  </w:footnote>
  <w:footnote w:id="5">
    <w:p w14:paraId="54A68CAF" w14:textId="41093305" w:rsidR="00247ECB" w:rsidRDefault="00247ECB">
      <w:pPr>
        <w:pStyle w:val="FootnoteText"/>
      </w:pPr>
      <w:r>
        <w:rPr>
          <w:rStyle w:val="FootnoteReference"/>
        </w:rPr>
        <w:footnoteRef/>
      </w:r>
      <w:r>
        <w:t xml:space="preserve"> </w:t>
      </w:r>
      <w:r w:rsidRPr="00247ECB">
        <w:t>Stein, J.S., Stein, M., Groce, N. &amp; Kett, M. (2023). The role of the scientific community in strengthening disability-inclusive climate resilience. </w:t>
      </w:r>
      <w:r w:rsidRPr="00247ECB">
        <w:rPr>
          <w:i/>
          <w:iCs/>
        </w:rPr>
        <w:t>Nature Climate Change 13</w:t>
      </w:r>
      <w:r w:rsidRPr="00247ECB">
        <w:t>, 108-109.</w:t>
      </w:r>
      <w:r w:rsidRPr="00247ECB">
        <w:rPr>
          <w:i/>
          <w:iCs/>
        </w:rPr>
        <w:t> </w:t>
      </w:r>
      <w:r w:rsidRPr="00247ECB">
        <w:t>  </w:t>
      </w:r>
      <w:hyperlink r:id="rId4" w:tgtFrame="_blank" w:history="1">
        <w:r w:rsidRPr="00247ECB">
          <w:rPr>
            <w:rStyle w:val="Hyperlink"/>
          </w:rPr>
          <w:t>https://www.nature.com/articles/s41558-022-01564-6.epdf?</w:t>
        </w:r>
      </w:hyperlink>
    </w:p>
    <w:p w14:paraId="674C842B" w14:textId="77777777" w:rsidR="00247ECB" w:rsidRDefault="00247ECB">
      <w:pPr>
        <w:pStyle w:val="FootnoteText"/>
      </w:pPr>
    </w:p>
  </w:footnote>
  <w:footnote w:id="6">
    <w:p w14:paraId="3BD67F4A" w14:textId="4D8E0016" w:rsidR="59B1D389" w:rsidRDefault="59B1D389" w:rsidP="59B1D389">
      <w:pPr>
        <w:pStyle w:val="FootnoteText"/>
      </w:pPr>
      <w:r w:rsidRPr="59B1D389">
        <w:rPr>
          <w:rStyle w:val="FootnoteReference"/>
        </w:rPr>
        <w:footnoteRef/>
      </w:r>
      <w:r>
        <w:t xml:space="preserve"> </w:t>
      </w:r>
      <w:r w:rsidRPr="59B1D389">
        <w:rPr>
          <w:rFonts w:eastAsia="Arial" w:cs="Arial"/>
          <w:color w:val="000000" w:themeColor="text1"/>
        </w:rPr>
        <w:t xml:space="preserve">Harvard University Center for the Environment. (2023, January 19). </w:t>
      </w:r>
      <w:r w:rsidRPr="59B1D389">
        <w:rPr>
          <w:rFonts w:eastAsia="Arial" w:cs="Arial"/>
          <w:i/>
          <w:iCs/>
          <w:color w:val="000000" w:themeColor="text1"/>
        </w:rPr>
        <w:t>Disability in a Time of Climate Disaster</w:t>
      </w:r>
      <w:r w:rsidRPr="59B1D389">
        <w:rPr>
          <w:rFonts w:eastAsia="Arial" w:cs="Arial"/>
          <w:color w:val="000000" w:themeColor="text1"/>
        </w:rPr>
        <w:t xml:space="preserve">. Retrieved from </w:t>
      </w:r>
      <w:hyperlink r:id="rId5" w:anchor=":~:text=Climate%20change%20amplifies%20the%20marginalization,rate%20of%20mortality%20in%20heatwaves">
        <w:r w:rsidRPr="59B1D389">
          <w:rPr>
            <w:rStyle w:val="Hyperlink"/>
            <w:rFonts w:eastAsia="Arial" w:cs="Arial"/>
          </w:rPr>
          <w:t>https://environment.harvard.edu/news/disability-time-climate-disaster#:~:text=Climate%20change%20amplifies%20the%20marginalization,rate%20of%20mortality%20in%20heatwaves</w:t>
        </w:r>
      </w:hyperlink>
      <w:r w:rsidRPr="59B1D389">
        <w:rPr>
          <w:rFonts w:eastAsia="Arial" w:cs="Arial"/>
          <w:color w:val="000000" w:themeColor="text1"/>
        </w:rPr>
        <w:t>.</w:t>
      </w:r>
    </w:p>
  </w:footnote>
  <w:footnote w:id="7">
    <w:p w14:paraId="36574C4E" w14:textId="5C4D2937" w:rsidR="59B1D389" w:rsidRDefault="59B1D389" w:rsidP="59B1D389">
      <w:pPr>
        <w:pStyle w:val="FootnoteText"/>
      </w:pPr>
      <w:r w:rsidRPr="59B1D389">
        <w:rPr>
          <w:rStyle w:val="FootnoteReference"/>
        </w:rPr>
        <w:footnoteRef/>
      </w:r>
      <w:r>
        <w:t xml:space="preserve"> </w:t>
      </w:r>
      <w:r w:rsidRPr="59B1D389">
        <w:rPr>
          <w:rStyle w:val="normaltextrun"/>
          <w:rFonts w:eastAsia="Arial" w:cs="Arial"/>
          <w:color w:val="000000" w:themeColor="text1"/>
        </w:rPr>
        <w:t xml:space="preserve">Schulte, C. (2020, March 28). </w:t>
      </w:r>
      <w:r w:rsidRPr="59B1D389">
        <w:rPr>
          <w:rStyle w:val="normaltextrun"/>
          <w:rFonts w:eastAsia="Arial" w:cs="Arial"/>
          <w:i/>
          <w:iCs/>
          <w:color w:val="000000" w:themeColor="text1"/>
        </w:rPr>
        <w:t>People With Disabilities Needed in Fight Against Climate Change</w:t>
      </w:r>
      <w:r w:rsidRPr="59B1D389">
        <w:rPr>
          <w:rStyle w:val="normaltextrun"/>
          <w:rFonts w:eastAsia="Arial" w:cs="Arial"/>
          <w:color w:val="000000" w:themeColor="text1"/>
        </w:rPr>
        <w:t>. Retrieved from </w:t>
      </w:r>
      <w:hyperlink r:id="rId6" w:anchor=":~:text=People%20with%20disabilities%20are%20at,said%20in%20a%20recent%20report">
        <w:r w:rsidRPr="59B1D389">
          <w:rPr>
            <w:rStyle w:val="Hyperlink"/>
            <w:rFonts w:eastAsia="Arial" w:cs="Arial"/>
          </w:rPr>
          <w:t>https://www.hrw.org/news/2020/05/28/people-disabilities-needed-fight-against-climate-change#:~:text=People%20with%20disabilities%20are%20at,said%20in%20a%20recent%20report</w:t>
        </w:r>
      </w:hyperlink>
      <w:r w:rsidRPr="59B1D389">
        <w:rPr>
          <w:rStyle w:val="normaltextrun"/>
          <w:rFonts w:eastAsia="Arial" w:cs="Arial"/>
          <w:color w:val="000000" w:themeColor="text1"/>
        </w:rPr>
        <w:t>.</w:t>
      </w:r>
    </w:p>
  </w:footnote>
  <w:footnote w:id="8">
    <w:p w14:paraId="423FC141" w14:textId="17E7D8CF" w:rsidR="00B34001" w:rsidRDefault="00B34001">
      <w:pPr>
        <w:pStyle w:val="FootnoteText"/>
      </w:pPr>
      <w:r>
        <w:rPr>
          <w:rStyle w:val="FootnoteReference"/>
        </w:rPr>
        <w:footnoteRef/>
      </w:r>
      <w:r>
        <w:t xml:space="preserve"> </w:t>
      </w:r>
      <w:hyperlink r:id="rId7" w:history="1">
        <w:r w:rsidRPr="00DB4509">
          <w:rPr>
            <w:rStyle w:val="Hyperlink"/>
          </w:rPr>
          <w:t>https://www.wri.org/insights/2023-ipcc-ar6-synthesis-report-climate-change-findings</w:t>
        </w:r>
      </w:hyperlink>
    </w:p>
    <w:p w14:paraId="06FDB75D" w14:textId="77777777" w:rsidR="00B34001" w:rsidRDefault="00B3400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8E2ADC4"/>
    <w:multiLevelType w:val="hybridMultilevel"/>
    <w:tmpl w:val="1C8C7F28"/>
    <w:lvl w:ilvl="0" w:tplc="8398E632">
      <w:start w:val="1"/>
      <w:numFmt w:val="bullet"/>
      <w:lvlText w:val=""/>
      <w:lvlJc w:val="left"/>
      <w:pPr>
        <w:ind w:left="720" w:hanging="360"/>
      </w:pPr>
      <w:rPr>
        <w:rFonts w:ascii="Symbol" w:hAnsi="Symbol" w:hint="default"/>
      </w:rPr>
    </w:lvl>
    <w:lvl w:ilvl="1" w:tplc="CFD4710A">
      <w:start w:val="1"/>
      <w:numFmt w:val="bullet"/>
      <w:lvlText w:val="o"/>
      <w:lvlJc w:val="left"/>
      <w:pPr>
        <w:ind w:left="1440" w:hanging="360"/>
      </w:pPr>
      <w:rPr>
        <w:rFonts w:ascii="Courier New" w:hAnsi="Courier New" w:hint="default"/>
      </w:rPr>
    </w:lvl>
    <w:lvl w:ilvl="2" w:tplc="15048E2A">
      <w:start w:val="1"/>
      <w:numFmt w:val="bullet"/>
      <w:lvlText w:val=""/>
      <w:lvlJc w:val="left"/>
      <w:pPr>
        <w:ind w:left="2160" w:hanging="360"/>
      </w:pPr>
      <w:rPr>
        <w:rFonts w:ascii="Wingdings" w:hAnsi="Wingdings" w:hint="default"/>
      </w:rPr>
    </w:lvl>
    <w:lvl w:ilvl="3" w:tplc="5B901746">
      <w:start w:val="1"/>
      <w:numFmt w:val="bullet"/>
      <w:lvlText w:val=""/>
      <w:lvlJc w:val="left"/>
      <w:pPr>
        <w:ind w:left="2880" w:hanging="360"/>
      </w:pPr>
      <w:rPr>
        <w:rFonts w:ascii="Symbol" w:hAnsi="Symbol" w:hint="default"/>
      </w:rPr>
    </w:lvl>
    <w:lvl w:ilvl="4" w:tplc="1A966876">
      <w:start w:val="1"/>
      <w:numFmt w:val="bullet"/>
      <w:lvlText w:val="o"/>
      <w:lvlJc w:val="left"/>
      <w:pPr>
        <w:ind w:left="3600" w:hanging="360"/>
      </w:pPr>
      <w:rPr>
        <w:rFonts w:ascii="Courier New" w:hAnsi="Courier New" w:hint="default"/>
      </w:rPr>
    </w:lvl>
    <w:lvl w:ilvl="5" w:tplc="CFE62D72">
      <w:start w:val="1"/>
      <w:numFmt w:val="bullet"/>
      <w:lvlText w:val=""/>
      <w:lvlJc w:val="left"/>
      <w:pPr>
        <w:ind w:left="4320" w:hanging="360"/>
      </w:pPr>
      <w:rPr>
        <w:rFonts w:ascii="Wingdings" w:hAnsi="Wingdings" w:hint="default"/>
      </w:rPr>
    </w:lvl>
    <w:lvl w:ilvl="6" w:tplc="BE3CBE54">
      <w:start w:val="1"/>
      <w:numFmt w:val="bullet"/>
      <w:lvlText w:val=""/>
      <w:lvlJc w:val="left"/>
      <w:pPr>
        <w:ind w:left="5040" w:hanging="360"/>
      </w:pPr>
      <w:rPr>
        <w:rFonts w:ascii="Symbol" w:hAnsi="Symbol" w:hint="default"/>
      </w:rPr>
    </w:lvl>
    <w:lvl w:ilvl="7" w:tplc="0EA052FC">
      <w:start w:val="1"/>
      <w:numFmt w:val="bullet"/>
      <w:lvlText w:val="o"/>
      <w:lvlJc w:val="left"/>
      <w:pPr>
        <w:ind w:left="5760" w:hanging="360"/>
      </w:pPr>
      <w:rPr>
        <w:rFonts w:ascii="Courier New" w:hAnsi="Courier New" w:hint="default"/>
      </w:rPr>
    </w:lvl>
    <w:lvl w:ilvl="8" w:tplc="03622CF0">
      <w:start w:val="1"/>
      <w:numFmt w:val="bullet"/>
      <w:lvlText w:val=""/>
      <w:lvlJc w:val="left"/>
      <w:pPr>
        <w:ind w:left="6480" w:hanging="360"/>
      </w:pPr>
      <w:rPr>
        <w:rFonts w:ascii="Wingdings" w:hAnsi="Wingdings" w:hint="default"/>
      </w:rPr>
    </w:lvl>
  </w:abstractNum>
  <w:abstractNum w:abstractNumId="12"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96394B2"/>
    <w:multiLevelType w:val="hybridMultilevel"/>
    <w:tmpl w:val="3BB020D2"/>
    <w:lvl w:ilvl="0" w:tplc="80C6A27A">
      <w:start w:val="1"/>
      <w:numFmt w:val="bullet"/>
      <w:lvlText w:val=""/>
      <w:lvlJc w:val="left"/>
      <w:pPr>
        <w:ind w:left="720" w:hanging="360"/>
      </w:pPr>
      <w:rPr>
        <w:rFonts w:ascii="Symbol" w:hAnsi="Symbol" w:hint="default"/>
      </w:rPr>
    </w:lvl>
    <w:lvl w:ilvl="1" w:tplc="99305656">
      <w:start w:val="1"/>
      <w:numFmt w:val="bullet"/>
      <w:lvlText w:val="o"/>
      <w:lvlJc w:val="left"/>
      <w:pPr>
        <w:ind w:left="1440" w:hanging="360"/>
      </w:pPr>
      <w:rPr>
        <w:rFonts w:ascii="Courier New" w:hAnsi="Courier New" w:hint="default"/>
      </w:rPr>
    </w:lvl>
    <w:lvl w:ilvl="2" w:tplc="7B248136">
      <w:start w:val="1"/>
      <w:numFmt w:val="bullet"/>
      <w:lvlText w:val=""/>
      <w:lvlJc w:val="left"/>
      <w:pPr>
        <w:ind w:left="2160" w:hanging="360"/>
      </w:pPr>
      <w:rPr>
        <w:rFonts w:ascii="Wingdings" w:hAnsi="Wingdings" w:hint="default"/>
      </w:rPr>
    </w:lvl>
    <w:lvl w:ilvl="3" w:tplc="769CD440">
      <w:start w:val="1"/>
      <w:numFmt w:val="bullet"/>
      <w:lvlText w:val=""/>
      <w:lvlJc w:val="left"/>
      <w:pPr>
        <w:ind w:left="2880" w:hanging="360"/>
      </w:pPr>
      <w:rPr>
        <w:rFonts w:ascii="Symbol" w:hAnsi="Symbol" w:hint="default"/>
      </w:rPr>
    </w:lvl>
    <w:lvl w:ilvl="4" w:tplc="1FB82F52">
      <w:start w:val="1"/>
      <w:numFmt w:val="bullet"/>
      <w:lvlText w:val="o"/>
      <w:lvlJc w:val="left"/>
      <w:pPr>
        <w:ind w:left="3600" w:hanging="360"/>
      </w:pPr>
      <w:rPr>
        <w:rFonts w:ascii="Courier New" w:hAnsi="Courier New" w:hint="default"/>
      </w:rPr>
    </w:lvl>
    <w:lvl w:ilvl="5" w:tplc="DE4CA804">
      <w:start w:val="1"/>
      <w:numFmt w:val="bullet"/>
      <w:lvlText w:val=""/>
      <w:lvlJc w:val="left"/>
      <w:pPr>
        <w:ind w:left="4320" w:hanging="360"/>
      </w:pPr>
      <w:rPr>
        <w:rFonts w:ascii="Wingdings" w:hAnsi="Wingdings" w:hint="default"/>
      </w:rPr>
    </w:lvl>
    <w:lvl w:ilvl="6" w:tplc="3DF0A690">
      <w:start w:val="1"/>
      <w:numFmt w:val="bullet"/>
      <w:lvlText w:val=""/>
      <w:lvlJc w:val="left"/>
      <w:pPr>
        <w:ind w:left="5040" w:hanging="360"/>
      </w:pPr>
      <w:rPr>
        <w:rFonts w:ascii="Symbol" w:hAnsi="Symbol" w:hint="default"/>
      </w:rPr>
    </w:lvl>
    <w:lvl w:ilvl="7" w:tplc="961AD792">
      <w:start w:val="1"/>
      <w:numFmt w:val="bullet"/>
      <w:lvlText w:val="o"/>
      <w:lvlJc w:val="left"/>
      <w:pPr>
        <w:ind w:left="5760" w:hanging="360"/>
      </w:pPr>
      <w:rPr>
        <w:rFonts w:ascii="Courier New" w:hAnsi="Courier New" w:hint="default"/>
      </w:rPr>
    </w:lvl>
    <w:lvl w:ilvl="8" w:tplc="8ABCE982">
      <w:start w:val="1"/>
      <w:numFmt w:val="bullet"/>
      <w:lvlText w:val=""/>
      <w:lvlJc w:val="left"/>
      <w:pPr>
        <w:ind w:left="6480" w:hanging="360"/>
      </w:pPr>
      <w:rPr>
        <w:rFonts w:ascii="Wingdings" w:hAnsi="Wingdings" w:hint="default"/>
      </w:rPr>
    </w:lvl>
  </w:abstractNum>
  <w:abstractNum w:abstractNumId="14" w15:restartNumberingAfterBreak="0">
    <w:nsid w:val="1BE27EFF"/>
    <w:multiLevelType w:val="hybridMultilevel"/>
    <w:tmpl w:val="9A147DDE"/>
    <w:lvl w:ilvl="0" w:tplc="3F6EB7FC">
      <w:start w:val="1"/>
      <w:numFmt w:val="bullet"/>
      <w:lvlText w:val=""/>
      <w:lvlJc w:val="left"/>
      <w:pPr>
        <w:ind w:left="720" w:hanging="360"/>
      </w:pPr>
      <w:rPr>
        <w:rFonts w:ascii="Symbol" w:hAnsi="Symbol" w:hint="default"/>
      </w:rPr>
    </w:lvl>
    <w:lvl w:ilvl="1" w:tplc="E96A3D1C">
      <w:start w:val="1"/>
      <w:numFmt w:val="bullet"/>
      <w:lvlText w:val="o"/>
      <w:lvlJc w:val="left"/>
      <w:pPr>
        <w:ind w:left="1440" w:hanging="360"/>
      </w:pPr>
      <w:rPr>
        <w:rFonts w:ascii="Courier New" w:hAnsi="Courier New" w:hint="default"/>
      </w:rPr>
    </w:lvl>
    <w:lvl w:ilvl="2" w:tplc="DF6A7A82">
      <w:start w:val="1"/>
      <w:numFmt w:val="bullet"/>
      <w:lvlText w:val=""/>
      <w:lvlJc w:val="left"/>
      <w:pPr>
        <w:ind w:left="2160" w:hanging="360"/>
      </w:pPr>
      <w:rPr>
        <w:rFonts w:ascii="Wingdings" w:hAnsi="Wingdings" w:hint="default"/>
      </w:rPr>
    </w:lvl>
    <w:lvl w:ilvl="3" w:tplc="2F4619BE">
      <w:start w:val="1"/>
      <w:numFmt w:val="bullet"/>
      <w:lvlText w:val=""/>
      <w:lvlJc w:val="left"/>
      <w:pPr>
        <w:ind w:left="2880" w:hanging="360"/>
      </w:pPr>
      <w:rPr>
        <w:rFonts w:ascii="Symbol" w:hAnsi="Symbol" w:hint="default"/>
      </w:rPr>
    </w:lvl>
    <w:lvl w:ilvl="4" w:tplc="122A50E0">
      <w:start w:val="1"/>
      <w:numFmt w:val="bullet"/>
      <w:lvlText w:val="o"/>
      <w:lvlJc w:val="left"/>
      <w:pPr>
        <w:ind w:left="3600" w:hanging="360"/>
      </w:pPr>
      <w:rPr>
        <w:rFonts w:ascii="Courier New" w:hAnsi="Courier New" w:hint="default"/>
      </w:rPr>
    </w:lvl>
    <w:lvl w:ilvl="5" w:tplc="174AD98A">
      <w:start w:val="1"/>
      <w:numFmt w:val="bullet"/>
      <w:lvlText w:val=""/>
      <w:lvlJc w:val="left"/>
      <w:pPr>
        <w:ind w:left="4320" w:hanging="360"/>
      </w:pPr>
      <w:rPr>
        <w:rFonts w:ascii="Wingdings" w:hAnsi="Wingdings" w:hint="default"/>
      </w:rPr>
    </w:lvl>
    <w:lvl w:ilvl="6" w:tplc="0B30AC08">
      <w:start w:val="1"/>
      <w:numFmt w:val="bullet"/>
      <w:lvlText w:val=""/>
      <w:lvlJc w:val="left"/>
      <w:pPr>
        <w:ind w:left="5040" w:hanging="360"/>
      </w:pPr>
      <w:rPr>
        <w:rFonts w:ascii="Symbol" w:hAnsi="Symbol" w:hint="default"/>
      </w:rPr>
    </w:lvl>
    <w:lvl w:ilvl="7" w:tplc="6070209A">
      <w:start w:val="1"/>
      <w:numFmt w:val="bullet"/>
      <w:lvlText w:val="o"/>
      <w:lvlJc w:val="left"/>
      <w:pPr>
        <w:ind w:left="5760" w:hanging="360"/>
      </w:pPr>
      <w:rPr>
        <w:rFonts w:ascii="Courier New" w:hAnsi="Courier New" w:hint="default"/>
      </w:rPr>
    </w:lvl>
    <w:lvl w:ilvl="8" w:tplc="10F852EC">
      <w:start w:val="1"/>
      <w:numFmt w:val="bullet"/>
      <w:lvlText w:val=""/>
      <w:lvlJc w:val="left"/>
      <w:pPr>
        <w:ind w:left="6480" w:hanging="360"/>
      </w:pPr>
      <w:rPr>
        <w:rFonts w:ascii="Wingdings" w:hAnsi="Wingdings" w:hint="default"/>
      </w:rPr>
    </w:lvl>
  </w:abstractNum>
  <w:abstractNum w:abstractNumId="15"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E9B08C8"/>
    <w:multiLevelType w:val="hybridMultilevel"/>
    <w:tmpl w:val="A10856BC"/>
    <w:lvl w:ilvl="0" w:tplc="015809B2">
      <w:start w:val="1"/>
      <w:numFmt w:val="bullet"/>
      <w:lvlText w:val=""/>
      <w:lvlJc w:val="left"/>
      <w:pPr>
        <w:ind w:left="720" w:hanging="360"/>
      </w:pPr>
      <w:rPr>
        <w:rFonts w:ascii="Symbol" w:hAnsi="Symbol" w:hint="default"/>
      </w:rPr>
    </w:lvl>
    <w:lvl w:ilvl="1" w:tplc="332220FA">
      <w:start w:val="1"/>
      <w:numFmt w:val="bullet"/>
      <w:lvlText w:val="o"/>
      <w:lvlJc w:val="left"/>
      <w:pPr>
        <w:ind w:left="1440" w:hanging="360"/>
      </w:pPr>
      <w:rPr>
        <w:rFonts w:ascii="Courier New" w:hAnsi="Courier New" w:hint="default"/>
      </w:rPr>
    </w:lvl>
    <w:lvl w:ilvl="2" w:tplc="6A804726">
      <w:start w:val="1"/>
      <w:numFmt w:val="bullet"/>
      <w:lvlText w:val=""/>
      <w:lvlJc w:val="left"/>
      <w:pPr>
        <w:ind w:left="2160" w:hanging="360"/>
      </w:pPr>
      <w:rPr>
        <w:rFonts w:ascii="Wingdings" w:hAnsi="Wingdings" w:hint="default"/>
      </w:rPr>
    </w:lvl>
    <w:lvl w:ilvl="3" w:tplc="F468FB8A">
      <w:start w:val="1"/>
      <w:numFmt w:val="bullet"/>
      <w:lvlText w:val=""/>
      <w:lvlJc w:val="left"/>
      <w:pPr>
        <w:ind w:left="2880" w:hanging="360"/>
      </w:pPr>
      <w:rPr>
        <w:rFonts w:ascii="Symbol" w:hAnsi="Symbol" w:hint="default"/>
      </w:rPr>
    </w:lvl>
    <w:lvl w:ilvl="4" w:tplc="8480829C">
      <w:start w:val="1"/>
      <w:numFmt w:val="bullet"/>
      <w:lvlText w:val="o"/>
      <w:lvlJc w:val="left"/>
      <w:pPr>
        <w:ind w:left="3600" w:hanging="360"/>
      </w:pPr>
      <w:rPr>
        <w:rFonts w:ascii="Courier New" w:hAnsi="Courier New" w:hint="default"/>
      </w:rPr>
    </w:lvl>
    <w:lvl w:ilvl="5" w:tplc="058E881E">
      <w:start w:val="1"/>
      <w:numFmt w:val="bullet"/>
      <w:lvlText w:val=""/>
      <w:lvlJc w:val="left"/>
      <w:pPr>
        <w:ind w:left="4320" w:hanging="360"/>
      </w:pPr>
      <w:rPr>
        <w:rFonts w:ascii="Wingdings" w:hAnsi="Wingdings" w:hint="default"/>
      </w:rPr>
    </w:lvl>
    <w:lvl w:ilvl="6" w:tplc="730AAD80">
      <w:start w:val="1"/>
      <w:numFmt w:val="bullet"/>
      <w:lvlText w:val=""/>
      <w:lvlJc w:val="left"/>
      <w:pPr>
        <w:ind w:left="5040" w:hanging="360"/>
      </w:pPr>
      <w:rPr>
        <w:rFonts w:ascii="Symbol" w:hAnsi="Symbol" w:hint="default"/>
      </w:rPr>
    </w:lvl>
    <w:lvl w:ilvl="7" w:tplc="B7E68E38">
      <w:start w:val="1"/>
      <w:numFmt w:val="bullet"/>
      <w:lvlText w:val="o"/>
      <w:lvlJc w:val="left"/>
      <w:pPr>
        <w:ind w:left="5760" w:hanging="360"/>
      </w:pPr>
      <w:rPr>
        <w:rFonts w:ascii="Courier New" w:hAnsi="Courier New" w:hint="default"/>
      </w:rPr>
    </w:lvl>
    <w:lvl w:ilvl="8" w:tplc="7174F892">
      <w:start w:val="1"/>
      <w:numFmt w:val="bullet"/>
      <w:lvlText w:val=""/>
      <w:lvlJc w:val="left"/>
      <w:pPr>
        <w:ind w:left="6480" w:hanging="360"/>
      </w:pPr>
      <w:rPr>
        <w:rFonts w:ascii="Wingdings" w:hAnsi="Wingdings" w:hint="default"/>
      </w:rPr>
    </w:lvl>
  </w:abstractNum>
  <w:abstractNum w:abstractNumId="24"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53F229A"/>
    <w:multiLevelType w:val="hybridMultilevel"/>
    <w:tmpl w:val="FBA8DEEE"/>
    <w:lvl w:ilvl="0" w:tplc="F3465180">
      <w:start w:val="1"/>
      <w:numFmt w:val="bullet"/>
      <w:lvlText w:val=""/>
      <w:lvlJc w:val="left"/>
      <w:pPr>
        <w:ind w:left="720" w:hanging="360"/>
      </w:pPr>
      <w:rPr>
        <w:rFonts w:ascii="Symbol" w:hAnsi="Symbol" w:hint="default"/>
      </w:rPr>
    </w:lvl>
    <w:lvl w:ilvl="1" w:tplc="F2BA7980">
      <w:start w:val="1"/>
      <w:numFmt w:val="bullet"/>
      <w:lvlText w:val="o"/>
      <w:lvlJc w:val="left"/>
      <w:pPr>
        <w:ind w:left="1440" w:hanging="360"/>
      </w:pPr>
      <w:rPr>
        <w:rFonts w:ascii="Courier New" w:hAnsi="Courier New" w:hint="default"/>
      </w:rPr>
    </w:lvl>
    <w:lvl w:ilvl="2" w:tplc="8BA0F77E">
      <w:start w:val="1"/>
      <w:numFmt w:val="bullet"/>
      <w:lvlText w:val=""/>
      <w:lvlJc w:val="left"/>
      <w:pPr>
        <w:ind w:left="2160" w:hanging="360"/>
      </w:pPr>
      <w:rPr>
        <w:rFonts w:ascii="Wingdings" w:hAnsi="Wingdings" w:hint="default"/>
      </w:rPr>
    </w:lvl>
    <w:lvl w:ilvl="3" w:tplc="67A22FAA">
      <w:start w:val="1"/>
      <w:numFmt w:val="bullet"/>
      <w:lvlText w:val=""/>
      <w:lvlJc w:val="left"/>
      <w:pPr>
        <w:ind w:left="2880" w:hanging="360"/>
      </w:pPr>
      <w:rPr>
        <w:rFonts w:ascii="Symbol" w:hAnsi="Symbol" w:hint="default"/>
      </w:rPr>
    </w:lvl>
    <w:lvl w:ilvl="4" w:tplc="EED2949C">
      <w:start w:val="1"/>
      <w:numFmt w:val="bullet"/>
      <w:lvlText w:val="o"/>
      <w:lvlJc w:val="left"/>
      <w:pPr>
        <w:ind w:left="3600" w:hanging="360"/>
      </w:pPr>
      <w:rPr>
        <w:rFonts w:ascii="Courier New" w:hAnsi="Courier New" w:hint="default"/>
      </w:rPr>
    </w:lvl>
    <w:lvl w:ilvl="5" w:tplc="BD8EA8A8">
      <w:start w:val="1"/>
      <w:numFmt w:val="bullet"/>
      <w:lvlText w:val=""/>
      <w:lvlJc w:val="left"/>
      <w:pPr>
        <w:ind w:left="4320" w:hanging="360"/>
      </w:pPr>
      <w:rPr>
        <w:rFonts w:ascii="Wingdings" w:hAnsi="Wingdings" w:hint="default"/>
      </w:rPr>
    </w:lvl>
    <w:lvl w:ilvl="6" w:tplc="C784BC3E">
      <w:start w:val="1"/>
      <w:numFmt w:val="bullet"/>
      <w:lvlText w:val=""/>
      <w:lvlJc w:val="left"/>
      <w:pPr>
        <w:ind w:left="5040" w:hanging="360"/>
      </w:pPr>
      <w:rPr>
        <w:rFonts w:ascii="Symbol" w:hAnsi="Symbol" w:hint="default"/>
      </w:rPr>
    </w:lvl>
    <w:lvl w:ilvl="7" w:tplc="0FE88C04">
      <w:start w:val="1"/>
      <w:numFmt w:val="bullet"/>
      <w:lvlText w:val="o"/>
      <w:lvlJc w:val="left"/>
      <w:pPr>
        <w:ind w:left="5760" w:hanging="360"/>
      </w:pPr>
      <w:rPr>
        <w:rFonts w:ascii="Courier New" w:hAnsi="Courier New" w:hint="default"/>
      </w:rPr>
    </w:lvl>
    <w:lvl w:ilvl="8" w:tplc="03F04DA6">
      <w:start w:val="1"/>
      <w:numFmt w:val="bullet"/>
      <w:lvlText w:val=""/>
      <w:lvlJc w:val="left"/>
      <w:pPr>
        <w:ind w:left="6480" w:hanging="360"/>
      </w:pPr>
      <w:rPr>
        <w:rFonts w:ascii="Wingdings" w:hAnsi="Wingdings" w:hint="default"/>
      </w:rPr>
    </w:lvl>
  </w:abstractNum>
  <w:abstractNum w:abstractNumId="28"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1CDAA78"/>
    <w:multiLevelType w:val="hybridMultilevel"/>
    <w:tmpl w:val="7E2E1BB6"/>
    <w:lvl w:ilvl="0" w:tplc="9DF440BE">
      <w:start w:val="1"/>
      <w:numFmt w:val="bullet"/>
      <w:lvlText w:val=""/>
      <w:lvlJc w:val="left"/>
      <w:pPr>
        <w:ind w:left="720" w:hanging="360"/>
      </w:pPr>
      <w:rPr>
        <w:rFonts w:ascii="Symbol" w:hAnsi="Symbol" w:hint="default"/>
      </w:rPr>
    </w:lvl>
    <w:lvl w:ilvl="1" w:tplc="0E3A3FAE">
      <w:start w:val="1"/>
      <w:numFmt w:val="bullet"/>
      <w:lvlText w:val="o"/>
      <w:lvlJc w:val="left"/>
      <w:pPr>
        <w:ind w:left="1440" w:hanging="360"/>
      </w:pPr>
      <w:rPr>
        <w:rFonts w:ascii="Courier New" w:hAnsi="Courier New" w:hint="default"/>
      </w:rPr>
    </w:lvl>
    <w:lvl w:ilvl="2" w:tplc="43A81564">
      <w:start w:val="1"/>
      <w:numFmt w:val="bullet"/>
      <w:lvlText w:val=""/>
      <w:lvlJc w:val="left"/>
      <w:pPr>
        <w:ind w:left="2160" w:hanging="360"/>
      </w:pPr>
      <w:rPr>
        <w:rFonts w:ascii="Wingdings" w:hAnsi="Wingdings" w:hint="default"/>
      </w:rPr>
    </w:lvl>
    <w:lvl w:ilvl="3" w:tplc="F2F2EE4A">
      <w:start w:val="1"/>
      <w:numFmt w:val="bullet"/>
      <w:lvlText w:val=""/>
      <w:lvlJc w:val="left"/>
      <w:pPr>
        <w:ind w:left="2880" w:hanging="360"/>
      </w:pPr>
      <w:rPr>
        <w:rFonts w:ascii="Symbol" w:hAnsi="Symbol" w:hint="default"/>
      </w:rPr>
    </w:lvl>
    <w:lvl w:ilvl="4" w:tplc="46549BD6">
      <w:start w:val="1"/>
      <w:numFmt w:val="bullet"/>
      <w:lvlText w:val="o"/>
      <w:lvlJc w:val="left"/>
      <w:pPr>
        <w:ind w:left="3600" w:hanging="360"/>
      </w:pPr>
      <w:rPr>
        <w:rFonts w:ascii="Courier New" w:hAnsi="Courier New" w:hint="default"/>
      </w:rPr>
    </w:lvl>
    <w:lvl w:ilvl="5" w:tplc="095ECAD8">
      <w:start w:val="1"/>
      <w:numFmt w:val="bullet"/>
      <w:lvlText w:val=""/>
      <w:lvlJc w:val="left"/>
      <w:pPr>
        <w:ind w:left="4320" w:hanging="360"/>
      </w:pPr>
      <w:rPr>
        <w:rFonts w:ascii="Wingdings" w:hAnsi="Wingdings" w:hint="default"/>
      </w:rPr>
    </w:lvl>
    <w:lvl w:ilvl="6" w:tplc="6F8A6594">
      <w:start w:val="1"/>
      <w:numFmt w:val="bullet"/>
      <w:lvlText w:val=""/>
      <w:lvlJc w:val="left"/>
      <w:pPr>
        <w:ind w:left="5040" w:hanging="360"/>
      </w:pPr>
      <w:rPr>
        <w:rFonts w:ascii="Symbol" w:hAnsi="Symbol" w:hint="default"/>
      </w:rPr>
    </w:lvl>
    <w:lvl w:ilvl="7" w:tplc="457E48B2">
      <w:start w:val="1"/>
      <w:numFmt w:val="bullet"/>
      <w:lvlText w:val="o"/>
      <w:lvlJc w:val="left"/>
      <w:pPr>
        <w:ind w:left="5760" w:hanging="360"/>
      </w:pPr>
      <w:rPr>
        <w:rFonts w:ascii="Courier New" w:hAnsi="Courier New" w:hint="default"/>
      </w:rPr>
    </w:lvl>
    <w:lvl w:ilvl="8" w:tplc="2B888E7C">
      <w:start w:val="1"/>
      <w:numFmt w:val="bullet"/>
      <w:lvlText w:val=""/>
      <w:lvlJc w:val="left"/>
      <w:pPr>
        <w:ind w:left="6480" w:hanging="360"/>
      </w:pPr>
      <w:rPr>
        <w:rFonts w:ascii="Wingdings" w:hAnsi="Wingdings" w:hint="default"/>
      </w:rPr>
    </w:lvl>
  </w:abstractNum>
  <w:abstractNum w:abstractNumId="32"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0BF0625"/>
    <w:multiLevelType w:val="hybridMultilevel"/>
    <w:tmpl w:val="B632496C"/>
    <w:lvl w:ilvl="0" w:tplc="24960B52">
      <w:start w:val="1"/>
      <w:numFmt w:val="bullet"/>
      <w:lvlText w:val=""/>
      <w:lvlJc w:val="left"/>
      <w:pPr>
        <w:ind w:left="720" w:hanging="360"/>
      </w:pPr>
      <w:rPr>
        <w:rFonts w:ascii="Symbol" w:hAnsi="Symbol" w:hint="default"/>
      </w:rPr>
    </w:lvl>
    <w:lvl w:ilvl="1" w:tplc="88885C5C">
      <w:start w:val="1"/>
      <w:numFmt w:val="bullet"/>
      <w:lvlText w:val="o"/>
      <w:lvlJc w:val="left"/>
      <w:pPr>
        <w:ind w:left="1440" w:hanging="360"/>
      </w:pPr>
      <w:rPr>
        <w:rFonts w:ascii="Courier New" w:hAnsi="Courier New" w:hint="default"/>
      </w:rPr>
    </w:lvl>
    <w:lvl w:ilvl="2" w:tplc="937A4610">
      <w:start w:val="1"/>
      <w:numFmt w:val="bullet"/>
      <w:lvlText w:val=""/>
      <w:lvlJc w:val="left"/>
      <w:pPr>
        <w:ind w:left="2160" w:hanging="360"/>
      </w:pPr>
      <w:rPr>
        <w:rFonts w:ascii="Wingdings" w:hAnsi="Wingdings" w:hint="default"/>
      </w:rPr>
    </w:lvl>
    <w:lvl w:ilvl="3" w:tplc="22C2B522">
      <w:start w:val="1"/>
      <w:numFmt w:val="bullet"/>
      <w:lvlText w:val=""/>
      <w:lvlJc w:val="left"/>
      <w:pPr>
        <w:ind w:left="2880" w:hanging="360"/>
      </w:pPr>
      <w:rPr>
        <w:rFonts w:ascii="Symbol" w:hAnsi="Symbol" w:hint="default"/>
      </w:rPr>
    </w:lvl>
    <w:lvl w:ilvl="4" w:tplc="54E69648">
      <w:start w:val="1"/>
      <w:numFmt w:val="bullet"/>
      <w:lvlText w:val="o"/>
      <w:lvlJc w:val="left"/>
      <w:pPr>
        <w:ind w:left="3600" w:hanging="360"/>
      </w:pPr>
      <w:rPr>
        <w:rFonts w:ascii="Courier New" w:hAnsi="Courier New" w:hint="default"/>
      </w:rPr>
    </w:lvl>
    <w:lvl w:ilvl="5" w:tplc="D2C8D058">
      <w:start w:val="1"/>
      <w:numFmt w:val="bullet"/>
      <w:lvlText w:val=""/>
      <w:lvlJc w:val="left"/>
      <w:pPr>
        <w:ind w:left="4320" w:hanging="360"/>
      </w:pPr>
      <w:rPr>
        <w:rFonts w:ascii="Wingdings" w:hAnsi="Wingdings" w:hint="default"/>
      </w:rPr>
    </w:lvl>
    <w:lvl w:ilvl="6" w:tplc="40CE922A">
      <w:start w:val="1"/>
      <w:numFmt w:val="bullet"/>
      <w:lvlText w:val=""/>
      <w:lvlJc w:val="left"/>
      <w:pPr>
        <w:ind w:left="5040" w:hanging="360"/>
      </w:pPr>
      <w:rPr>
        <w:rFonts w:ascii="Symbol" w:hAnsi="Symbol" w:hint="default"/>
      </w:rPr>
    </w:lvl>
    <w:lvl w:ilvl="7" w:tplc="D7403764">
      <w:start w:val="1"/>
      <w:numFmt w:val="bullet"/>
      <w:lvlText w:val="o"/>
      <w:lvlJc w:val="left"/>
      <w:pPr>
        <w:ind w:left="5760" w:hanging="360"/>
      </w:pPr>
      <w:rPr>
        <w:rFonts w:ascii="Courier New" w:hAnsi="Courier New" w:hint="default"/>
      </w:rPr>
    </w:lvl>
    <w:lvl w:ilvl="8" w:tplc="71CE5622">
      <w:start w:val="1"/>
      <w:numFmt w:val="bullet"/>
      <w:lvlText w:val=""/>
      <w:lvlJc w:val="left"/>
      <w:pPr>
        <w:ind w:left="6480" w:hanging="360"/>
      </w:pPr>
      <w:rPr>
        <w:rFonts w:ascii="Wingdings" w:hAnsi="Wingdings" w:hint="default"/>
      </w:rPr>
    </w:lvl>
  </w:abstractNum>
  <w:abstractNum w:abstractNumId="36"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903582B"/>
    <w:multiLevelType w:val="hybridMultilevel"/>
    <w:tmpl w:val="E304D56C"/>
    <w:lvl w:ilvl="0" w:tplc="3EEE8340">
      <w:start w:val="1"/>
      <w:numFmt w:val="bullet"/>
      <w:lvlText w:val=""/>
      <w:lvlJc w:val="left"/>
      <w:pPr>
        <w:ind w:left="720" w:hanging="360"/>
      </w:pPr>
      <w:rPr>
        <w:rFonts w:ascii="Symbol" w:hAnsi="Symbol" w:hint="default"/>
      </w:rPr>
    </w:lvl>
    <w:lvl w:ilvl="1" w:tplc="9E2C9A4A">
      <w:start w:val="1"/>
      <w:numFmt w:val="bullet"/>
      <w:lvlText w:val="o"/>
      <w:lvlJc w:val="left"/>
      <w:pPr>
        <w:ind w:left="1440" w:hanging="360"/>
      </w:pPr>
      <w:rPr>
        <w:rFonts w:ascii="Courier New" w:hAnsi="Courier New" w:hint="default"/>
      </w:rPr>
    </w:lvl>
    <w:lvl w:ilvl="2" w:tplc="9CC22706">
      <w:start w:val="1"/>
      <w:numFmt w:val="bullet"/>
      <w:lvlText w:val=""/>
      <w:lvlJc w:val="left"/>
      <w:pPr>
        <w:ind w:left="2160" w:hanging="360"/>
      </w:pPr>
      <w:rPr>
        <w:rFonts w:ascii="Wingdings" w:hAnsi="Wingdings" w:hint="default"/>
      </w:rPr>
    </w:lvl>
    <w:lvl w:ilvl="3" w:tplc="9C24ACFC">
      <w:start w:val="1"/>
      <w:numFmt w:val="bullet"/>
      <w:lvlText w:val=""/>
      <w:lvlJc w:val="left"/>
      <w:pPr>
        <w:ind w:left="2880" w:hanging="360"/>
      </w:pPr>
      <w:rPr>
        <w:rFonts w:ascii="Symbol" w:hAnsi="Symbol" w:hint="default"/>
      </w:rPr>
    </w:lvl>
    <w:lvl w:ilvl="4" w:tplc="C714F072">
      <w:start w:val="1"/>
      <w:numFmt w:val="bullet"/>
      <w:lvlText w:val="o"/>
      <w:lvlJc w:val="left"/>
      <w:pPr>
        <w:ind w:left="3600" w:hanging="360"/>
      </w:pPr>
      <w:rPr>
        <w:rFonts w:ascii="Courier New" w:hAnsi="Courier New" w:hint="default"/>
      </w:rPr>
    </w:lvl>
    <w:lvl w:ilvl="5" w:tplc="DEA85FBA">
      <w:start w:val="1"/>
      <w:numFmt w:val="bullet"/>
      <w:lvlText w:val=""/>
      <w:lvlJc w:val="left"/>
      <w:pPr>
        <w:ind w:left="4320" w:hanging="360"/>
      </w:pPr>
      <w:rPr>
        <w:rFonts w:ascii="Wingdings" w:hAnsi="Wingdings" w:hint="default"/>
      </w:rPr>
    </w:lvl>
    <w:lvl w:ilvl="6" w:tplc="D4DA7178">
      <w:start w:val="1"/>
      <w:numFmt w:val="bullet"/>
      <w:lvlText w:val=""/>
      <w:lvlJc w:val="left"/>
      <w:pPr>
        <w:ind w:left="5040" w:hanging="360"/>
      </w:pPr>
      <w:rPr>
        <w:rFonts w:ascii="Symbol" w:hAnsi="Symbol" w:hint="default"/>
      </w:rPr>
    </w:lvl>
    <w:lvl w:ilvl="7" w:tplc="946EE938">
      <w:start w:val="1"/>
      <w:numFmt w:val="bullet"/>
      <w:lvlText w:val="o"/>
      <w:lvlJc w:val="left"/>
      <w:pPr>
        <w:ind w:left="5760" w:hanging="360"/>
      </w:pPr>
      <w:rPr>
        <w:rFonts w:ascii="Courier New" w:hAnsi="Courier New" w:hint="default"/>
      </w:rPr>
    </w:lvl>
    <w:lvl w:ilvl="8" w:tplc="C1D6A8A2">
      <w:start w:val="1"/>
      <w:numFmt w:val="bullet"/>
      <w:lvlText w:val=""/>
      <w:lvlJc w:val="left"/>
      <w:pPr>
        <w:ind w:left="6480" w:hanging="360"/>
      </w:pPr>
      <w:rPr>
        <w:rFonts w:ascii="Wingdings" w:hAnsi="Wingdings" w:hint="default"/>
      </w:rPr>
    </w:lvl>
  </w:abstractNum>
  <w:abstractNum w:abstractNumId="38" w15:restartNumberingAfterBreak="0">
    <w:nsid w:val="79671549"/>
    <w:multiLevelType w:val="hybridMultilevel"/>
    <w:tmpl w:val="F984E98A"/>
    <w:lvl w:ilvl="0" w:tplc="F48428AC">
      <w:start w:val="1"/>
      <w:numFmt w:val="bullet"/>
      <w:lvlText w:val=""/>
      <w:lvlJc w:val="left"/>
      <w:pPr>
        <w:ind w:left="720" w:hanging="360"/>
      </w:pPr>
      <w:rPr>
        <w:rFonts w:ascii="Symbol" w:hAnsi="Symbol" w:hint="default"/>
      </w:rPr>
    </w:lvl>
    <w:lvl w:ilvl="1" w:tplc="BB9A7298">
      <w:start w:val="1"/>
      <w:numFmt w:val="bullet"/>
      <w:lvlText w:val="o"/>
      <w:lvlJc w:val="left"/>
      <w:pPr>
        <w:ind w:left="1440" w:hanging="360"/>
      </w:pPr>
      <w:rPr>
        <w:rFonts w:ascii="Courier New" w:hAnsi="Courier New" w:hint="default"/>
      </w:rPr>
    </w:lvl>
    <w:lvl w:ilvl="2" w:tplc="CF9666D6">
      <w:start w:val="1"/>
      <w:numFmt w:val="bullet"/>
      <w:lvlText w:val=""/>
      <w:lvlJc w:val="left"/>
      <w:pPr>
        <w:ind w:left="2160" w:hanging="360"/>
      </w:pPr>
      <w:rPr>
        <w:rFonts w:ascii="Wingdings" w:hAnsi="Wingdings" w:hint="default"/>
      </w:rPr>
    </w:lvl>
    <w:lvl w:ilvl="3" w:tplc="917250DE">
      <w:start w:val="1"/>
      <w:numFmt w:val="bullet"/>
      <w:lvlText w:val=""/>
      <w:lvlJc w:val="left"/>
      <w:pPr>
        <w:ind w:left="2880" w:hanging="360"/>
      </w:pPr>
      <w:rPr>
        <w:rFonts w:ascii="Symbol" w:hAnsi="Symbol" w:hint="default"/>
      </w:rPr>
    </w:lvl>
    <w:lvl w:ilvl="4" w:tplc="D8000B9E">
      <w:start w:val="1"/>
      <w:numFmt w:val="bullet"/>
      <w:lvlText w:val="o"/>
      <w:lvlJc w:val="left"/>
      <w:pPr>
        <w:ind w:left="3600" w:hanging="360"/>
      </w:pPr>
      <w:rPr>
        <w:rFonts w:ascii="Courier New" w:hAnsi="Courier New" w:hint="default"/>
      </w:rPr>
    </w:lvl>
    <w:lvl w:ilvl="5" w:tplc="11DEE1EC">
      <w:start w:val="1"/>
      <w:numFmt w:val="bullet"/>
      <w:lvlText w:val=""/>
      <w:lvlJc w:val="left"/>
      <w:pPr>
        <w:ind w:left="4320" w:hanging="360"/>
      </w:pPr>
      <w:rPr>
        <w:rFonts w:ascii="Wingdings" w:hAnsi="Wingdings" w:hint="default"/>
      </w:rPr>
    </w:lvl>
    <w:lvl w:ilvl="6" w:tplc="A4CEFC62">
      <w:start w:val="1"/>
      <w:numFmt w:val="bullet"/>
      <w:lvlText w:val=""/>
      <w:lvlJc w:val="left"/>
      <w:pPr>
        <w:ind w:left="5040" w:hanging="360"/>
      </w:pPr>
      <w:rPr>
        <w:rFonts w:ascii="Symbol" w:hAnsi="Symbol" w:hint="default"/>
      </w:rPr>
    </w:lvl>
    <w:lvl w:ilvl="7" w:tplc="BD840AE4">
      <w:start w:val="1"/>
      <w:numFmt w:val="bullet"/>
      <w:lvlText w:val="o"/>
      <w:lvlJc w:val="left"/>
      <w:pPr>
        <w:ind w:left="5760" w:hanging="360"/>
      </w:pPr>
      <w:rPr>
        <w:rFonts w:ascii="Courier New" w:hAnsi="Courier New" w:hint="default"/>
      </w:rPr>
    </w:lvl>
    <w:lvl w:ilvl="8" w:tplc="375C1C38">
      <w:start w:val="1"/>
      <w:numFmt w:val="bullet"/>
      <w:lvlText w:val=""/>
      <w:lvlJc w:val="left"/>
      <w:pPr>
        <w:ind w:left="6480" w:hanging="360"/>
      </w:pPr>
      <w:rPr>
        <w:rFonts w:ascii="Wingdings" w:hAnsi="Wingdings" w:hint="default"/>
      </w:rPr>
    </w:lvl>
  </w:abstractNum>
  <w:abstractNum w:abstractNumId="39" w15:restartNumberingAfterBreak="0">
    <w:nsid w:val="7C06E0AB"/>
    <w:multiLevelType w:val="hybridMultilevel"/>
    <w:tmpl w:val="F88CAE02"/>
    <w:lvl w:ilvl="0" w:tplc="2F7AEB38">
      <w:start w:val="1"/>
      <w:numFmt w:val="bullet"/>
      <w:lvlText w:val=""/>
      <w:lvlJc w:val="left"/>
      <w:pPr>
        <w:ind w:left="720" w:hanging="360"/>
      </w:pPr>
      <w:rPr>
        <w:rFonts w:ascii="Symbol" w:hAnsi="Symbol" w:hint="default"/>
      </w:rPr>
    </w:lvl>
    <w:lvl w:ilvl="1" w:tplc="782C900A">
      <w:start w:val="1"/>
      <w:numFmt w:val="bullet"/>
      <w:lvlText w:val="o"/>
      <w:lvlJc w:val="left"/>
      <w:pPr>
        <w:ind w:left="1440" w:hanging="360"/>
      </w:pPr>
      <w:rPr>
        <w:rFonts w:ascii="Courier New" w:hAnsi="Courier New" w:hint="default"/>
      </w:rPr>
    </w:lvl>
    <w:lvl w:ilvl="2" w:tplc="430ED72A">
      <w:start w:val="1"/>
      <w:numFmt w:val="bullet"/>
      <w:lvlText w:val=""/>
      <w:lvlJc w:val="left"/>
      <w:pPr>
        <w:ind w:left="2160" w:hanging="360"/>
      </w:pPr>
      <w:rPr>
        <w:rFonts w:ascii="Wingdings" w:hAnsi="Wingdings" w:hint="default"/>
      </w:rPr>
    </w:lvl>
    <w:lvl w:ilvl="3" w:tplc="265ACD0C">
      <w:start w:val="1"/>
      <w:numFmt w:val="bullet"/>
      <w:lvlText w:val=""/>
      <w:lvlJc w:val="left"/>
      <w:pPr>
        <w:ind w:left="2880" w:hanging="360"/>
      </w:pPr>
      <w:rPr>
        <w:rFonts w:ascii="Symbol" w:hAnsi="Symbol" w:hint="default"/>
      </w:rPr>
    </w:lvl>
    <w:lvl w:ilvl="4" w:tplc="C97E9AEE">
      <w:start w:val="1"/>
      <w:numFmt w:val="bullet"/>
      <w:lvlText w:val="o"/>
      <w:lvlJc w:val="left"/>
      <w:pPr>
        <w:ind w:left="3600" w:hanging="360"/>
      </w:pPr>
      <w:rPr>
        <w:rFonts w:ascii="Courier New" w:hAnsi="Courier New" w:hint="default"/>
      </w:rPr>
    </w:lvl>
    <w:lvl w:ilvl="5" w:tplc="0544743C">
      <w:start w:val="1"/>
      <w:numFmt w:val="bullet"/>
      <w:lvlText w:val=""/>
      <w:lvlJc w:val="left"/>
      <w:pPr>
        <w:ind w:left="4320" w:hanging="360"/>
      </w:pPr>
      <w:rPr>
        <w:rFonts w:ascii="Wingdings" w:hAnsi="Wingdings" w:hint="default"/>
      </w:rPr>
    </w:lvl>
    <w:lvl w:ilvl="6" w:tplc="C4BC106E">
      <w:start w:val="1"/>
      <w:numFmt w:val="bullet"/>
      <w:lvlText w:val=""/>
      <w:lvlJc w:val="left"/>
      <w:pPr>
        <w:ind w:left="5040" w:hanging="360"/>
      </w:pPr>
      <w:rPr>
        <w:rFonts w:ascii="Symbol" w:hAnsi="Symbol" w:hint="default"/>
      </w:rPr>
    </w:lvl>
    <w:lvl w:ilvl="7" w:tplc="BAF624E4">
      <w:start w:val="1"/>
      <w:numFmt w:val="bullet"/>
      <w:lvlText w:val="o"/>
      <w:lvlJc w:val="left"/>
      <w:pPr>
        <w:ind w:left="5760" w:hanging="360"/>
      </w:pPr>
      <w:rPr>
        <w:rFonts w:ascii="Courier New" w:hAnsi="Courier New" w:hint="default"/>
      </w:rPr>
    </w:lvl>
    <w:lvl w:ilvl="8" w:tplc="B406E6AE">
      <w:start w:val="1"/>
      <w:numFmt w:val="bullet"/>
      <w:lvlText w:val=""/>
      <w:lvlJc w:val="left"/>
      <w:pPr>
        <w:ind w:left="6480" w:hanging="360"/>
      </w:pPr>
      <w:rPr>
        <w:rFonts w:ascii="Wingdings" w:hAnsi="Wingdings" w:hint="default"/>
      </w:rPr>
    </w:lvl>
  </w:abstractNum>
  <w:num w:numId="1" w16cid:durableId="1462579710">
    <w:abstractNumId w:val="14"/>
  </w:num>
  <w:num w:numId="2" w16cid:durableId="1443956474">
    <w:abstractNumId w:val="37"/>
  </w:num>
  <w:num w:numId="3" w16cid:durableId="16541159">
    <w:abstractNumId w:val="27"/>
  </w:num>
  <w:num w:numId="4" w16cid:durableId="672414044">
    <w:abstractNumId w:val="13"/>
  </w:num>
  <w:num w:numId="5" w16cid:durableId="985284206">
    <w:abstractNumId w:val="39"/>
  </w:num>
  <w:num w:numId="6" w16cid:durableId="1126970001">
    <w:abstractNumId w:val="31"/>
  </w:num>
  <w:num w:numId="7" w16cid:durableId="430126429">
    <w:abstractNumId w:val="35"/>
  </w:num>
  <w:num w:numId="8" w16cid:durableId="396821662">
    <w:abstractNumId w:val="11"/>
  </w:num>
  <w:num w:numId="9" w16cid:durableId="1299065131">
    <w:abstractNumId w:val="23"/>
  </w:num>
  <w:num w:numId="10" w16cid:durableId="1245139355">
    <w:abstractNumId w:val="38"/>
  </w:num>
  <w:num w:numId="11" w16cid:durableId="1192037444">
    <w:abstractNumId w:val="7"/>
  </w:num>
  <w:num w:numId="12" w16cid:durableId="356932750">
    <w:abstractNumId w:val="3"/>
  </w:num>
  <w:num w:numId="13" w16cid:durableId="220167830">
    <w:abstractNumId w:val="24"/>
  </w:num>
  <w:num w:numId="14" w16cid:durableId="25301161">
    <w:abstractNumId w:val="17"/>
  </w:num>
  <w:num w:numId="15" w16cid:durableId="1751850489">
    <w:abstractNumId w:val="19"/>
  </w:num>
  <w:num w:numId="16" w16cid:durableId="705910267">
    <w:abstractNumId w:val="30"/>
  </w:num>
  <w:num w:numId="17" w16cid:durableId="268657952">
    <w:abstractNumId w:val="29"/>
  </w:num>
  <w:num w:numId="18" w16cid:durableId="1116290010">
    <w:abstractNumId w:val="33"/>
  </w:num>
  <w:num w:numId="19" w16cid:durableId="737554353">
    <w:abstractNumId w:val="9"/>
  </w:num>
  <w:num w:numId="20" w16cid:durableId="1447189783">
    <w:abstractNumId w:val="6"/>
  </w:num>
  <w:num w:numId="21" w16cid:durableId="446513715">
    <w:abstractNumId w:val="5"/>
  </w:num>
  <w:num w:numId="22" w16cid:durableId="1488085910">
    <w:abstractNumId w:val="4"/>
  </w:num>
  <w:num w:numId="23" w16cid:durableId="462431353">
    <w:abstractNumId w:val="8"/>
  </w:num>
  <w:num w:numId="24" w16cid:durableId="791939577">
    <w:abstractNumId w:val="2"/>
  </w:num>
  <w:num w:numId="25" w16cid:durableId="1008630470">
    <w:abstractNumId w:val="1"/>
  </w:num>
  <w:num w:numId="26" w16cid:durableId="2060470008">
    <w:abstractNumId w:val="0"/>
  </w:num>
  <w:num w:numId="27" w16cid:durableId="1979335420">
    <w:abstractNumId w:val="36"/>
  </w:num>
  <w:num w:numId="28" w16cid:durableId="125314328">
    <w:abstractNumId w:val="21"/>
  </w:num>
  <w:num w:numId="29" w16cid:durableId="196626558">
    <w:abstractNumId w:val="28"/>
  </w:num>
  <w:num w:numId="30" w16cid:durableId="992493483">
    <w:abstractNumId w:val="25"/>
  </w:num>
  <w:num w:numId="31" w16cid:durableId="884218452">
    <w:abstractNumId w:val="20"/>
  </w:num>
  <w:num w:numId="32" w16cid:durableId="998342359">
    <w:abstractNumId w:val="32"/>
  </w:num>
  <w:num w:numId="33" w16cid:durableId="521473645">
    <w:abstractNumId w:val="15"/>
  </w:num>
  <w:num w:numId="34" w16cid:durableId="1425418937">
    <w:abstractNumId w:val="26"/>
  </w:num>
  <w:num w:numId="35" w16cid:durableId="617758634">
    <w:abstractNumId w:val="22"/>
  </w:num>
  <w:num w:numId="36" w16cid:durableId="1378119871">
    <w:abstractNumId w:val="18"/>
  </w:num>
  <w:num w:numId="37" w16cid:durableId="1914273176">
    <w:abstractNumId w:val="12"/>
  </w:num>
  <w:num w:numId="38" w16cid:durableId="571743726">
    <w:abstractNumId w:val="34"/>
  </w:num>
  <w:num w:numId="39" w16cid:durableId="434249693">
    <w:abstractNumId w:val="10"/>
  </w:num>
  <w:num w:numId="40" w16cid:durableId="6627362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33C0"/>
    <w:rsid w:val="000045F9"/>
    <w:rsid w:val="00004EC2"/>
    <w:rsid w:val="00005700"/>
    <w:rsid w:val="00005D55"/>
    <w:rsid w:val="00005E95"/>
    <w:rsid w:val="000060D9"/>
    <w:rsid w:val="0000648E"/>
    <w:rsid w:val="0001080C"/>
    <w:rsid w:val="000146DA"/>
    <w:rsid w:val="0001520C"/>
    <w:rsid w:val="00015A8A"/>
    <w:rsid w:val="00021CF7"/>
    <w:rsid w:val="000233BE"/>
    <w:rsid w:val="00023520"/>
    <w:rsid w:val="000235BD"/>
    <w:rsid w:val="00023C6D"/>
    <w:rsid w:val="0002503A"/>
    <w:rsid w:val="000269D0"/>
    <w:rsid w:val="00030886"/>
    <w:rsid w:val="00031508"/>
    <w:rsid w:val="00032A54"/>
    <w:rsid w:val="00032AC8"/>
    <w:rsid w:val="00033F1B"/>
    <w:rsid w:val="00035CDA"/>
    <w:rsid w:val="00042282"/>
    <w:rsid w:val="00043BF2"/>
    <w:rsid w:val="00043C03"/>
    <w:rsid w:val="00043EEA"/>
    <w:rsid w:val="0004616F"/>
    <w:rsid w:val="00046329"/>
    <w:rsid w:val="00055EA7"/>
    <w:rsid w:val="000565CF"/>
    <w:rsid w:val="00060960"/>
    <w:rsid w:val="0006150E"/>
    <w:rsid w:val="00061633"/>
    <w:rsid w:val="000619B4"/>
    <w:rsid w:val="000629C2"/>
    <w:rsid w:val="0006372D"/>
    <w:rsid w:val="00064483"/>
    <w:rsid w:val="000678EF"/>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CE8"/>
    <w:rsid w:val="00096DCF"/>
    <w:rsid w:val="00097710"/>
    <w:rsid w:val="000A1606"/>
    <w:rsid w:val="000A1B0E"/>
    <w:rsid w:val="000A1BA1"/>
    <w:rsid w:val="000A2D5E"/>
    <w:rsid w:val="000A53DF"/>
    <w:rsid w:val="000A5F75"/>
    <w:rsid w:val="000A6245"/>
    <w:rsid w:val="000A67E3"/>
    <w:rsid w:val="000A7B52"/>
    <w:rsid w:val="000B05FE"/>
    <w:rsid w:val="000B2D00"/>
    <w:rsid w:val="000B4B86"/>
    <w:rsid w:val="000B6303"/>
    <w:rsid w:val="000C0955"/>
    <w:rsid w:val="000C10AB"/>
    <w:rsid w:val="000C1B60"/>
    <w:rsid w:val="000C3348"/>
    <w:rsid w:val="000C753C"/>
    <w:rsid w:val="000D04FA"/>
    <w:rsid w:val="000D1EF3"/>
    <w:rsid w:val="000D2897"/>
    <w:rsid w:val="000D2D8D"/>
    <w:rsid w:val="000D4365"/>
    <w:rsid w:val="000D4426"/>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467"/>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6ED9"/>
    <w:rsid w:val="0013722E"/>
    <w:rsid w:val="00137F75"/>
    <w:rsid w:val="0014055B"/>
    <w:rsid w:val="00140867"/>
    <w:rsid w:val="00140D5D"/>
    <w:rsid w:val="00141501"/>
    <w:rsid w:val="00141A03"/>
    <w:rsid w:val="00143CE8"/>
    <w:rsid w:val="00144796"/>
    <w:rsid w:val="00145C21"/>
    <w:rsid w:val="001471F3"/>
    <w:rsid w:val="00147B4B"/>
    <w:rsid w:val="00151720"/>
    <w:rsid w:val="00155793"/>
    <w:rsid w:val="00162C14"/>
    <w:rsid w:val="00162E7C"/>
    <w:rsid w:val="00163EEB"/>
    <w:rsid w:val="00164EA6"/>
    <w:rsid w:val="00167432"/>
    <w:rsid w:val="00167C5B"/>
    <w:rsid w:val="001707BC"/>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44EA"/>
    <w:rsid w:val="00194F58"/>
    <w:rsid w:val="00196E5D"/>
    <w:rsid w:val="00197EBC"/>
    <w:rsid w:val="001A19D8"/>
    <w:rsid w:val="001A5E4D"/>
    <w:rsid w:val="001A6141"/>
    <w:rsid w:val="001A6404"/>
    <w:rsid w:val="001A73E2"/>
    <w:rsid w:val="001B1491"/>
    <w:rsid w:val="001B1756"/>
    <w:rsid w:val="001B184E"/>
    <w:rsid w:val="001B3B50"/>
    <w:rsid w:val="001B492D"/>
    <w:rsid w:val="001B4DFE"/>
    <w:rsid w:val="001B7AE4"/>
    <w:rsid w:val="001C127F"/>
    <w:rsid w:val="001C1E7D"/>
    <w:rsid w:val="001C32DB"/>
    <w:rsid w:val="001C37C4"/>
    <w:rsid w:val="001C3BA4"/>
    <w:rsid w:val="001C4556"/>
    <w:rsid w:val="001C57E8"/>
    <w:rsid w:val="001C6679"/>
    <w:rsid w:val="001C77CD"/>
    <w:rsid w:val="001C7B01"/>
    <w:rsid w:val="001D0A95"/>
    <w:rsid w:val="001D214E"/>
    <w:rsid w:val="001D245E"/>
    <w:rsid w:val="001D249F"/>
    <w:rsid w:val="001D3044"/>
    <w:rsid w:val="001D3627"/>
    <w:rsid w:val="001D4289"/>
    <w:rsid w:val="001D4F95"/>
    <w:rsid w:val="001D58B0"/>
    <w:rsid w:val="001D5C1C"/>
    <w:rsid w:val="001D625B"/>
    <w:rsid w:val="001E01B4"/>
    <w:rsid w:val="001E1810"/>
    <w:rsid w:val="001E1CF9"/>
    <w:rsid w:val="001E1F4B"/>
    <w:rsid w:val="001E4EDE"/>
    <w:rsid w:val="001E5695"/>
    <w:rsid w:val="001E615B"/>
    <w:rsid w:val="001E71C8"/>
    <w:rsid w:val="001F152F"/>
    <w:rsid w:val="001F66FE"/>
    <w:rsid w:val="0020168C"/>
    <w:rsid w:val="00201BFD"/>
    <w:rsid w:val="00201ED7"/>
    <w:rsid w:val="00201FD1"/>
    <w:rsid w:val="00202CFD"/>
    <w:rsid w:val="00202DBF"/>
    <w:rsid w:val="00203F00"/>
    <w:rsid w:val="002041EC"/>
    <w:rsid w:val="002044E7"/>
    <w:rsid w:val="00204B03"/>
    <w:rsid w:val="00205C7D"/>
    <w:rsid w:val="002068BC"/>
    <w:rsid w:val="00206C87"/>
    <w:rsid w:val="00207EFB"/>
    <w:rsid w:val="00211778"/>
    <w:rsid w:val="002126B3"/>
    <w:rsid w:val="00212B4E"/>
    <w:rsid w:val="00214EB7"/>
    <w:rsid w:val="00215374"/>
    <w:rsid w:val="00217F69"/>
    <w:rsid w:val="00220473"/>
    <w:rsid w:val="00223417"/>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47ECB"/>
    <w:rsid w:val="00251A97"/>
    <w:rsid w:val="00253042"/>
    <w:rsid w:val="00253546"/>
    <w:rsid w:val="00260488"/>
    <w:rsid w:val="00260DA7"/>
    <w:rsid w:val="00262E18"/>
    <w:rsid w:val="00265B96"/>
    <w:rsid w:val="002703DC"/>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AAE56"/>
    <w:rsid w:val="002B337A"/>
    <w:rsid w:val="002B4729"/>
    <w:rsid w:val="002B51D8"/>
    <w:rsid w:val="002B6170"/>
    <w:rsid w:val="002B7D70"/>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3C2E"/>
    <w:rsid w:val="002E4E23"/>
    <w:rsid w:val="002E5104"/>
    <w:rsid w:val="002E5BA9"/>
    <w:rsid w:val="002F16CD"/>
    <w:rsid w:val="002F3E87"/>
    <w:rsid w:val="002F3E8E"/>
    <w:rsid w:val="002F3FC5"/>
    <w:rsid w:val="002F6288"/>
    <w:rsid w:val="003017FC"/>
    <w:rsid w:val="00302E1A"/>
    <w:rsid w:val="0030418F"/>
    <w:rsid w:val="00304CE6"/>
    <w:rsid w:val="00312F3F"/>
    <w:rsid w:val="00313118"/>
    <w:rsid w:val="003142CD"/>
    <w:rsid w:val="00314634"/>
    <w:rsid w:val="00314CC9"/>
    <w:rsid w:val="00315725"/>
    <w:rsid w:val="00315EEE"/>
    <w:rsid w:val="00315F4E"/>
    <w:rsid w:val="0032076A"/>
    <w:rsid w:val="00320F41"/>
    <w:rsid w:val="00321102"/>
    <w:rsid w:val="0032227B"/>
    <w:rsid w:val="00324958"/>
    <w:rsid w:val="00333C90"/>
    <w:rsid w:val="00336C51"/>
    <w:rsid w:val="00340819"/>
    <w:rsid w:val="0034167C"/>
    <w:rsid w:val="00341F85"/>
    <w:rsid w:val="00343DB1"/>
    <w:rsid w:val="003443AF"/>
    <w:rsid w:val="00345329"/>
    <w:rsid w:val="00345647"/>
    <w:rsid w:val="003467AC"/>
    <w:rsid w:val="00346C40"/>
    <w:rsid w:val="00347906"/>
    <w:rsid w:val="0035075B"/>
    <w:rsid w:val="00350B21"/>
    <w:rsid w:val="00350CD0"/>
    <w:rsid w:val="00350F9A"/>
    <w:rsid w:val="00352A0D"/>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7711F"/>
    <w:rsid w:val="00380D45"/>
    <w:rsid w:val="00382DF3"/>
    <w:rsid w:val="00383278"/>
    <w:rsid w:val="00383D85"/>
    <w:rsid w:val="00386E9C"/>
    <w:rsid w:val="0039067B"/>
    <w:rsid w:val="00392BD6"/>
    <w:rsid w:val="00392ECB"/>
    <w:rsid w:val="0039358D"/>
    <w:rsid w:val="003946E5"/>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315F"/>
    <w:rsid w:val="003C589A"/>
    <w:rsid w:val="003C7E13"/>
    <w:rsid w:val="003D21B1"/>
    <w:rsid w:val="003D524A"/>
    <w:rsid w:val="003D5299"/>
    <w:rsid w:val="003D794C"/>
    <w:rsid w:val="003E2FAD"/>
    <w:rsid w:val="003E3100"/>
    <w:rsid w:val="003E5085"/>
    <w:rsid w:val="003E5E80"/>
    <w:rsid w:val="003E719A"/>
    <w:rsid w:val="003E740C"/>
    <w:rsid w:val="003E74E0"/>
    <w:rsid w:val="003F0717"/>
    <w:rsid w:val="003F1916"/>
    <w:rsid w:val="003F36AB"/>
    <w:rsid w:val="003F455E"/>
    <w:rsid w:val="003F5FFC"/>
    <w:rsid w:val="00401F61"/>
    <w:rsid w:val="00402F26"/>
    <w:rsid w:val="00403D99"/>
    <w:rsid w:val="0040556F"/>
    <w:rsid w:val="00407686"/>
    <w:rsid w:val="00413279"/>
    <w:rsid w:val="0041500B"/>
    <w:rsid w:val="00416ADA"/>
    <w:rsid w:val="00416AF1"/>
    <w:rsid w:val="0041770A"/>
    <w:rsid w:val="0042560D"/>
    <w:rsid w:val="004257D4"/>
    <w:rsid w:val="0042693C"/>
    <w:rsid w:val="00431A03"/>
    <w:rsid w:val="0043469A"/>
    <w:rsid w:val="00440A24"/>
    <w:rsid w:val="00442010"/>
    <w:rsid w:val="004437FA"/>
    <w:rsid w:val="0044596C"/>
    <w:rsid w:val="00447D0A"/>
    <w:rsid w:val="00452BF2"/>
    <w:rsid w:val="004536F1"/>
    <w:rsid w:val="0045411C"/>
    <w:rsid w:val="00456089"/>
    <w:rsid w:val="00461664"/>
    <w:rsid w:val="00462C33"/>
    <w:rsid w:val="00462C7A"/>
    <w:rsid w:val="004644FA"/>
    <w:rsid w:val="00466D3B"/>
    <w:rsid w:val="004677E9"/>
    <w:rsid w:val="00467FEF"/>
    <w:rsid w:val="004704EF"/>
    <w:rsid w:val="00470A10"/>
    <w:rsid w:val="00472214"/>
    <w:rsid w:val="004739FA"/>
    <w:rsid w:val="00473C39"/>
    <w:rsid w:val="004757BD"/>
    <w:rsid w:val="00477F8C"/>
    <w:rsid w:val="00480677"/>
    <w:rsid w:val="00480CCB"/>
    <w:rsid w:val="00480F69"/>
    <w:rsid w:val="0048732F"/>
    <w:rsid w:val="00493AE0"/>
    <w:rsid w:val="004941FC"/>
    <w:rsid w:val="00494B90"/>
    <w:rsid w:val="004A0B69"/>
    <w:rsid w:val="004A0DF2"/>
    <w:rsid w:val="004A138A"/>
    <w:rsid w:val="004A3887"/>
    <w:rsid w:val="004A42AE"/>
    <w:rsid w:val="004A491A"/>
    <w:rsid w:val="004A53BC"/>
    <w:rsid w:val="004A7901"/>
    <w:rsid w:val="004B1B43"/>
    <w:rsid w:val="004B4CB9"/>
    <w:rsid w:val="004B4E31"/>
    <w:rsid w:val="004B646A"/>
    <w:rsid w:val="004B7B9F"/>
    <w:rsid w:val="004C0539"/>
    <w:rsid w:val="004C0D6A"/>
    <w:rsid w:val="004C149F"/>
    <w:rsid w:val="004C2041"/>
    <w:rsid w:val="004C25F0"/>
    <w:rsid w:val="004C2C33"/>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1479"/>
    <w:rsid w:val="004E3847"/>
    <w:rsid w:val="004E3F9B"/>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0CFC"/>
    <w:rsid w:val="005214DC"/>
    <w:rsid w:val="00523E2F"/>
    <w:rsid w:val="005249C1"/>
    <w:rsid w:val="00524F74"/>
    <w:rsid w:val="005250A4"/>
    <w:rsid w:val="00526305"/>
    <w:rsid w:val="005266F3"/>
    <w:rsid w:val="005266FF"/>
    <w:rsid w:val="00530D53"/>
    <w:rsid w:val="00532817"/>
    <w:rsid w:val="00533311"/>
    <w:rsid w:val="00536DE2"/>
    <w:rsid w:val="00537DEE"/>
    <w:rsid w:val="0054340B"/>
    <w:rsid w:val="00544E5C"/>
    <w:rsid w:val="005459FD"/>
    <w:rsid w:val="00547447"/>
    <w:rsid w:val="005479FD"/>
    <w:rsid w:val="00547D7A"/>
    <w:rsid w:val="00552473"/>
    <w:rsid w:val="005527C0"/>
    <w:rsid w:val="005529F4"/>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2D41"/>
    <w:rsid w:val="00593654"/>
    <w:rsid w:val="005939AD"/>
    <w:rsid w:val="00593AE3"/>
    <w:rsid w:val="005944CE"/>
    <w:rsid w:val="00596E47"/>
    <w:rsid w:val="00597C6B"/>
    <w:rsid w:val="00597EFB"/>
    <w:rsid w:val="005A033E"/>
    <w:rsid w:val="005A136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3AEB"/>
    <w:rsid w:val="005C4982"/>
    <w:rsid w:val="005C5010"/>
    <w:rsid w:val="005C521C"/>
    <w:rsid w:val="005C7C25"/>
    <w:rsid w:val="005D520C"/>
    <w:rsid w:val="005D6522"/>
    <w:rsid w:val="005D7A4E"/>
    <w:rsid w:val="005E14A6"/>
    <w:rsid w:val="005E1762"/>
    <w:rsid w:val="005E5F5D"/>
    <w:rsid w:val="005E640C"/>
    <w:rsid w:val="005E669F"/>
    <w:rsid w:val="005F06BE"/>
    <w:rsid w:val="005F149C"/>
    <w:rsid w:val="005F2165"/>
    <w:rsid w:val="005F2689"/>
    <w:rsid w:val="005F283C"/>
    <w:rsid w:val="005F2B99"/>
    <w:rsid w:val="005F2E10"/>
    <w:rsid w:val="005F39F6"/>
    <w:rsid w:val="005F614A"/>
    <w:rsid w:val="005F71F0"/>
    <w:rsid w:val="005F7582"/>
    <w:rsid w:val="005F7EB2"/>
    <w:rsid w:val="006003D6"/>
    <w:rsid w:val="0060123F"/>
    <w:rsid w:val="00601511"/>
    <w:rsid w:val="0060216E"/>
    <w:rsid w:val="00602389"/>
    <w:rsid w:val="00603927"/>
    <w:rsid w:val="00604CC1"/>
    <w:rsid w:val="00607E99"/>
    <w:rsid w:val="00612A52"/>
    <w:rsid w:val="00614BAC"/>
    <w:rsid w:val="00614E9D"/>
    <w:rsid w:val="00616B4B"/>
    <w:rsid w:val="00617066"/>
    <w:rsid w:val="00617C97"/>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5E8B"/>
    <w:rsid w:val="0065634F"/>
    <w:rsid w:val="00657B1B"/>
    <w:rsid w:val="0066191C"/>
    <w:rsid w:val="00662E32"/>
    <w:rsid w:val="00662EC9"/>
    <w:rsid w:val="006645EA"/>
    <w:rsid w:val="00665F29"/>
    <w:rsid w:val="006664EC"/>
    <w:rsid w:val="00666BB5"/>
    <w:rsid w:val="00666C52"/>
    <w:rsid w:val="00671843"/>
    <w:rsid w:val="00672F6F"/>
    <w:rsid w:val="006730E5"/>
    <w:rsid w:val="006743EA"/>
    <w:rsid w:val="00677406"/>
    <w:rsid w:val="0068043B"/>
    <w:rsid w:val="0068136C"/>
    <w:rsid w:val="006822C4"/>
    <w:rsid w:val="0068241D"/>
    <w:rsid w:val="00683382"/>
    <w:rsid w:val="00683519"/>
    <w:rsid w:val="00692426"/>
    <w:rsid w:val="00692BAD"/>
    <w:rsid w:val="00693EB2"/>
    <w:rsid w:val="006963F1"/>
    <w:rsid w:val="00697DC8"/>
    <w:rsid w:val="006A28A2"/>
    <w:rsid w:val="006A3861"/>
    <w:rsid w:val="006A4051"/>
    <w:rsid w:val="006A4BE9"/>
    <w:rsid w:val="006A5569"/>
    <w:rsid w:val="006A5BCF"/>
    <w:rsid w:val="006A7632"/>
    <w:rsid w:val="006B0361"/>
    <w:rsid w:val="006B0520"/>
    <w:rsid w:val="006B0D24"/>
    <w:rsid w:val="006B28AD"/>
    <w:rsid w:val="006B32EF"/>
    <w:rsid w:val="006B5E00"/>
    <w:rsid w:val="006B70B7"/>
    <w:rsid w:val="006C0795"/>
    <w:rsid w:val="006C16DD"/>
    <w:rsid w:val="006C1782"/>
    <w:rsid w:val="006C2C1C"/>
    <w:rsid w:val="006C30CF"/>
    <w:rsid w:val="006C3159"/>
    <w:rsid w:val="006C3492"/>
    <w:rsid w:val="006C4958"/>
    <w:rsid w:val="006C49AB"/>
    <w:rsid w:val="006C4A6F"/>
    <w:rsid w:val="006C4D66"/>
    <w:rsid w:val="006C4F50"/>
    <w:rsid w:val="006C5B0C"/>
    <w:rsid w:val="006C78B0"/>
    <w:rsid w:val="006D13F8"/>
    <w:rsid w:val="006D21D9"/>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0B6B"/>
    <w:rsid w:val="006F19AD"/>
    <w:rsid w:val="006F1F49"/>
    <w:rsid w:val="006F470A"/>
    <w:rsid w:val="006F4BCF"/>
    <w:rsid w:val="006F51F9"/>
    <w:rsid w:val="006F5B8F"/>
    <w:rsid w:val="007011C1"/>
    <w:rsid w:val="0070138A"/>
    <w:rsid w:val="00702D55"/>
    <w:rsid w:val="00706441"/>
    <w:rsid w:val="00707990"/>
    <w:rsid w:val="007124ED"/>
    <w:rsid w:val="0071265D"/>
    <w:rsid w:val="00714165"/>
    <w:rsid w:val="007156B6"/>
    <w:rsid w:val="00716323"/>
    <w:rsid w:val="00717DCB"/>
    <w:rsid w:val="007207E1"/>
    <w:rsid w:val="007218FD"/>
    <w:rsid w:val="00721C2D"/>
    <w:rsid w:val="0072583F"/>
    <w:rsid w:val="00725B6D"/>
    <w:rsid w:val="007277A0"/>
    <w:rsid w:val="007279D1"/>
    <w:rsid w:val="00727EE8"/>
    <w:rsid w:val="00731AF6"/>
    <w:rsid w:val="00731B8E"/>
    <w:rsid w:val="0073651D"/>
    <w:rsid w:val="00741847"/>
    <w:rsid w:val="00744154"/>
    <w:rsid w:val="0074529C"/>
    <w:rsid w:val="00745429"/>
    <w:rsid w:val="00746AE8"/>
    <w:rsid w:val="00746C15"/>
    <w:rsid w:val="0074E2EA"/>
    <w:rsid w:val="007522B0"/>
    <w:rsid w:val="00752B27"/>
    <w:rsid w:val="00752C9C"/>
    <w:rsid w:val="00752D90"/>
    <w:rsid w:val="0075348F"/>
    <w:rsid w:val="00754425"/>
    <w:rsid w:val="00756AF7"/>
    <w:rsid w:val="00757E79"/>
    <w:rsid w:val="007625A5"/>
    <w:rsid w:val="007635F5"/>
    <w:rsid w:val="00763D87"/>
    <w:rsid w:val="00764170"/>
    <w:rsid w:val="00764595"/>
    <w:rsid w:val="00764DC5"/>
    <w:rsid w:val="007676BA"/>
    <w:rsid w:val="00770DFD"/>
    <w:rsid w:val="00771B02"/>
    <w:rsid w:val="00774AFC"/>
    <w:rsid w:val="00774C8D"/>
    <w:rsid w:val="007809B3"/>
    <w:rsid w:val="00780A67"/>
    <w:rsid w:val="007812B5"/>
    <w:rsid w:val="007812C8"/>
    <w:rsid w:val="0078478F"/>
    <w:rsid w:val="00784871"/>
    <w:rsid w:val="00784B83"/>
    <w:rsid w:val="007866A8"/>
    <w:rsid w:val="0078684C"/>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B6B98"/>
    <w:rsid w:val="007C0469"/>
    <w:rsid w:val="007C2E6D"/>
    <w:rsid w:val="007C2EEA"/>
    <w:rsid w:val="007C4A23"/>
    <w:rsid w:val="007C5DAD"/>
    <w:rsid w:val="007D1922"/>
    <w:rsid w:val="007D2269"/>
    <w:rsid w:val="007D2914"/>
    <w:rsid w:val="007D30FA"/>
    <w:rsid w:val="007D4EF2"/>
    <w:rsid w:val="007D5ACF"/>
    <w:rsid w:val="007E16B1"/>
    <w:rsid w:val="007E1A2A"/>
    <w:rsid w:val="007E1E7A"/>
    <w:rsid w:val="007E2966"/>
    <w:rsid w:val="007E4C03"/>
    <w:rsid w:val="007E65AC"/>
    <w:rsid w:val="007E68F0"/>
    <w:rsid w:val="007E9D2D"/>
    <w:rsid w:val="007F0309"/>
    <w:rsid w:val="007F058C"/>
    <w:rsid w:val="007F1410"/>
    <w:rsid w:val="007F3C60"/>
    <w:rsid w:val="007F49E5"/>
    <w:rsid w:val="007F7723"/>
    <w:rsid w:val="008008CC"/>
    <w:rsid w:val="00800CC5"/>
    <w:rsid w:val="008023F0"/>
    <w:rsid w:val="00803D96"/>
    <w:rsid w:val="00806569"/>
    <w:rsid w:val="00807730"/>
    <w:rsid w:val="00810272"/>
    <w:rsid w:val="00810284"/>
    <w:rsid w:val="00810B6F"/>
    <w:rsid w:val="00812A6F"/>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09E"/>
    <w:rsid w:val="00890EBB"/>
    <w:rsid w:val="00892985"/>
    <w:rsid w:val="00893285"/>
    <w:rsid w:val="00893641"/>
    <w:rsid w:val="00893745"/>
    <w:rsid w:val="008939C9"/>
    <w:rsid w:val="00894D28"/>
    <w:rsid w:val="00895776"/>
    <w:rsid w:val="008A065F"/>
    <w:rsid w:val="008A3100"/>
    <w:rsid w:val="008A40D9"/>
    <w:rsid w:val="008B0496"/>
    <w:rsid w:val="008B0EB4"/>
    <w:rsid w:val="008B5081"/>
    <w:rsid w:val="008B703D"/>
    <w:rsid w:val="008C2A2D"/>
    <w:rsid w:val="008C3410"/>
    <w:rsid w:val="008C3D90"/>
    <w:rsid w:val="008C4284"/>
    <w:rsid w:val="008C5167"/>
    <w:rsid w:val="008C51A3"/>
    <w:rsid w:val="008C794B"/>
    <w:rsid w:val="008D00B5"/>
    <w:rsid w:val="008D01E7"/>
    <w:rsid w:val="008D2275"/>
    <w:rsid w:val="008D2BDD"/>
    <w:rsid w:val="008D5873"/>
    <w:rsid w:val="008D6F88"/>
    <w:rsid w:val="008D7FD4"/>
    <w:rsid w:val="008E076D"/>
    <w:rsid w:val="008E2517"/>
    <w:rsid w:val="008E2F47"/>
    <w:rsid w:val="008E6986"/>
    <w:rsid w:val="008E7218"/>
    <w:rsid w:val="008E7443"/>
    <w:rsid w:val="008E7445"/>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4EE"/>
    <w:rsid w:val="00946976"/>
    <w:rsid w:val="00952349"/>
    <w:rsid w:val="009527E7"/>
    <w:rsid w:val="0095332B"/>
    <w:rsid w:val="009539E4"/>
    <w:rsid w:val="00954C65"/>
    <w:rsid w:val="00954CA0"/>
    <w:rsid w:val="00954CCD"/>
    <w:rsid w:val="009552C6"/>
    <w:rsid w:val="00955C53"/>
    <w:rsid w:val="00956060"/>
    <w:rsid w:val="0095714B"/>
    <w:rsid w:val="0096084B"/>
    <w:rsid w:val="00960982"/>
    <w:rsid w:val="009616D8"/>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073D"/>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5D5"/>
    <w:rsid w:val="009B1935"/>
    <w:rsid w:val="009B1A33"/>
    <w:rsid w:val="009B488B"/>
    <w:rsid w:val="009B4EFC"/>
    <w:rsid w:val="009C0540"/>
    <w:rsid w:val="009C10B4"/>
    <w:rsid w:val="009C270D"/>
    <w:rsid w:val="009C47B2"/>
    <w:rsid w:val="009C4AF4"/>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45E"/>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35AC"/>
    <w:rsid w:val="00A24112"/>
    <w:rsid w:val="00A2495C"/>
    <w:rsid w:val="00A25607"/>
    <w:rsid w:val="00A25D4D"/>
    <w:rsid w:val="00A26E8D"/>
    <w:rsid w:val="00A273D6"/>
    <w:rsid w:val="00A27B38"/>
    <w:rsid w:val="00A32D82"/>
    <w:rsid w:val="00A356A2"/>
    <w:rsid w:val="00A36EA5"/>
    <w:rsid w:val="00A3755A"/>
    <w:rsid w:val="00A37807"/>
    <w:rsid w:val="00A37B6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1A5"/>
    <w:rsid w:val="00A7138F"/>
    <w:rsid w:val="00A71FB3"/>
    <w:rsid w:val="00A725CC"/>
    <w:rsid w:val="00A75404"/>
    <w:rsid w:val="00A76B1C"/>
    <w:rsid w:val="00A77451"/>
    <w:rsid w:val="00A77479"/>
    <w:rsid w:val="00A7777A"/>
    <w:rsid w:val="00A80810"/>
    <w:rsid w:val="00A849ED"/>
    <w:rsid w:val="00A85B0A"/>
    <w:rsid w:val="00A866F4"/>
    <w:rsid w:val="00A8719A"/>
    <w:rsid w:val="00A87934"/>
    <w:rsid w:val="00A87BD7"/>
    <w:rsid w:val="00A9002E"/>
    <w:rsid w:val="00A90378"/>
    <w:rsid w:val="00A915F3"/>
    <w:rsid w:val="00A92874"/>
    <w:rsid w:val="00A9532C"/>
    <w:rsid w:val="00A962EE"/>
    <w:rsid w:val="00A9754A"/>
    <w:rsid w:val="00A97B73"/>
    <w:rsid w:val="00AA1C94"/>
    <w:rsid w:val="00AA300F"/>
    <w:rsid w:val="00AA3097"/>
    <w:rsid w:val="00AA6458"/>
    <w:rsid w:val="00AA72FB"/>
    <w:rsid w:val="00AB0302"/>
    <w:rsid w:val="00AB0B6F"/>
    <w:rsid w:val="00AB0C87"/>
    <w:rsid w:val="00AB1EB6"/>
    <w:rsid w:val="00AB3349"/>
    <w:rsid w:val="00AB4A06"/>
    <w:rsid w:val="00AB5A1A"/>
    <w:rsid w:val="00AB6143"/>
    <w:rsid w:val="00AC0C97"/>
    <w:rsid w:val="00AC2EAC"/>
    <w:rsid w:val="00AC364B"/>
    <w:rsid w:val="00AC388A"/>
    <w:rsid w:val="00AC60C9"/>
    <w:rsid w:val="00AC6285"/>
    <w:rsid w:val="00AD1D8C"/>
    <w:rsid w:val="00AD3B52"/>
    <w:rsid w:val="00AD3B7C"/>
    <w:rsid w:val="00AD3DCC"/>
    <w:rsid w:val="00AD4463"/>
    <w:rsid w:val="00AD6651"/>
    <w:rsid w:val="00AD6C9D"/>
    <w:rsid w:val="00AD6F69"/>
    <w:rsid w:val="00AD7626"/>
    <w:rsid w:val="00AD7CAC"/>
    <w:rsid w:val="00AD7D81"/>
    <w:rsid w:val="00AE0444"/>
    <w:rsid w:val="00AE0BBD"/>
    <w:rsid w:val="00AE1CCF"/>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30"/>
    <w:rsid w:val="00B0556E"/>
    <w:rsid w:val="00B0643A"/>
    <w:rsid w:val="00B069A1"/>
    <w:rsid w:val="00B06C97"/>
    <w:rsid w:val="00B1147F"/>
    <w:rsid w:val="00B114A6"/>
    <w:rsid w:val="00B17530"/>
    <w:rsid w:val="00B204EC"/>
    <w:rsid w:val="00B20F6B"/>
    <w:rsid w:val="00B22095"/>
    <w:rsid w:val="00B22DD4"/>
    <w:rsid w:val="00B23B45"/>
    <w:rsid w:val="00B2703D"/>
    <w:rsid w:val="00B274DE"/>
    <w:rsid w:val="00B3015E"/>
    <w:rsid w:val="00B3019F"/>
    <w:rsid w:val="00B31271"/>
    <w:rsid w:val="00B32442"/>
    <w:rsid w:val="00B32738"/>
    <w:rsid w:val="00B32BAA"/>
    <w:rsid w:val="00B334BD"/>
    <w:rsid w:val="00B34001"/>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32A3"/>
    <w:rsid w:val="00B541D1"/>
    <w:rsid w:val="00B5495C"/>
    <w:rsid w:val="00B55ECA"/>
    <w:rsid w:val="00B569E2"/>
    <w:rsid w:val="00B56E65"/>
    <w:rsid w:val="00B570BB"/>
    <w:rsid w:val="00B60D1C"/>
    <w:rsid w:val="00B65064"/>
    <w:rsid w:val="00B7290B"/>
    <w:rsid w:val="00B72E93"/>
    <w:rsid w:val="00B74892"/>
    <w:rsid w:val="00B75F11"/>
    <w:rsid w:val="00B77AA4"/>
    <w:rsid w:val="00B80D0A"/>
    <w:rsid w:val="00B82918"/>
    <w:rsid w:val="00B84CBA"/>
    <w:rsid w:val="00B85A11"/>
    <w:rsid w:val="00B86799"/>
    <w:rsid w:val="00B86987"/>
    <w:rsid w:val="00B87511"/>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4AE1"/>
    <w:rsid w:val="00C0691B"/>
    <w:rsid w:val="00C06D56"/>
    <w:rsid w:val="00C0742F"/>
    <w:rsid w:val="00C103F3"/>
    <w:rsid w:val="00C111DF"/>
    <w:rsid w:val="00C171C1"/>
    <w:rsid w:val="00C172A3"/>
    <w:rsid w:val="00C201B0"/>
    <w:rsid w:val="00C20C6C"/>
    <w:rsid w:val="00C2172B"/>
    <w:rsid w:val="00C21B3E"/>
    <w:rsid w:val="00C231C5"/>
    <w:rsid w:val="00C2438E"/>
    <w:rsid w:val="00C30779"/>
    <w:rsid w:val="00C30965"/>
    <w:rsid w:val="00C351C8"/>
    <w:rsid w:val="00C3691C"/>
    <w:rsid w:val="00C424AF"/>
    <w:rsid w:val="00C43B4C"/>
    <w:rsid w:val="00C448CB"/>
    <w:rsid w:val="00C556D8"/>
    <w:rsid w:val="00C56FF0"/>
    <w:rsid w:val="00C57293"/>
    <w:rsid w:val="00C5793D"/>
    <w:rsid w:val="00C60BB3"/>
    <w:rsid w:val="00C6184B"/>
    <w:rsid w:val="00C61E0C"/>
    <w:rsid w:val="00C63718"/>
    <w:rsid w:val="00C63DE0"/>
    <w:rsid w:val="00C6499B"/>
    <w:rsid w:val="00C65AA1"/>
    <w:rsid w:val="00C65B5A"/>
    <w:rsid w:val="00C6664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5BDE"/>
    <w:rsid w:val="00CF7767"/>
    <w:rsid w:val="00D0003F"/>
    <w:rsid w:val="00D002F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8FC"/>
    <w:rsid w:val="00D33B9E"/>
    <w:rsid w:val="00D40303"/>
    <w:rsid w:val="00D40C69"/>
    <w:rsid w:val="00D41651"/>
    <w:rsid w:val="00D41FBE"/>
    <w:rsid w:val="00D425A3"/>
    <w:rsid w:val="00D449C1"/>
    <w:rsid w:val="00D44DE4"/>
    <w:rsid w:val="00D4534A"/>
    <w:rsid w:val="00D45B4E"/>
    <w:rsid w:val="00D46146"/>
    <w:rsid w:val="00D46A3D"/>
    <w:rsid w:val="00D47072"/>
    <w:rsid w:val="00D47AB4"/>
    <w:rsid w:val="00D519C3"/>
    <w:rsid w:val="00D52922"/>
    <w:rsid w:val="00D56E29"/>
    <w:rsid w:val="00D5776F"/>
    <w:rsid w:val="00D57D5F"/>
    <w:rsid w:val="00D6060A"/>
    <w:rsid w:val="00D6271C"/>
    <w:rsid w:val="00D64E13"/>
    <w:rsid w:val="00D65489"/>
    <w:rsid w:val="00D65B4A"/>
    <w:rsid w:val="00D6714A"/>
    <w:rsid w:val="00D70B29"/>
    <w:rsid w:val="00D73098"/>
    <w:rsid w:val="00D7435A"/>
    <w:rsid w:val="00D7606A"/>
    <w:rsid w:val="00D86AF3"/>
    <w:rsid w:val="00D9310F"/>
    <w:rsid w:val="00D9332D"/>
    <w:rsid w:val="00D93508"/>
    <w:rsid w:val="00D951A9"/>
    <w:rsid w:val="00D978F9"/>
    <w:rsid w:val="00D97F67"/>
    <w:rsid w:val="00DA2BAC"/>
    <w:rsid w:val="00DA6740"/>
    <w:rsid w:val="00DA6ACB"/>
    <w:rsid w:val="00DB0161"/>
    <w:rsid w:val="00DB07CC"/>
    <w:rsid w:val="00DB0D27"/>
    <w:rsid w:val="00DB3574"/>
    <w:rsid w:val="00DB526D"/>
    <w:rsid w:val="00DB584F"/>
    <w:rsid w:val="00DC1350"/>
    <w:rsid w:val="00DC2CA3"/>
    <w:rsid w:val="00DC2FAF"/>
    <w:rsid w:val="00DC421F"/>
    <w:rsid w:val="00DC4605"/>
    <w:rsid w:val="00DC4E23"/>
    <w:rsid w:val="00DC7D6E"/>
    <w:rsid w:val="00DC7EF4"/>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66D5"/>
    <w:rsid w:val="00DF7CAC"/>
    <w:rsid w:val="00E01EBA"/>
    <w:rsid w:val="00E028FA"/>
    <w:rsid w:val="00E03500"/>
    <w:rsid w:val="00E103A7"/>
    <w:rsid w:val="00E10BA3"/>
    <w:rsid w:val="00E11194"/>
    <w:rsid w:val="00E13409"/>
    <w:rsid w:val="00E1490A"/>
    <w:rsid w:val="00E14EFA"/>
    <w:rsid w:val="00E15512"/>
    <w:rsid w:val="00E16901"/>
    <w:rsid w:val="00E16CFB"/>
    <w:rsid w:val="00E1763C"/>
    <w:rsid w:val="00E20020"/>
    <w:rsid w:val="00E20029"/>
    <w:rsid w:val="00E203BC"/>
    <w:rsid w:val="00E20C33"/>
    <w:rsid w:val="00E227FB"/>
    <w:rsid w:val="00E23663"/>
    <w:rsid w:val="00E239D3"/>
    <w:rsid w:val="00E2512F"/>
    <w:rsid w:val="00E27462"/>
    <w:rsid w:val="00E27751"/>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56F52"/>
    <w:rsid w:val="00E600C7"/>
    <w:rsid w:val="00E61F08"/>
    <w:rsid w:val="00E63A2C"/>
    <w:rsid w:val="00E64501"/>
    <w:rsid w:val="00E649F3"/>
    <w:rsid w:val="00E64FF5"/>
    <w:rsid w:val="00E65790"/>
    <w:rsid w:val="00E671C4"/>
    <w:rsid w:val="00E73124"/>
    <w:rsid w:val="00E764D9"/>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A7026"/>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1CD3"/>
    <w:rsid w:val="00EF3820"/>
    <w:rsid w:val="00F029AC"/>
    <w:rsid w:val="00F02A76"/>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248B"/>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3D87"/>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143E"/>
    <w:rsid w:val="00FC2A40"/>
    <w:rsid w:val="00FC3C20"/>
    <w:rsid w:val="00FC4E66"/>
    <w:rsid w:val="00FD03DC"/>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0B88"/>
    <w:rsid w:val="00FF698D"/>
    <w:rsid w:val="00FF70AC"/>
    <w:rsid w:val="00FF7BDF"/>
    <w:rsid w:val="013DAEDA"/>
    <w:rsid w:val="015CA438"/>
    <w:rsid w:val="016B491D"/>
    <w:rsid w:val="01BD7FFC"/>
    <w:rsid w:val="01BE5CCC"/>
    <w:rsid w:val="01D3FDAE"/>
    <w:rsid w:val="01F2E23C"/>
    <w:rsid w:val="023A3086"/>
    <w:rsid w:val="0251F4DC"/>
    <w:rsid w:val="025DE97D"/>
    <w:rsid w:val="04DCAFDE"/>
    <w:rsid w:val="04EFA329"/>
    <w:rsid w:val="0513B321"/>
    <w:rsid w:val="05E5144A"/>
    <w:rsid w:val="060286BF"/>
    <w:rsid w:val="0611832F"/>
    <w:rsid w:val="064F7321"/>
    <w:rsid w:val="065BCCD9"/>
    <w:rsid w:val="079CDEAF"/>
    <w:rsid w:val="079FB3D7"/>
    <w:rsid w:val="07F0D787"/>
    <w:rsid w:val="085EC8BA"/>
    <w:rsid w:val="089A6B8A"/>
    <w:rsid w:val="08F19892"/>
    <w:rsid w:val="0901D692"/>
    <w:rsid w:val="0943C817"/>
    <w:rsid w:val="09566E86"/>
    <w:rsid w:val="099C5D68"/>
    <w:rsid w:val="09A32840"/>
    <w:rsid w:val="09B810ED"/>
    <w:rsid w:val="0A2BD875"/>
    <w:rsid w:val="0A54DFA3"/>
    <w:rsid w:val="0A6FCEE9"/>
    <w:rsid w:val="0AC189A2"/>
    <w:rsid w:val="0AF18895"/>
    <w:rsid w:val="0B4ACB3D"/>
    <w:rsid w:val="0B4DA521"/>
    <w:rsid w:val="0B681FB6"/>
    <w:rsid w:val="0B7C9661"/>
    <w:rsid w:val="0C306EC7"/>
    <w:rsid w:val="0C3FBB46"/>
    <w:rsid w:val="0C5D005F"/>
    <w:rsid w:val="0CD0BAC7"/>
    <w:rsid w:val="0CDAD038"/>
    <w:rsid w:val="0D0378FF"/>
    <w:rsid w:val="0D1BB1E9"/>
    <w:rsid w:val="0D234032"/>
    <w:rsid w:val="0D6ED532"/>
    <w:rsid w:val="0D98DB11"/>
    <w:rsid w:val="0D9EF1D0"/>
    <w:rsid w:val="0DC3EEBD"/>
    <w:rsid w:val="0E3D7D4B"/>
    <w:rsid w:val="0E49AADD"/>
    <w:rsid w:val="0E97A3B1"/>
    <w:rsid w:val="0EC23508"/>
    <w:rsid w:val="0ED4DAB6"/>
    <w:rsid w:val="0EE49726"/>
    <w:rsid w:val="0EE53677"/>
    <w:rsid w:val="0EE76C60"/>
    <w:rsid w:val="0F11BD2B"/>
    <w:rsid w:val="0F2FB3F1"/>
    <w:rsid w:val="0F4F2CBD"/>
    <w:rsid w:val="0F799EEE"/>
    <w:rsid w:val="0F952AAD"/>
    <w:rsid w:val="1063E702"/>
    <w:rsid w:val="10A7E92E"/>
    <w:rsid w:val="10F08CDA"/>
    <w:rsid w:val="10F1A3BA"/>
    <w:rsid w:val="11233D51"/>
    <w:rsid w:val="11B6340A"/>
    <w:rsid w:val="11D2327E"/>
    <w:rsid w:val="1224221C"/>
    <w:rsid w:val="12A2CAEE"/>
    <w:rsid w:val="12F15AC6"/>
    <w:rsid w:val="1357158B"/>
    <w:rsid w:val="135EB4B8"/>
    <w:rsid w:val="13C48771"/>
    <w:rsid w:val="13CDE712"/>
    <w:rsid w:val="142B6A6E"/>
    <w:rsid w:val="1432106A"/>
    <w:rsid w:val="143E1417"/>
    <w:rsid w:val="1444457A"/>
    <w:rsid w:val="147CF753"/>
    <w:rsid w:val="1495D813"/>
    <w:rsid w:val="1527B478"/>
    <w:rsid w:val="156560A7"/>
    <w:rsid w:val="156F0E07"/>
    <w:rsid w:val="15B9D558"/>
    <w:rsid w:val="15E885EE"/>
    <w:rsid w:val="15EF8078"/>
    <w:rsid w:val="16894DA2"/>
    <w:rsid w:val="16A9F81D"/>
    <w:rsid w:val="170C5D36"/>
    <w:rsid w:val="17177BBB"/>
    <w:rsid w:val="17190380"/>
    <w:rsid w:val="174D6B03"/>
    <w:rsid w:val="1844DE5F"/>
    <w:rsid w:val="185DDFEE"/>
    <w:rsid w:val="18671799"/>
    <w:rsid w:val="18B9B8C4"/>
    <w:rsid w:val="18E50587"/>
    <w:rsid w:val="191C7C30"/>
    <w:rsid w:val="19941877"/>
    <w:rsid w:val="1A035332"/>
    <w:rsid w:val="1AC86928"/>
    <w:rsid w:val="1C0E397F"/>
    <w:rsid w:val="1C5A24D3"/>
    <w:rsid w:val="1C76C1D1"/>
    <w:rsid w:val="1CC79082"/>
    <w:rsid w:val="1CCCDFB2"/>
    <w:rsid w:val="1CE71B7B"/>
    <w:rsid w:val="1D345952"/>
    <w:rsid w:val="1DF2E5F5"/>
    <w:rsid w:val="1E1EAE95"/>
    <w:rsid w:val="1F32060A"/>
    <w:rsid w:val="1F3787C0"/>
    <w:rsid w:val="1F4B9556"/>
    <w:rsid w:val="1F589323"/>
    <w:rsid w:val="1FEF0513"/>
    <w:rsid w:val="2017811F"/>
    <w:rsid w:val="2105AC83"/>
    <w:rsid w:val="214BE961"/>
    <w:rsid w:val="214F7299"/>
    <w:rsid w:val="21B1B777"/>
    <w:rsid w:val="21F7AD0C"/>
    <w:rsid w:val="22056EE0"/>
    <w:rsid w:val="22F46088"/>
    <w:rsid w:val="233AD154"/>
    <w:rsid w:val="233D6DBB"/>
    <w:rsid w:val="2366BFF7"/>
    <w:rsid w:val="23ACF081"/>
    <w:rsid w:val="23CC3D4B"/>
    <w:rsid w:val="24536C7F"/>
    <w:rsid w:val="24792393"/>
    <w:rsid w:val="24CF6F53"/>
    <w:rsid w:val="25321ABD"/>
    <w:rsid w:val="25C462BD"/>
    <w:rsid w:val="25E2863F"/>
    <w:rsid w:val="25F7AE34"/>
    <w:rsid w:val="2636714A"/>
    <w:rsid w:val="27D8D1F2"/>
    <w:rsid w:val="27DC43F9"/>
    <w:rsid w:val="280771E9"/>
    <w:rsid w:val="28363DF1"/>
    <w:rsid w:val="2844805E"/>
    <w:rsid w:val="285C6E2F"/>
    <w:rsid w:val="285E34F3"/>
    <w:rsid w:val="2879FEC3"/>
    <w:rsid w:val="292273B2"/>
    <w:rsid w:val="297F3E0E"/>
    <w:rsid w:val="29CD896D"/>
    <w:rsid w:val="29F6B049"/>
    <w:rsid w:val="2AB77492"/>
    <w:rsid w:val="2B10B65B"/>
    <w:rsid w:val="2B9B3FB7"/>
    <w:rsid w:val="2BB06503"/>
    <w:rsid w:val="2BC89BB4"/>
    <w:rsid w:val="2C259B81"/>
    <w:rsid w:val="2C606AD0"/>
    <w:rsid w:val="2C6DA962"/>
    <w:rsid w:val="2D3FF7D2"/>
    <w:rsid w:val="2D596F43"/>
    <w:rsid w:val="2D646C15"/>
    <w:rsid w:val="2DB87EB9"/>
    <w:rsid w:val="2DCDC675"/>
    <w:rsid w:val="2E17C10F"/>
    <w:rsid w:val="2E27791F"/>
    <w:rsid w:val="2F0C65AD"/>
    <w:rsid w:val="2F28EC72"/>
    <w:rsid w:val="2F4EC5D4"/>
    <w:rsid w:val="2F5C35BD"/>
    <w:rsid w:val="2F9DA89D"/>
    <w:rsid w:val="3022FF6C"/>
    <w:rsid w:val="309F1D5F"/>
    <w:rsid w:val="30CF235E"/>
    <w:rsid w:val="3139F16F"/>
    <w:rsid w:val="31FAB729"/>
    <w:rsid w:val="3203C87B"/>
    <w:rsid w:val="320ED8FC"/>
    <w:rsid w:val="32414F75"/>
    <w:rsid w:val="32C99989"/>
    <w:rsid w:val="342DED1F"/>
    <w:rsid w:val="342E5C4A"/>
    <w:rsid w:val="34C49EE1"/>
    <w:rsid w:val="34C9F64F"/>
    <w:rsid w:val="34F3ED9D"/>
    <w:rsid w:val="34FCCC76"/>
    <w:rsid w:val="3542FCB1"/>
    <w:rsid w:val="35A8198D"/>
    <w:rsid w:val="35CE3CD0"/>
    <w:rsid w:val="3690D355"/>
    <w:rsid w:val="376A9244"/>
    <w:rsid w:val="3781BF49"/>
    <w:rsid w:val="378CF92D"/>
    <w:rsid w:val="3825CC6D"/>
    <w:rsid w:val="385326EC"/>
    <w:rsid w:val="3875CA90"/>
    <w:rsid w:val="38BCFB06"/>
    <w:rsid w:val="395F578A"/>
    <w:rsid w:val="3A850C59"/>
    <w:rsid w:val="3A8B509E"/>
    <w:rsid w:val="3AFCC029"/>
    <w:rsid w:val="3B074C75"/>
    <w:rsid w:val="3BB96BD8"/>
    <w:rsid w:val="3BCF2C3B"/>
    <w:rsid w:val="3BDB1C6C"/>
    <w:rsid w:val="3BDE0E42"/>
    <w:rsid w:val="3C0D382D"/>
    <w:rsid w:val="3C5AB74A"/>
    <w:rsid w:val="3CCB4D9E"/>
    <w:rsid w:val="3D8C4CC1"/>
    <w:rsid w:val="3DE63B7F"/>
    <w:rsid w:val="3DED384F"/>
    <w:rsid w:val="3E251624"/>
    <w:rsid w:val="3E4CC890"/>
    <w:rsid w:val="3EB5F483"/>
    <w:rsid w:val="3F0CAB46"/>
    <w:rsid w:val="3F30E1D3"/>
    <w:rsid w:val="3F57CCC3"/>
    <w:rsid w:val="3F8FF065"/>
    <w:rsid w:val="4016AE90"/>
    <w:rsid w:val="402A619D"/>
    <w:rsid w:val="40471B1F"/>
    <w:rsid w:val="40D182BF"/>
    <w:rsid w:val="417185E9"/>
    <w:rsid w:val="41948619"/>
    <w:rsid w:val="41AEA7E6"/>
    <w:rsid w:val="42094838"/>
    <w:rsid w:val="422C856E"/>
    <w:rsid w:val="425B66FF"/>
    <w:rsid w:val="42B74686"/>
    <w:rsid w:val="42CDDD4A"/>
    <w:rsid w:val="42F5A55A"/>
    <w:rsid w:val="42FD6BF2"/>
    <w:rsid w:val="4339B727"/>
    <w:rsid w:val="434CD5A2"/>
    <w:rsid w:val="434DAD78"/>
    <w:rsid w:val="4368C0CE"/>
    <w:rsid w:val="43C4D4E6"/>
    <w:rsid w:val="43E73B15"/>
    <w:rsid w:val="441F146F"/>
    <w:rsid w:val="44AAB45D"/>
    <w:rsid w:val="44AEC891"/>
    <w:rsid w:val="452A7775"/>
    <w:rsid w:val="453E4B39"/>
    <w:rsid w:val="458C96B5"/>
    <w:rsid w:val="459465B9"/>
    <w:rsid w:val="45AE1254"/>
    <w:rsid w:val="45B8491F"/>
    <w:rsid w:val="45D5E2A1"/>
    <w:rsid w:val="45DD8193"/>
    <w:rsid w:val="4663B88A"/>
    <w:rsid w:val="47B4BD74"/>
    <w:rsid w:val="48292807"/>
    <w:rsid w:val="4A0C40A2"/>
    <w:rsid w:val="4A549D1F"/>
    <w:rsid w:val="4A9A9F4A"/>
    <w:rsid w:val="4A9E088C"/>
    <w:rsid w:val="4AC2C772"/>
    <w:rsid w:val="4B6C4E80"/>
    <w:rsid w:val="4C7A2CC1"/>
    <w:rsid w:val="4C925FFB"/>
    <w:rsid w:val="4CC5C8DB"/>
    <w:rsid w:val="4CE5D615"/>
    <w:rsid w:val="4D33BFF1"/>
    <w:rsid w:val="4DAA9751"/>
    <w:rsid w:val="4E0AE9E2"/>
    <w:rsid w:val="4E54BD55"/>
    <w:rsid w:val="4F603F2C"/>
    <w:rsid w:val="4FCD797D"/>
    <w:rsid w:val="50158435"/>
    <w:rsid w:val="5017454A"/>
    <w:rsid w:val="5076A324"/>
    <w:rsid w:val="50D50C7A"/>
    <w:rsid w:val="513BE708"/>
    <w:rsid w:val="51948263"/>
    <w:rsid w:val="5199B16B"/>
    <w:rsid w:val="51F8FD70"/>
    <w:rsid w:val="51F91B92"/>
    <w:rsid w:val="520D27CF"/>
    <w:rsid w:val="52475C71"/>
    <w:rsid w:val="52C79BD4"/>
    <w:rsid w:val="52E3ACAD"/>
    <w:rsid w:val="52E5A12C"/>
    <w:rsid w:val="53EDA7FC"/>
    <w:rsid w:val="54301AF0"/>
    <w:rsid w:val="5448D737"/>
    <w:rsid w:val="5456DFA7"/>
    <w:rsid w:val="54850D5E"/>
    <w:rsid w:val="54F7D071"/>
    <w:rsid w:val="5541CD7F"/>
    <w:rsid w:val="55482D85"/>
    <w:rsid w:val="554AD537"/>
    <w:rsid w:val="55681819"/>
    <w:rsid w:val="556BBCB2"/>
    <w:rsid w:val="55900325"/>
    <w:rsid w:val="559CA848"/>
    <w:rsid w:val="56375AE4"/>
    <w:rsid w:val="567A487D"/>
    <w:rsid w:val="56B812DB"/>
    <w:rsid w:val="56F5A22D"/>
    <w:rsid w:val="57062C8B"/>
    <w:rsid w:val="570746C4"/>
    <w:rsid w:val="5708E0EC"/>
    <w:rsid w:val="571C2F44"/>
    <w:rsid w:val="5794B419"/>
    <w:rsid w:val="57E03B0A"/>
    <w:rsid w:val="5826543F"/>
    <w:rsid w:val="584E3334"/>
    <w:rsid w:val="586336DC"/>
    <w:rsid w:val="58CA2EB0"/>
    <w:rsid w:val="594D09B5"/>
    <w:rsid w:val="594F8E5A"/>
    <w:rsid w:val="59B1D389"/>
    <w:rsid w:val="5A794438"/>
    <w:rsid w:val="5B544D44"/>
    <w:rsid w:val="5B629CEB"/>
    <w:rsid w:val="5B856C2B"/>
    <w:rsid w:val="5BD401F3"/>
    <w:rsid w:val="5C50749B"/>
    <w:rsid w:val="5D4091DF"/>
    <w:rsid w:val="5D588C60"/>
    <w:rsid w:val="5D6AC217"/>
    <w:rsid w:val="5D708020"/>
    <w:rsid w:val="5DEEB95F"/>
    <w:rsid w:val="5DF9284F"/>
    <w:rsid w:val="5E242495"/>
    <w:rsid w:val="5E4C5E5D"/>
    <w:rsid w:val="5E62FDED"/>
    <w:rsid w:val="5E791CB9"/>
    <w:rsid w:val="5EB9F30A"/>
    <w:rsid w:val="5F0F1C35"/>
    <w:rsid w:val="5FCC3DC9"/>
    <w:rsid w:val="60299DBB"/>
    <w:rsid w:val="6038F1A1"/>
    <w:rsid w:val="60FEA548"/>
    <w:rsid w:val="61AAF9AA"/>
    <w:rsid w:val="61DBC9FA"/>
    <w:rsid w:val="6347E089"/>
    <w:rsid w:val="6370DC57"/>
    <w:rsid w:val="63D14000"/>
    <w:rsid w:val="63FCEFC8"/>
    <w:rsid w:val="63FF0F0D"/>
    <w:rsid w:val="64041956"/>
    <w:rsid w:val="643B6457"/>
    <w:rsid w:val="643FB6C6"/>
    <w:rsid w:val="647253DB"/>
    <w:rsid w:val="64FD668B"/>
    <w:rsid w:val="6560B04D"/>
    <w:rsid w:val="656780F0"/>
    <w:rsid w:val="65DE5F65"/>
    <w:rsid w:val="664D660E"/>
    <w:rsid w:val="669477EA"/>
    <w:rsid w:val="66C5D728"/>
    <w:rsid w:val="6704CFA5"/>
    <w:rsid w:val="671E332F"/>
    <w:rsid w:val="673565C2"/>
    <w:rsid w:val="67AAC751"/>
    <w:rsid w:val="67D8A8C5"/>
    <w:rsid w:val="680C320F"/>
    <w:rsid w:val="683A52C7"/>
    <w:rsid w:val="684F5907"/>
    <w:rsid w:val="6934462B"/>
    <w:rsid w:val="694D94E0"/>
    <w:rsid w:val="69B6E936"/>
    <w:rsid w:val="69D2D223"/>
    <w:rsid w:val="69D6C33C"/>
    <w:rsid w:val="69E683A2"/>
    <w:rsid w:val="6A67C764"/>
    <w:rsid w:val="6C45981C"/>
    <w:rsid w:val="6C90A375"/>
    <w:rsid w:val="6C9D176B"/>
    <w:rsid w:val="6CB2C577"/>
    <w:rsid w:val="6D048DA0"/>
    <w:rsid w:val="6D18699B"/>
    <w:rsid w:val="6D4F8401"/>
    <w:rsid w:val="6D994AA0"/>
    <w:rsid w:val="6D99B640"/>
    <w:rsid w:val="6DB6A734"/>
    <w:rsid w:val="6DB87875"/>
    <w:rsid w:val="6EF89118"/>
    <w:rsid w:val="6F544628"/>
    <w:rsid w:val="6FF3341F"/>
    <w:rsid w:val="7035814D"/>
    <w:rsid w:val="704345AC"/>
    <w:rsid w:val="706795DA"/>
    <w:rsid w:val="70777649"/>
    <w:rsid w:val="70E8AEC8"/>
    <w:rsid w:val="7104638A"/>
    <w:rsid w:val="71A25950"/>
    <w:rsid w:val="71EB85B3"/>
    <w:rsid w:val="72521DC8"/>
    <w:rsid w:val="72BDC979"/>
    <w:rsid w:val="72DFA52B"/>
    <w:rsid w:val="7310FE22"/>
    <w:rsid w:val="734438AC"/>
    <w:rsid w:val="737CCECD"/>
    <w:rsid w:val="73DB1CAF"/>
    <w:rsid w:val="7441C891"/>
    <w:rsid w:val="74FED43C"/>
    <w:rsid w:val="7553A338"/>
    <w:rsid w:val="757454A4"/>
    <w:rsid w:val="76697744"/>
    <w:rsid w:val="76983963"/>
    <w:rsid w:val="771A9457"/>
    <w:rsid w:val="77A97D65"/>
    <w:rsid w:val="78012253"/>
    <w:rsid w:val="78483D55"/>
    <w:rsid w:val="7890AFDE"/>
    <w:rsid w:val="78CD2424"/>
    <w:rsid w:val="78ED7026"/>
    <w:rsid w:val="7953E842"/>
    <w:rsid w:val="7A0C3FD1"/>
    <w:rsid w:val="7A0D2C05"/>
    <w:rsid w:val="7ABDDB9C"/>
    <w:rsid w:val="7AD8F775"/>
    <w:rsid w:val="7B317318"/>
    <w:rsid w:val="7B6484B8"/>
    <w:rsid w:val="7BBF0425"/>
    <w:rsid w:val="7BC53386"/>
    <w:rsid w:val="7BCCF201"/>
    <w:rsid w:val="7C3F789A"/>
    <w:rsid w:val="7C656E99"/>
    <w:rsid w:val="7CD2DA89"/>
    <w:rsid w:val="7CE88322"/>
    <w:rsid w:val="7D86C0FA"/>
    <w:rsid w:val="7E812DAA"/>
    <w:rsid w:val="7E81AC61"/>
    <w:rsid w:val="7ECC1DD1"/>
    <w:rsid w:val="7F4F228C"/>
    <w:rsid w:val="7FC30B92"/>
    <w:rsid w:val="7FDE13F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1"/>
      </w:numPr>
      <w:contextualSpacing/>
    </w:pPr>
  </w:style>
  <w:style w:type="paragraph" w:styleId="ListNumber2">
    <w:name w:val="List Number 2"/>
    <w:basedOn w:val="Normal"/>
    <w:uiPriority w:val="10"/>
    <w:qFormat/>
    <w:rsid w:val="00DD76BA"/>
    <w:pPr>
      <w:numPr>
        <w:numId w:val="1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hinz.ac.nz/publications/news/latest-news/national-report-published-on-social-vulnerability-to-climate-related-hazards/" TargetMode="External"/><Relationship Id="rId7" Type="http://schemas.openxmlformats.org/officeDocument/2006/relationships/hyperlink" Target="https://www.wri.org/insights/2023-ipcc-ar6-synthesis-report-climate-change-findings" TargetMode="External"/><Relationship Id="rId2" Type="http://schemas.openxmlformats.org/officeDocument/2006/relationships/hyperlink" Target="https://www.climatecommission.govt.nz/our-work/monitoring/" TargetMode="External"/><Relationship Id="rId1" Type="http://schemas.openxmlformats.org/officeDocument/2006/relationships/hyperlink" Target="https://social.desa.un.org/issues/disability/crpd/convention-on-the-rights-of-persons-with-disabilities-articles" TargetMode="External"/><Relationship Id="rId6" Type="http://schemas.openxmlformats.org/officeDocument/2006/relationships/hyperlink" Target="https://www.hrw.org/news/2020/05/28/people-disabilities-needed-fight-against-climate-change" TargetMode="External"/><Relationship Id="rId5" Type="http://schemas.openxmlformats.org/officeDocument/2006/relationships/hyperlink" Target="https://environment.harvard.edu/news/disability-time-climate-disaster" TargetMode="External"/><Relationship Id="rId4" Type="http://schemas.openxmlformats.org/officeDocument/2006/relationships/hyperlink" Target="https://www.nature.com/articles/s41558-022-01564-6.epdf?sharing_token=WG7FDIwxm9EdrpxLpip75tRgN0jAjWel9jnR3ZoTv0OlD0JgJ93tTQjFULmdry3BVlmuGxD5onmsJt996nkMEGAr2tCBsveYWZXhgtd709bHCKwbcstWptPivtOz4U34R-phYAWEgIDvEDGs0fzjPHcHM0ng8l0DWIje7vQzL10%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AEB22-13F0-4141-80FA-8FFE373C7EC1}">
  <ds:schemaRef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d2301f34-5cde-48a5-92d5-a0089b6a6a0e"/>
    <ds:schemaRef ds:uri="c67b1871-600f-4b9e-a4b1-ab314be2ee20"/>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3.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4.xml><?xml version="1.0" encoding="utf-8"?>
<ds:datastoreItem xmlns:ds="http://schemas.openxmlformats.org/officeDocument/2006/customXml" ds:itemID="{CEFD9553-C772-4E84-B405-C4EA1AB00685}"/>
</file>

<file path=docProps/app.xml><?xml version="1.0" encoding="utf-8"?>
<Properties xmlns="http://schemas.openxmlformats.org/officeDocument/2006/extended-properties" xmlns:vt="http://schemas.openxmlformats.org/officeDocument/2006/docPropsVTypes">
  <Template>Normal</Template>
  <TotalTime>2</TotalTime>
  <Pages>10</Pages>
  <Words>2419</Words>
  <Characters>13792</Characters>
  <Application>Microsoft Office Word</Application>
  <DocSecurity>0</DocSecurity>
  <Lines>114</Lines>
  <Paragraphs>32</Paragraphs>
  <ScaleCrop>false</ScaleCrop>
  <Company>healthAlliance</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2024-12-17T20:54:00Z</dcterms:created>
  <dcterms:modified xsi:type="dcterms:W3CDTF">2024-12-17T20:54:00Z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