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r>
        <w:rPr>
          <w:noProof/>
        </w:rPr>
        <mc:AlternateContent>
          <mc:Choice Requires="wpg">
            <w:drawing>
              <wp:anchor distT="0" distB="0" distL="114300" distR="114300" simplePos="0" relativeHeight="251658240" behindDoc="0" locked="0" layoutInCell="1" allowOverlap="1" wp14:anchorId="51A4F387" wp14:editId="746F973F">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0405010"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rPr>
          <w:noProof/>
          <w:lang w:eastAsia="en-NZ"/>
        </w:rPr>
      </w:pPr>
    </w:p>
    <w:p w14:paraId="71929909" w14:textId="77777777" w:rsidR="00617066" w:rsidRDefault="00617066" w:rsidP="003A2E54">
      <w:pPr>
        <w:rPr>
          <w:noProof/>
          <w:lang w:eastAsia="en-NZ"/>
        </w:rPr>
      </w:pPr>
    </w:p>
    <w:p w14:paraId="1188DF40" w14:textId="77777777" w:rsidR="00617066" w:rsidRDefault="00617066" w:rsidP="003A2E54"/>
    <w:p w14:paraId="07F0ADE7" w14:textId="32A49264" w:rsidR="00954CCD" w:rsidRDefault="00954CCD" w:rsidP="003A2E54">
      <w:pPr>
        <w:rPr>
          <w:szCs w:val="24"/>
        </w:rPr>
      </w:pPr>
    </w:p>
    <w:p w14:paraId="4090C7A5" w14:textId="77777777" w:rsidR="006C16DD" w:rsidRPr="00FA5DE7" w:rsidRDefault="006C16DD" w:rsidP="003A2E54">
      <w:pPr>
        <w:rPr>
          <w:szCs w:val="24"/>
        </w:rPr>
      </w:pPr>
    </w:p>
    <w:p w14:paraId="20F8F9B4" w14:textId="5CBE92F4" w:rsidR="00FA5DE7" w:rsidRPr="00FA5DE7" w:rsidRDefault="15193081" w:rsidP="0E97A3B1">
      <w:r>
        <w:t>May 2024</w:t>
      </w:r>
    </w:p>
    <w:p w14:paraId="592A93E5" w14:textId="77777777" w:rsidR="00FA5DE7" w:rsidRPr="00FA5DE7" w:rsidRDefault="00FA5DE7" w:rsidP="003A2E54">
      <w:pPr>
        <w:rPr>
          <w:szCs w:val="24"/>
        </w:rPr>
      </w:pPr>
    </w:p>
    <w:p w14:paraId="2F62465D" w14:textId="6B4F0D72" w:rsidR="004757BD" w:rsidRPr="00FA5DE7" w:rsidRDefault="00FA5DE7" w:rsidP="643B6457">
      <w:pPr>
        <w:rPr>
          <w:b/>
          <w:bCs/>
        </w:rPr>
      </w:pPr>
      <w:r w:rsidRPr="48ACA16C">
        <w:rPr>
          <w:b/>
          <w:bCs/>
        </w:rPr>
        <w:t>To</w:t>
      </w:r>
      <w:r w:rsidR="2DCDC675" w:rsidRPr="48ACA16C">
        <w:rPr>
          <w:b/>
          <w:bCs/>
        </w:rPr>
        <w:t xml:space="preserve"> </w:t>
      </w:r>
      <w:r w:rsidR="0723859F" w:rsidRPr="48ACA16C">
        <w:rPr>
          <w:b/>
          <w:bCs/>
        </w:rPr>
        <w:t>Rotorua Lakes District Council</w:t>
      </w:r>
      <w:r w:rsidRPr="48ACA16C">
        <w:rPr>
          <w:b/>
          <w:bCs/>
        </w:rPr>
        <w:t xml:space="preserve"> </w:t>
      </w:r>
    </w:p>
    <w:p w14:paraId="41E6D60F" w14:textId="37ACD9A2" w:rsidR="00FA5DE7" w:rsidRPr="00FA5DE7" w:rsidRDefault="00FA5DE7" w:rsidP="741DBFF7">
      <w:r>
        <w:t xml:space="preserve">Please find attached DPA’s submission on </w:t>
      </w:r>
      <w:r w:rsidR="0E624FB4">
        <w:t xml:space="preserve">the Rotorua Lakes District Council </w:t>
      </w:r>
      <w:r w:rsidR="430536D8">
        <w:t>Long Term Plan 2024</w:t>
      </w:r>
      <w:r w:rsidR="005B5FA5">
        <w:t>–</w:t>
      </w:r>
      <w:r w:rsidR="430536D8">
        <w:t>2034</w:t>
      </w:r>
    </w:p>
    <w:p w14:paraId="2AF01286" w14:textId="0EAE7194" w:rsidR="00CC2245" w:rsidRDefault="00CC2245" w:rsidP="003A2E54">
      <w:pPr>
        <w:rPr>
          <w:szCs w:val="24"/>
        </w:rPr>
      </w:pPr>
    </w:p>
    <w:p w14:paraId="76FB8BA7" w14:textId="77777777" w:rsidR="00926D89" w:rsidRDefault="00926D89" w:rsidP="003A2E54">
      <w:pPr>
        <w:rPr>
          <w:szCs w:val="24"/>
        </w:rPr>
      </w:pPr>
    </w:p>
    <w:p w14:paraId="5547E9AB" w14:textId="77777777" w:rsidR="00FA5DE7" w:rsidRPr="001D0A95" w:rsidRDefault="00FA5DE7" w:rsidP="003A2E54">
      <w:pPr>
        <w:rPr>
          <w:szCs w:val="24"/>
        </w:rPr>
      </w:pPr>
    </w:p>
    <w:p w14:paraId="5680578C" w14:textId="16359580" w:rsidR="00796ACA" w:rsidRDefault="00796ACA" w:rsidP="003A2E54"/>
    <w:p w14:paraId="11371B7B" w14:textId="77777777" w:rsidR="00617066" w:rsidRDefault="00617066" w:rsidP="003A2E54"/>
    <w:p w14:paraId="20B50B85" w14:textId="77777777" w:rsidR="001D4F95" w:rsidRPr="001D0A95" w:rsidRDefault="001D4F95" w:rsidP="003A2E54"/>
    <w:p w14:paraId="6D0E1C2D" w14:textId="776EBD61" w:rsidR="009134C2" w:rsidRPr="009539E4" w:rsidRDefault="00FA5DE7" w:rsidP="643B6457">
      <w:pPr>
        <w:spacing w:after="0"/>
      </w:pPr>
      <w:r>
        <w:t>For any further inquiries, please contact:</w:t>
      </w:r>
    </w:p>
    <w:p w14:paraId="13BB8F8F" w14:textId="5CFD9CCC" w:rsidR="00FA5DE7" w:rsidRDefault="28A621BB" w:rsidP="643B6457">
      <w:pPr>
        <w:spacing w:after="0"/>
      </w:pPr>
      <w:r>
        <w:t>Chris Ford</w:t>
      </w:r>
    </w:p>
    <w:p w14:paraId="7B9045D0" w14:textId="6DBDBB46" w:rsidR="00FA5DE7" w:rsidRPr="001D0A95" w:rsidRDefault="28A621BB" w:rsidP="15C08136">
      <w:pPr>
        <w:spacing w:after="0"/>
      </w:pPr>
      <w:r>
        <w:t>Policy Advisor (Central and Southern)</w:t>
      </w:r>
    </w:p>
    <w:p w14:paraId="3C20F521" w14:textId="35407828" w:rsidR="00FA5DE7" w:rsidRPr="001D0A95" w:rsidRDefault="008369BF" w:rsidP="15C08136">
      <w:pPr>
        <w:spacing w:after="0"/>
      </w:pPr>
      <w:hyperlink r:id="rId15">
        <w:r w:rsidR="00FA5DE7" w:rsidRPr="15C08136">
          <w:rPr>
            <w:rStyle w:val="Hyperlink"/>
          </w:rPr>
          <w:t>policy@dpa.org.nz</w:t>
        </w:r>
      </w:hyperlink>
    </w:p>
    <w:p w14:paraId="004DAAA7" w14:textId="3A65F07E" w:rsidR="15C08136" w:rsidRDefault="15C08136" w:rsidP="15C08136">
      <w:pPr>
        <w:spacing w:after="0"/>
      </w:pPr>
    </w:p>
    <w:p w14:paraId="1E92D69E" w14:textId="77777777" w:rsidR="00CC2245" w:rsidRPr="001D0A95" w:rsidRDefault="00CC2245" w:rsidP="003A2E54"/>
    <w:p w14:paraId="37D9DCAE" w14:textId="4E5142CE" w:rsidR="00C0742F" w:rsidRDefault="00C0742F" w:rsidP="15C08136">
      <w:pPr>
        <w:pStyle w:val="Heading1"/>
        <w:spacing w:after="160" w:line="259" w:lineRule="auto"/>
        <w:rPr>
          <w:bCs/>
          <w:szCs w:val="36"/>
        </w:rPr>
      </w:pPr>
      <w:r>
        <w:t>Introducing Disabled Persons Assembly NZ</w:t>
      </w:r>
    </w:p>
    <w:p w14:paraId="3BF3C229" w14:textId="77777777" w:rsidR="00C0742F" w:rsidRPr="004E3921" w:rsidRDefault="00C0742F" w:rsidP="0002503A">
      <w:pPr>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r w:rsidRPr="004E3921">
        <w:rPr>
          <w:lang w:val="en-US"/>
        </w:rPr>
        <w:lastRenderedPageBreak/>
        <w:t>Disabled Persons Assembly NZ (DPA) is a not-for-profit pan-impairment Disabled People’s Organisation run by and for disabled people.</w:t>
      </w:r>
    </w:p>
    <w:p w14:paraId="0832C38D" w14:textId="77777777" w:rsidR="00C0742F" w:rsidRPr="004E3921" w:rsidRDefault="00C0742F" w:rsidP="0002503A">
      <w:pPr>
        <w:spacing w:after="0"/>
        <w:rPr>
          <w:b/>
          <w:bCs/>
        </w:rPr>
      </w:pPr>
      <w:r w:rsidRPr="004E3921">
        <w:rPr>
          <w:b/>
          <w:bCs/>
          <w:lang w:val="en-US"/>
        </w:rPr>
        <w:t>We recognise:</w:t>
      </w:r>
    </w:p>
    <w:p w14:paraId="1E84B5F7" w14:textId="77777777" w:rsidR="00C0742F" w:rsidRPr="004E3921" w:rsidRDefault="00C0742F" w:rsidP="0002503A">
      <w:pPr>
        <w:pStyle w:val="ListParagraph"/>
        <w:numPr>
          <w:ilvl w:val="0"/>
          <w:numId w:val="26"/>
        </w:numPr>
        <w:rPr>
          <w:lang w:val="en-US"/>
        </w:rPr>
      </w:pPr>
      <w:r w:rsidRPr="004E3921">
        <w:rPr>
          <w:lang w:val="en-US"/>
        </w:rPr>
        <w:t>M</w:t>
      </w:r>
      <w:r w:rsidRPr="005B5FA5">
        <w:rPr>
          <w:rFonts w:cs="Arial"/>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26"/>
        </w:numPr>
        <w:rPr>
          <w:lang w:val="en-US"/>
        </w:rPr>
      </w:pPr>
      <w:r w:rsidRPr="004E3921">
        <w:rPr>
          <w:lang w:val="en-US"/>
        </w:rPr>
        <w:t>disabled people as experts on their own lives;</w:t>
      </w:r>
    </w:p>
    <w:p w14:paraId="5BFE2E70" w14:textId="77777777" w:rsidR="00C0742F" w:rsidRPr="004E3921" w:rsidRDefault="00C0742F" w:rsidP="0002503A">
      <w:pPr>
        <w:pStyle w:val="ListParagraph"/>
        <w:numPr>
          <w:ilvl w:val="0"/>
          <w:numId w:val="26"/>
        </w:numPr>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26"/>
        </w:numPr>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26"/>
        </w:numPr>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26"/>
        </w:numPr>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rPr>
          <w:b/>
          <w:bCs/>
        </w:rPr>
      </w:pPr>
      <w:r w:rsidRPr="5B856C2B">
        <w:rPr>
          <w:b/>
          <w:bCs/>
          <w:lang w:val="en-US"/>
        </w:rPr>
        <w:t xml:space="preserve">We drive systemic change through: </w:t>
      </w:r>
    </w:p>
    <w:p w14:paraId="3E898EFB" w14:textId="1BFAA0BC" w:rsidR="00D0003F" w:rsidRDefault="0AC189A2" w:rsidP="5B856C2B">
      <w:pPr>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rPr>
          <w:rFonts w:eastAsia="Arial" w:cs="Arial"/>
          <w:color w:val="000000" w:themeColor="text1"/>
          <w:szCs w:val="24"/>
        </w:rPr>
      </w:pPr>
      <w:r w:rsidRPr="5B856C2B">
        <w:rPr>
          <w:rFonts w:eastAsia="Arial" w:cs="Arial"/>
          <w:b/>
          <w:bCs/>
          <w:color w:val="000000" w:themeColor="text1"/>
          <w:szCs w:val="24"/>
        </w:rPr>
        <w:t>Pārongo me te tohutohu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rPr>
          <w:rFonts w:eastAsia="Arial" w:cs="Arial"/>
          <w:color w:val="000000" w:themeColor="text1"/>
          <w:szCs w:val="24"/>
        </w:rPr>
      </w:pPr>
      <w:r w:rsidRPr="5B856C2B">
        <w:rPr>
          <w:rFonts w:eastAsia="Arial" w:cs="Arial"/>
          <w:b/>
          <w:bCs/>
          <w:color w:val="000000" w:themeColor="text1"/>
          <w:szCs w:val="24"/>
        </w:rPr>
        <w:t>Kōkiri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5B856C2B">
      <w:pPr>
        <w:rPr>
          <w:rFonts w:eastAsia="Arial" w:cs="Arial"/>
          <w:color w:val="000000" w:themeColor="text1"/>
          <w:szCs w:val="24"/>
        </w:rPr>
      </w:pPr>
      <w:r w:rsidRPr="5B856C2B">
        <w:rPr>
          <w:rFonts w:eastAsia="Arial" w:cs="Arial"/>
          <w:b/>
          <w:bCs/>
          <w:color w:val="000000" w:themeColor="text1"/>
          <w:szCs w:val="24"/>
        </w:rPr>
        <w:t>Aroturuki / Monitoring</w:t>
      </w:r>
      <w:r w:rsidRPr="5B856C2B">
        <w:rPr>
          <w:rFonts w:eastAsia="Arial" w:cs="Arial"/>
          <w:color w:val="000000" w:themeColor="text1"/>
          <w:szCs w:val="24"/>
        </w:rPr>
        <w:t>: monitoring and giving feedback on existing laws, policies and practices about and relevant to disabled people.</w:t>
      </w:r>
    </w:p>
    <w:p w14:paraId="773FC796" w14:textId="15A1B1B8" w:rsidR="00D0003F" w:rsidRDefault="00D0003F" w:rsidP="5B856C2B"/>
    <w:p w14:paraId="4B6BB1C0" w14:textId="77777777" w:rsidR="00AA5B8A" w:rsidRDefault="00AA5B8A">
      <w:pPr>
        <w:spacing w:after="160" w:line="259" w:lineRule="auto"/>
        <w:rPr>
          <w:rFonts w:eastAsiaTheme="majorEastAsia" w:cstheme="majorBidi"/>
          <w:b/>
          <w:color w:val="002060"/>
          <w:sz w:val="36"/>
          <w:szCs w:val="32"/>
        </w:rPr>
      </w:pPr>
      <w:r>
        <w:br w:type="page"/>
      </w:r>
    </w:p>
    <w:p w14:paraId="3A56826A" w14:textId="6D4A0340" w:rsidR="006E2338" w:rsidRDefault="006C30CF" w:rsidP="7FCF920E">
      <w:pPr>
        <w:pStyle w:val="Heading1"/>
        <w:keepNext w:val="0"/>
        <w:keepLines w:val="0"/>
        <w:spacing w:line="360" w:lineRule="auto"/>
        <w:rPr>
          <w:rFonts w:eastAsia="Arial" w:cs="Arial"/>
          <w:sz w:val="24"/>
          <w:szCs w:val="24"/>
        </w:rPr>
      </w:pPr>
      <w:r>
        <w:t xml:space="preserve">The </w:t>
      </w:r>
      <w:r w:rsidR="005B5FA5">
        <w:t>s</w:t>
      </w:r>
      <w:r>
        <w:t>ubmission</w:t>
      </w:r>
    </w:p>
    <w:p w14:paraId="53ADD7E6" w14:textId="6840E346" w:rsidR="006E2338" w:rsidRDefault="1A91C9F9" w:rsidP="00C01BF7">
      <w:pPr>
        <w:pStyle w:val="Heading1"/>
        <w:keepNext w:val="0"/>
        <w:keepLines w:val="0"/>
        <w:spacing w:after="180" w:line="360" w:lineRule="auto"/>
        <w:rPr>
          <w:rFonts w:eastAsia="Arial" w:cs="Arial"/>
          <w:b w:val="0"/>
          <w:sz w:val="24"/>
          <w:szCs w:val="24"/>
        </w:rPr>
      </w:pPr>
      <w:r w:rsidRPr="7FCF920E">
        <w:rPr>
          <w:rFonts w:eastAsia="Arial" w:cs="Arial"/>
          <w:b w:val="0"/>
          <w:color w:val="000000" w:themeColor="text1"/>
          <w:sz w:val="24"/>
          <w:szCs w:val="24"/>
        </w:rPr>
        <w:t>Disabled Persons Assembly (DPA) is pleased to provide feedback on the Rotorua-Lakes District Council’s (RLDC’s) Long-Term Plan (LTP) for 2024–2034.</w:t>
      </w:r>
      <w:r w:rsidR="21B194CD" w:rsidRPr="7FCF920E">
        <w:rPr>
          <w:rFonts w:eastAsia="Arial" w:cs="Arial"/>
          <w:b w:val="0"/>
          <w:color w:val="000000" w:themeColor="text1"/>
          <w:sz w:val="24"/>
          <w:szCs w:val="24"/>
        </w:rPr>
        <w:t xml:space="preserve"> We</w:t>
      </w:r>
      <w:r w:rsidR="6FEBF743" w:rsidRPr="7FCF920E">
        <w:rPr>
          <w:rFonts w:eastAsia="Arial" w:cs="Arial"/>
          <w:b w:val="0"/>
          <w:color w:val="000000" w:themeColor="text1"/>
          <w:sz w:val="24"/>
          <w:szCs w:val="24"/>
        </w:rPr>
        <w:t xml:space="preserve"> </w:t>
      </w:r>
      <w:r w:rsidR="36CBFDF6" w:rsidRPr="7FCF920E">
        <w:rPr>
          <w:rFonts w:eastAsia="Arial" w:cs="Arial"/>
          <w:b w:val="0"/>
          <w:color w:val="000000" w:themeColor="text1"/>
          <w:sz w:val="24"/>
          <w:szCs w:val="24"/>
        </w:rPr>
        <w:t>believe</w:t>
      </w:r>
      <w:r w:rsidR="6FEBF743" w:rsidRPr="7FCF920E">
        <w:rPr>
          <w:rFonts w:eastAsia="Arial" w:cs="Arial"/>
          <w:b w:val="0"/>
          <w:color w:val="000000" w:themeColor="text1"/>
          <w:sz w:val="24"/>
          <w:szCs w:val="24"/>
        </w:rPr>
        <w:t xml:space="preserve"> that it is essential that investment in council services and infrastructure be maintained, even increased to ensure our infrastructure is resilient, fit for purpose and of a robust standard.</w:t>
      </w:r>
    </w:p>
    <w:p w14:paraId="62B618B7" w14:textId="392C8432" w:rsidR="006E2338" w:rsidRDefault="1A91C9F9" w:rsidP="00C01BF7">
      <w:pPr>
        <w:spacing w:after="180"/>
        <w:rPr>
          <w:rFonts w:eastAsia="Arial" w:cs="Arial"/>
          <w:color w:val="000000" w:themeColor="text1"/>
          <w:szCs w:val="24"/>
        </w:rPr>
      </w:pPr>
      <w:r w:rsidRPr="66DB00C7">
        <w:rPr>
          <w:rFonts w:eastAsia="Arial" w:cs="Arial"/>
          <w:color w:val="000000" w:themeColor="text1"/>
          <w:szCs w:val="24"/>
        </w:rPr>
        <w:t>Disabled people are an important population group as we constitute a significant share of Rotorua’s population as in the 2013 New Zealand Disability Survey (the latest statistics available), an estimat</w:t>
      </w:r>
      <w:r w:rsidR="218C58BF" w:rsidRPr="66DB00C7">
        <w:rPr>
          <w:rFonts w:eastAsia="Arial" w:cs="Arial"/>
          <w:color w:val="000000" w:themeColor="text1"/>
          <w:szCs w:val="24"/>
        </w:rPr>
        <w:t>ed 24% of the New Zealand population</w:t>
      </w:r>
      <w:r w:rsidRPr="66DB00C7">
        <w:rPr>
          <w:rFonts w:eastAsia="Arial" w:cs="Arial"/>
          <w:color w:val="000000" w:themeColor="text1"/>
          <w:szCs w:val="24"/>
        </w:rPr>
        <w:t xml:space="preserve"> </w:t>
      </w:r>
      <w:r w:rsidR="556A2E92" w:rsidRPr="66DB00C7">
        <w:rPr>
          <w:rFonts w:eastAsia="Arial" w:cs="Arial"/>
          <w:color w:val="000000" w:themeColor="text1"/>
          <w:szCs w:val="24"/>
        </w:rPr>
        <w:t>were living with impairments</w:t>
      </w:r>
      <w:r w:rsidR="58D0D1FB" w:rsidRPr="66DB00C7">
        <w:rPr>
          <w:rFonts w:eastAsia="Arial" w:cs="Arial"/>
          <w:color w:val="000000" w:themeColor="text1"/>
          <w:szCs w:val="24"/>
        </w:rPr>
        <w:t xml:space="preserve">. The Bay of Plenty region </w:t>
      </w:r>
      <w:r w:rsidR="005E1506">
        <w:rPr>
          <w:rFonts w:eastAsia="Arial" w:cs="Arial"/>
          <w:color w:val="000000" w:themeColor="text1"/>
          <w:szCs w:val="24"/>
        </w:rPr>
        <w:t>had</w:t>
      </w:r>
      <w:r w:rsidR="58D0D1FB" w:rsidRPr="66DB00C7">
        <w:rPr>
          <w:rFonts w:eastAsia="Arial" w:cs="Arial"/>
          <w:color w:val="000000" w:themeColor="text1"/>
          <w:szCs w:val="24"/>
        </w:rPr>
        <w:t xml:space="preserve"> New Zealand’s highest percentage of disabled people with 27% self-identifying as </w:t>
      </w:r>
      <w:r w:rsidR="1BCF308B" w:rsidRPr="66DB00C7">
        <w:rPr>
          <w:rFonts w:eastAsia="Arial" w:cs="Arial"/>
          <w:color w:val="000000" w:themeColor="text1"/>
          <w:szCs w:val="24"/>
        </w:rPr>
        <w:t>people with impairments</w:t>
      </w:r>
      <w:r w:rsidR="58D0D1FB" w:rsidRPr="66DB00C7">
        <w:rPr>
          <w:rFonts w:eastAsia="Arial" w:cs="Arial"/>
          <w:color w:val="000000" w:themeColor="text1"/>
          <w:szCs w:val="24"/>
        </w:rPr>
        <w:t>.</w:t>
      </w:r>
      <w:r w:rsidRPr="66DB00C7">
        <w:rPr>
          <w:rFonts w:eastAsia="Arial" w:cs="Arial"/>
          <w:color w:val="000000" w:themeColor="text1"/>
          <w:szCs w:val="24"/>
        </w:rPr>
        <w:t xml:space="preserve"> </w:t>
      </w:r>
      <w:r w:rsidR="69FAFCFD" w:rsidRPr="66DB00C7">
        <w:rPr>
          <w:rFonts w:eastAsia="Arial" w:cs="Arial"/>
          <w:color w:val="000000" w:themeColor="text1"/>
          <w:szCs w:val="24"/>
        </w:rPr>
        <w:t>In Rotorua-Lakes, the 2013</w:t>
      </w:r>
      <w:r w:rsidR="1C442E9F" w:rsidRPr="66DB00C7">
        <w:rPr>
          <w:rFonts w:eastAsia="Arial" w:cs="Arial"/>
          <w:color w:val="000000" w:themeColor="text1"/>
          <w:szCs w:val="24"/>
        </w:rPr>
        <w:t xml:space="preserve"> survey found that the</w:t>
      </w:r>
      <w:r w:rsidR="097D57B3" w:rsidRPr="66DB00C7">
        <w:rPr>
          <w:rFonts w:eastAsia="Arial" w:cs="Arial"/>
          <w:color w:val="000000" w:themeColor="text1"/>
          <w:szCs w:val="24"/>
        </w:rPr>
        <w:t xml:space="preserve"> number of disabled people living in </w:t>
      </w:r>
      <w:r w:rsidR="0B2CBC87" w:rsidRPr="66DB00C7">
        <w:rPr>
          <w:rFonts w:eastAsia="Arial" w:cs="Arial"/>
          <w:color w:val="000000" w:themeColor="text1"/>
          <w:szCs w:val="24"/>
        </w:rPr>
        <w:t xml:space="preserve">the district </w:t>
      </w:r>
      <w:r w:rsidR="097D57B3" w:rsidRPr="66DB00C7">
        <w:rPr>
          <w:rFonts w:eastAsia="Arial" w:cs="Arial"/>
          <w:color w:val="000000" w:themeColor="text1"/>
          <w:szCs w:val="24"/>
        </w:rPr>
        <w:t>that year stood at 39,976.</w:t>
      </w:r>
      <w:r w:rsidR="006E2338" w:rsidRPr="66DB00C7">
        <w:rPr>
          <w:rStyle w:val="FootnoteReference"/>
          <w:rFonts w:eastAsia="Arial" w:cs="Arial"/>
          <w:color w:val="000000" w:themeColor="text1"/>
          <w:szCs w:val="24"/>
        </w:rPr>
        <w:footnoteReference w:id="2"/>
      </w:r>
      <w:r w:rsidR="540D7F58" w:rsidRPr="66DB00C7">
        <w:rPr>
          <w:rFonts w:eastAsia="Arial" w:cs="Arial"/>
          <w:color w:val="000000" w:themeColor="text1"/>
          <w:szCs w:val="24"/>
        </w:rPr>
        <w:t xml:space="preserve"> </w:t>
      </w:r>
    </w:p>
    <w:p w14:paraId="636A3783" w14:textId="03353D56" w:rsidR="006E2338" w:rsidRDefault="540D7F58" w:rsidP="00C01BF7">
      <w:pPr>
        <w:spacing w:after="180"/>
        <w:rPr>
          <w:rFonts w:eastAsia="Arial" w:cs="Arial"/>
          <w:color w:val="000000" w:themeColor="text1"/>
          <w:szCs w:val="24"/>
        </w:rPr>
      </w:pPr>
      <w:r w:rsidRPr="1C17582F">
        <w:rPr>
          <w:rFonts w:eastAsia="Arial" w:cs="Arial"/>
          <w:color w:val="000000" w:themeColor="text1"/>
          <w:szCs w:val="24"/>
        </w:rPr>
        <w:t>More up-to-date disability population data is scheduled to be released by Statistics New Zealand later this year when the results of its Disability Survey 202</w:t>
      </w:r>
      <w:r w:rsidR="66BD1062" w:rsidRPr="1C17582F">
        <w:rPr>
          <w:rFonts w:eastAsia="Arial" w:cs="Arial"/>
          <w:color w:val="000000" w:themeColor="text1"/>
          <w:szCs w:val="24"/>
        </w:rPr>
        <w:t>3 are due.</w:t>
      </w:r>
    </w:p>
    <w:p w14:paraId="2C90DF6B" w14:textId="26EE303B" w:rsidR="006E2338" w:rsidRDefault="1A91C9F9" w:rsidP="00C01BF7">
      <w:pPr>
        <w:spacing w:after="180"/>
        <w:rPr>
          <w:rFonts w:eastAsia="Arial" w:cs="Arial"/>
          <w:color w:val="000000" w:themeColor="text1"/>
          <w:szCs w:val="24"/>
        </w:rPr>
      </w:pPr>
      <w:r w:rsidRPr="1C17582F">
        <w:rPr>
          <w:rFonts w:eastAsia="Arial" w:cs="Arial"/>
          <w:color w:val="000000" w:themeColor="text1"/>
          <w:szCs w:val="24"/>
        </w:rPr>
        <w:t xml:space="preserve">These increases in the disabled population of the region and country come at a time when </w:t>
      </w:r>
      <w:r w:rsidR="347340B7" w:rsidRPr="1C17582F">
        <w:rPr>
          <w:rFonts w:eastAsia="Arial" w:cs="Arial"/>
          <w:color w:val="000000" w:themeColor="text1"/>
          <w:szCs w:val="24"/>
        </w:rPr>
        <w:t>Rotorua, Aotearoa</w:t>
      </w:r>
      <w:r w:rsidRPr="1C17582F">
        <w:rPr>
          <w:rFonts w:eastAsia="Arial" w:cs="Arial"/>
          <w:color w:val="000000" w:themeColor="text1"/>
          <w:szCs w:val="24"/>
        </w:rPr>
        <w:t xml:space="preserve"> and the world face an increasing number of environmental and social challenges.</w:t>
      </w:r>
    </w:p>
    <w:p w14:paraId="076989C5" w14:textId="7DEA17E8" w:rsidR="006E2338" w:rsidRDefault="7935729E" w:rsidP="00C01BF7">
      <w:pPr>
        <w:spacing w:after="180"/>
        <w:rPr>
          <w:rFonts w:eastAsia="Arial" w:cs="Arial"/>
          <w:color w:val="000000" w:themeColor="text1"/>
          <w:szCs w:val="24"/>
        </w:rPr>
      </w:pPr>
      <w:r w:rsidRPr="1C17582F">
        <w:rPr>
          <w:rFonts w:eastAsia="Arial" w:cs="Arial"/>
          <w:color w:val="000000" w:themeColor="text1"/>
          <w:szCs w:val="24"/>
        </w:rPr>
        <w:t xml:space="preserve">As the Long-Term Plan (LTP) </w:t>
      </w:r>
      <w:r w:rsidR="6A8E40CD" w:rsidRPr="1C17582F">
        <w:rPr>
          <w:rFonts w:eastAsia="Arial" w:cs="Arial"/>
          <w:color w:val="000000" w:themeColor="text1"/>
          <w:szCs w:val="24"/>
        </w:rPr>
        <w:t>elaborates</w:t>
      </w:r>
      <w:r w:rsidRPr="1C17582F">
        <w:rPr>
          <w:rFonts w:eastAsia="Arial" w:cs="Arial"/>
          <w:color w:val="000000" w:themeColor="text1"/>
          <w:szCs w:val="24"/>
        </w:rPr>
        <w:t>, in</w:t>
      </w:r>
      <w:r w:rsidR="3AD9D71B" w:rsidRPr="1C17582F">
        <w:rPr>
          <w:rFonts w:eastAsia="Arial" w:cs="Arial"/>
          <w:color w:val="000000" w:themeColor="text1"/>
          <w:szCs w:val="24"/>
        </w:rPr>
        <w:t xml:space="preserve"> Rotorua’s case this is linked to the resilience of the city’s infrastructure</w:t>
      </w:r>
      <w:r w:rsidR="46219DDB" w:rsidRPr="1C17582F">
        <w:rPr>
          <w:rFonts w:eastAsia="Arial" w:cs="Arial"/>
          <w:color w:val="000000" w:themeColor="text1"/>
          <w:szCs w:val="24"/>
        </w:rPr>
        <w:t>, service provision and its reputation.</w:t>
      </w:r>
    </w:p>
    <w:p w14:paraId="5B4B3F96" w14:textId="0173D8E2" w:rsidR="006E2338" w:rsidRDefault="38993D9C" w:rsidP="00C01BF7">
      <w:pPr>
        <w:spacing w:after="180"/>
        <w:rPr>
          <w:rFonts w:eastAsia="Arial" w:cs="Arial"/>
          <w:color w:val="000000" w:themeColor="text1"/>
          <w:szCs w:val="24"/>
        </w:rPr>
      </w:pPr>
      <w:r w:rsidRPr="1C17582F">
        <w:rPr>
          <w:rFonts w:eastAsia="Arial" w:cs="Arial"/>
          <w:color w:val="000000" w:themeColor="text1"/>
          <w:szCs w:val="24"/>
        </w:rPr>
        <w:t xml:space="preserve">Rotorua-Lakes, like other local councils, face the need to update and replace physical infrastructure including </w:t>
      </w:r>
      <w:r w:rsidR="7F59BAE8" w:rsidRPr="1C17582F">
        <w:rPr>
          <w:rFonts w:eastAsia="Arial" w:cs="Arial"/>
          <w:color w:val="000000" w:themeColor="text1"/>
          <w:szCs w:val="24"/>
        </w:rPr>
        <w:t>community facilities, footpaths, walkways, cycleways, council housing and recreational/cultural amenities.</w:t>
      </w:r>
    </w:p>
    <w:p w14:paraId="40EFB01C" w14:textId="005435FF" w:rsidR="006E2338" w:rsidRDefault="002A4F3C" w:rsidP="00B63C42">
      <w:r>
        <w:t>We understand from</w:t>
      </w:r>
      <w:r w:rsidR="7F59BAE8" w:rsidRPr="1C17582F">
        <w:t xml:space="preserve"> </w:t>
      </w:r>
      <w:r w:rsidR="00A56C99">
        <w:t>DPA members in Rotorua that</w:t>
      </w:r>
      <w:r w:rsidR="7F59BAE8" w:rsidRPr="1C17582F">
        <w:t xml:space="preserve"> </w:t>
      </w:r>
      <w:r w:rsidR="00F555EF">
        <w:t xml:space="preserve">there’s more work to do </w:t>
      </w:r>
      <w:r>
        <w:t xml:space="preserve">to </w:t>
      </w:r>
      <w:r w:rsidR="7F59BAE8" w:rsidRPr="1C17582F">
        <w:t>mak</w:t>
      </w:r>
      <w:r>
        <w:t>e</w:t>
      </w:r>
      <w:r w:rsidR="7F59BAE8" w:rsidRPr="1C17582F">
        <w:t xml:space="preserve"> the city fully accessible and inclusive </w:t>
      </w:r>
      <w:r>
        <w:t xml:space="preserve">for </w:t>
      </w:r>
      <w:r w:rsidR="7F59BAE8" w:rsidRPr="1C17582F">
        <w:t>disabled people</w:t>
      </w:r>
      <w:r w:rsidR="008865C8">
        <w:t>,</w:t>
      </w:r>
      <w:r w:rsidR="00952DAE">
        <w:t xml:space="preserve"> and that the disability community would like to engage</w:t>
      </w:r>
      <w:r w:rsidR="00B63C42">
        <w:t xml:space="preserve"> with Council </w:t>
      </w:r>
      <w:r w:rsidR="6EB41F68" w:rsidRPr="5FDCFE76">
        <w:t xml:space="preserve">to improve safety and accessibility around </w:t>
      </w:r>
      <w:r w:rsidR="1B163800" w:rsidRPr="5FDCFE76">
        <w:t xml:space="preserve">existing </w:t>
      </w:r>
      <w:r w:rsidR="6EB41F68" w:rsidRPr="5FDCFE76">
        <w:t>roads, streets</w:t>
      </w:r>
      <w:r w:rsidR="221FCE76" w:rsidRPr="5FDCFE76">
        <w:t>, bus stops</w:t>
      </w:r>
      <w:r w:rsidR="6EB41F68" w:rsidRPr="5FDCFE76">
        <w:t xml:space="preserve"> and footpaths</w:t>
      </w:r>
      <w:r w:rsidR="49CE184F" w:rsidRPr="5FDCFE76">
        <w:t xml:space="preserve"> for which it has responsibility.</w:t>
      </w:r>
    </w:p>
    <w:p w14:paraId="0D6015CA" w14:textId="3744AD22" w:rsidR="006E2338" w:rsidRDefault="43B2511C" w:rsidP="000C389F">
      <w:r w:rsidRPr="15C08136">
        <w:t>Rotorua City has been severely impacted by the ongoing effects of th</w:t>
      </w:r>
      <w:r w:rsidR="48BE045B" w:rsidRPr="15C08136">
        <w:t>is country’s</w:t>
      </w:r>
      <w:r w:rsidRPr="15C08136">
        <w:t xml:space="preserve"> housing crisis, which has seen homelessness rates rise considerably and led to </w:t>
      </w:r>
      <w:r w:rsidR="562C8A5F" w:rsidRPr="15C08136">
        <w:t>popular</w:t>
      </w:r>
      <w:r w:rsidRPr="15C08136">
        <w:t xml:space="preserve"> tourist areas like Fenton </w:t>
      </w:r>
      <w:r w:rsidR="640B7D3E" w:rsidRPr="15C08136">
        <w:t>Street</w:t>
      </w:r>
      <w:r w:rsidRPr="15C08136">
        <w:t xml:space="preserve"> becoming home to increasing numbers of</w:t>
      </w:r>
      <w:r w:rsidR="6EB79982" w:rsidRPr="15C08136">
        <w:t xml:space="preserve"> homeless people</w:t>
      </w:r>
      <w:r w:rsidRPr="15C08136">
        <w:t xml:space="preserve"> living in emergency housing motels over the last f</w:t>
      </w:r>
      <w:r w:rsidR="2892C6B2" w:rsidRPr="15C08136">
        <w:t>ew</w:t>
      </w:r>
      <w:r w:rsidRPr="15C08136">
        <w:t xml:space="preserve"> years.</w:t>
      </w:r>
    </w:p>
    <w:p w14:paraId="6C6FC98B" w14:textId="783F17EA" w:rsidR="006E2338" w:rsidRDefault="1D6A4FCD" w:rsidP="001D24B4">
      <w:r w:rsidRPr="66DB00C7">
        <w:t>A disproportionate number of the city’s homeless are most likely disabled people given a multiplicity of factors, including that only an estimate</w:t>
      </w:r>
      <w:r w:rsidR="49D9DAB0" w:rsidRPr="66DB00C7">
        <w:t>d</w:t>
      </w:r>
      <w:r w:rsidRPr="66DB00C7">
        <w:t xml:space="preserve"> 2% of New Zealand’s total housing stock is a</w:t>
      </w:r>
      <w:r w:rsidR="1787EB8B" w:rsidRPr="66DB00C7">
        <w:t>ccessible for disabled people.</w:t>
      </w:r>
      <w:r w:rsidR="006E2338" w:rsidRPr="66DB00C7">
        <w:rPr>
          <w:rStyle w:val="FootnoteReference"/>
          <w:rFonts w:eastAsia="Arial" w:cs="Arial"/>
          <w:color w:val="000000" w:themeColor="text1"/>
          <w:szCs w:val="24"/>
        </w:rPr>
        <w:footnoteReference w:id="3"/>
      </w:r>
      <w:r w:rsidR="0A178B02" w:rsidRPr="66DB00C7">
        <w:t xml:space="preserve"> </w:t>
      </w:r>
    </w:p>
    <w:p w14:paraId="2F8A6ABE" w14:textId="45825C21" w:rsidR="006E2338" w:rsidRDefault="0A178B02" w:rsidP="000C389F">
      <w:r w:rsidRPr="15C08136">
        <w:t xml:space="preserve">However, DPA and </w:t>
      </w:r>
      <w:r w:rsidR="609CF8A4" w:rsidRPr="15C08136">
        <w:t>Rotorua</w:t>
      </w:r>
      <w:r w:rsidRPr="15C08136">
        <w:t xml:space="preserve">’s disabled community see hope on the horizon in Council agreeing to develop a Disability </w:t>
      </w:r>
      <w:r w:rsidR="2DF1470E" w:rsidRPr="15C08136">
        <w:t>Policy and Action Plan</w:t>
      </w:r>
      <w:r w:rsidR="20772E97" w:rsidRPr="15C08136">
        <w:t>. Good examples are those developed by</w:t>
      </w:r>
      <w:r w:rsidR="2DF1470E" w:rsidRPr="15C08136">
        <w:t xml:space="preserve"> neighbouring councils in Tauranga and Hamilton</w:t>
      </w:r>
      <w:r w:rsidR="00A50C62">
        <w:t>,</w:t>
      </w:r>
      <w:r w:rsidR="2DF1470E" w:rsidRPr="15C08136">
        <w:t xml:space="preserve"> which have seen significant gains for disabled people in those areas.</w:t>
      </w:r>
    </w:p>
    <w:p w14:paraId="10003EC6" w14:textId="471C5007" w:rsidR="006E2338" w:rsidRDefault="2E757930" w:rsidP="001D24B4">
      <w:pPr>
        <w:rPr>
          <w:rFonts w:eastAsia="Arial" w:cs="Arial"/>
          <w:color w:val="000000" w:themeColor="text1"/>
          <w:szCs w:val="24"/>
        </w:rPr>
      </w:pPr>
      <w:r w:rsidRPr="1C17582F">
        <w:rPr>
          <w:rFonts w:eastAsia="Arial" w:cs="Arial"/>
          <w:color w:val="000000" w:themeColor="text1"/>
          <w:szCs w:val="24"/>
        </w:rPr>
        <w:t xml:space="preserve">On that basis, DPA recommends that the RLDC prioritise the development of a disability policy and action plan within the first years of this LTP and invests </w:t>
      </w:r>
      <w:r w:rsidR="519E5E8E" w:rsidRPr="1C17582F">
        <w:rPr>
          <w:rFonts w:eastAsia="Arial" w:cs="Arial"/>
          <w:color w:val="000000" w:themeColor="text1"/>
          <w:szCs w:val="24"/>
        </w:rPr>
        <w:t>resource</w:t>
      </w:r>
      <w:r w:rsidRPr="1C17582F">
        <w:rPr>
          <w:rFonts w:eastAsia="Arial" w:cs="Arial"/>
          <w:color w:val="000000" w:themeColor="text1"/>
          <w:szCs w:val="24"/>
        </w:rPr>
        <w:t xml:space="preserve"> to enable its successful implementation across Council.</w:t>
      </w:r>
    </w:p>
    <w:p w14:paraId="3616B72D" w14:textId="54A0171F" w:rsidR="006E2338" w:rsidRDefault="2E757930" w:rsidP="00067D7C">
      <w:pPr>
        <w:spacing w:after="120"/>
        <w:rPr>
          <w:rFonts w:eastAsia="Arial" w:cs="Arial"/>
          <w:color w:val="000000" w:themeColor="text1"/>
          <w:szCs w:val="24"/>
        </w:rPr>
      </w:pPr>
      <w:r w:rsidRPr="1C17582F">
        <w:rPr>
          <w:rFonts w:eastAsia="Arial" w:cs="Arial"/>
          <w:color w:val="000000" w:themeColor="text1"/>
          <w:szCs w:val="24"/>
        </w:rPr>
        <w:t>This submission will cover</w:t>
      </w:r>
      <w:r w:rsidR="1F95A1AE" w:rsidRPr="1C17582F">
        <w:rPr>
          <w:rFonts w:eastAsia="Arial" w:cs="Arial"/>
          <w:color w:val="000000" w:themeColor="text1"/>
          <w:szCs w:val="24"/>
        </w:rPr>
        <w:t xml:space="preserve"> the key areas contained within the submission document around:</w:t>
      </w:r>
    </w:p>
    <w:p w14:paraId="7CA4DAB9" w14:textId="3A1BA94E" w:rsidR="006E2338" w:rsidRDefault="006953C5" w:rsidP="1C17582F">
      <w:pPr>
        <w:pStyle w:val="ListParagraph"/>
        <w:numPr>
          <w:ilvl w:val="0"/>
          <w:numId w:val="2"/>
        </w:numPr>
        <w:spacing w:after="480"/>
        <w:rPr>
          <w:rFonts w:eastAsia="Arial" w:cs="Arial"/>
          <w:color w:val="000000" w:themeColor="text1"/>
          <w:szCs w:val="24"/>
        </w:rPr>
      </w:pPr>
      <w:r>
        <w:rPr>
          <w:rFonts w:eastAsia="Arial" w:cs="Arial"/>
          <w:color w:val="000000" w:themeColor="text1"/>
          <w:szCs w:val="24"/>
        </w:rPr>
        <w:t>e</w:t>
      </w:r>
      <w:r w:rsidR="1F95A1AE" w:rsidRPr="1C17582F">
        <w:rPr>
          <w:rFonts w:eastAsia="Arial" w:cs="Arial"/>
          <w:color w:val="000000" w:themeColor="text1"/>
          <w:szCs w:val="24"/>
        </w:rPr>
        <w:t>nvironment, climate and infrastructure</w:t>
      </w:r>
    </w:p>
    <w:p w14:paraId="20C40EA5" w14:textId="523AE3C9" w:rsidR="006E2338" w:rsidRDefault="006953C5" w:rsidP="1C17582F">
      <w:pPr>
        <w:pStyle w:val="ListParagraph"/>
        <w:numPr>
          <w:ilvl w:val="0"/>
          <w:numId w:val="2"/>
        </w:numPr>
        <w:spacing w:after="480"/>
        <w:rPr>
          <w:rFonts w:eastAsia="Arial" w:cs="Arial"/>
          <w:color w:val="000000" w:themeColor="text1"/>
          <w:szCs w:val="24"/>
        </w:rPr>
      </w:pPr>
      <w:r>
        <w:rPr>
          <w:rFonts w:eastAsia="Arial" w:cs="Arial"/>
          <w:color w:val="000000" w:themeColor="text1"/>
          <w:szCs w:val="24"/>
        </w:rPr>
        <w:t>f</w:t>
      </w:r>
      <w:r w:rsidR="1F95A1AE" w:rsidRPr="1C17582F">
        <w:rPr>
          <w:rFonts w:eastAsia="Arial" w:cs="Arial"/>
          <w:color w:val="000000" w:themeColor="text1"/>
          <w:szCs w:val="24"/>
        </w:rPr>
        <w:t>uture of pensioner housing and housing</w:t>
      </w:r>
    </w:p>
    <w:p w14:paraId="6C73FC71" w14:textId="384176AE" w:rsidR="006E2338" w:rsidRDefault="006953C5" w:rsidP="1C17582F">
      <w:pPr>
        <w:pStyle w:val="ListParagraph"/>
        <w:numPr>
          <w:ilvl w:val="0"/>
          <w:numId w:val="2"/>
        </w:numPr>
        <w:spacing w:after="480"/>
        <w:rPr>
          <w:rFonts w:eastAsia="Arial" w:cs="Arial"/>
          <w:color w:val="000000" w:themeColor="text1"/>
          <w:szCs w:val="24"/>
        </w:rPr>
      </w:pPr>
      <w:r>
        <w:rPr>
          <w:rFonts w:eastAsia="Arial" w:cs="Arial"/>
          <w:color w:val="000000" w:themeColor="text1"/>
          <w:szCs w:val="24"/>
        </w:rPr>
        <w:t>a</w:t>
      </w:r>
      <w:r w:rsidR="1F95A1AE" w:rsidRPr="1C17582F">
        <w:rPr>
          <w:rFonts w:eastAsia="Arial" w:cs="Arial"/>
          <w:color w:val="000000" w:themeColor="text1"/>
          <w:szCs w:val="24"/>
        </w:rPr>
        <w:t xml:space="preserve">quatic </w:t>
      </w:r>
      <w:r>
        <w:rPr>
          <w:rFonts w:eastAsia="Arial" w:cs="Arial"/>
          <w:color w:val="000000" w:themeColor="text1"/>
          <w:szCs w:val="24"/>
        </w:rPr>
        <w:t>c</w:t>
      </w:r>
      <w:r w:rsidR="1F95A1AE" w:rsidRPr="1C17582F">
        <w:rPr>
          <w:rFonts w:eastAsia="Arial" w:cs="Arial"/>
          <w:color w:val="000000" w:themeColor="text1"/>
          <w:szCs w:val="24"/>
        </w:rPr>
        <w:t>entre revitalisation</w:t>
      </w:r>
    </w:p>
    <w:p w14:paraId="1B83CB31" w14:textId="5B20B0D6" w:rsidR="006E2338" w:rsidRDefault="006953C5" w:rsidP="00067D7C">
      <w:pPr>
        <w:pStyle w:val="ListParagraph"/>
        <w:numPr>
          <w:ilvl w:val="0"/>
          <w:numId w:val="2"/>
        </w:numPr>
        <w:spacing w:after="240"/>
        <w:ind w:left="714" w:hanging="357"/>
        <w:rPr>
          <w:rFonts w:eastAsia="Arial" w:cs="Arial"/>
          <w:color w:val="000000" w:themeColor="text1"/>
          <w:szCs w:val="24"/>
        </w:rPr>
      </w:pPr>
      <w:r>
        <w:rPr>
          <w:rFonts w:eastAsia="Arial" w:cs="Arial"/>
          <w:color w:val="000000" w:themeColor="text1"/>
          <w:szCs w:val="24"/>
        </w:rPr>
        <w:t>b</w:t>
      </w:r>
      <w:r w:rsidR="296B5A19" w:rsidRPr="5FDCFE76">
        <w:rPr>
          <w:rFonts w:eastAsia="Arial" w:cs="Arial"/>
          <w:color w:val="000000" w:themeColor="text1"/>
          <w:szCs w:val="24"/>
        </w:rPr>
        <w:t>uilding our reputation and our economy.</w:t>
      </w:r>
    </w:p>
    <w:p w14:paraId="01D19DAB" w14:textId="098D3D9D" w:rsidR="006E2338" w:rsidRDefault="296B5A19" w:rsidP="006953C5">
      <w:r w:rsidRPr="5FDCFE76">
        <w:t xml:space="preserve">DPA will make recommendations </w:t>
      </w:r>
      <w:r w:rsidR="006953C5">
        <w:t>about</w:t>
      </w:r>
      <w:r w:rsidRPr="5FDCFE76">
        <w:t xml:space="preserve"> ways in which this document can </w:t>
      </w:r>
      <w:r w:rsidR="00D055A6">
        <w:t>inclusive of disability</w:t>
      </w:r>
      <w:r w:rsidRPr="5FDCFE76">
        <w:t xml:space="preserve"> so that the voice of the district’s disabled community can be fully </w:t>
      </w:r>
      <w:r w:rsidR="58A6ED5F" w:rsidRPr="5FDCFE76">
        <w:t>raised</w:t>
      </w:r>
      <w:r w:rsidRPr="5FDCFE76">
        <w:t xml:space="preserve"> within the final </w:t>
      </w:r>
      <w:r w:rsidR="400CB1E2" w:rsidRPr="5FDCFE76">
        <w:t>LTP</w:t>
      </w:r>
      <w:r w:rsidRPr="5FDCFE76">
        <w:t>.</w:t>
      </w:r>
    </w:p>
    <w:p w14:paraId="7AFA947B" w14:textId="25AC64EF" w:rsidR="006E2338" w:rsidRDefault="11AA91FA" w:rsidP="006953C5">
      <w:r w:rsidRPr="1C17582F">
        <w:t xml:space="preserve">Council, by ensuring that the voices of disabled people are uplifted in this document, will go some way towards </w:t>
      </w:r>
      <w:r w:rsidR="1E77BEC2" w:rsidRPr="1C17582F">
        <w:t>meeting its obligations under the United Nations Convention on the Rights of Persons with Disabilities (UNCRPD).</w:t>
      </w:r>
    </w:p>
    <w:tbl>
      <w:tblPr>
        <w:tblStyle w:val="TableGrid"/>
        <w:tblW w:w="0" w:type="auto"/>
        <w:tblLayout w:type="fixed"/>
        <w:tblLook w:val="06A0" w:firstRow="1" w:lastRow="0" w:firstColumn="1" w:lastColumn="0" w:noHBand="1" w:noVBand="1"/>
      </w:tblPr>
      <w:tblGrid>
        <w:gridCol w:w="9015"/>
      </w:tblGrid>
      <w:tr w:rsidR="66DB00C7" w14:paraId="1FDAB0F9" w14:textId="77777777" w:rsidTr="1C17582F">
        <w:trPr>
          <w:trHeight w:val="300"/>
        </w:trPr>
        <w:tc>
          <w:tcPr>
            <w:tcW w:w="9015" w:type="dxa"/>
          </w:tcPr>
          <w:p w14:paraId="394A1F21" w14:textId="675320ED" w:rsidR="697345FF" w:rsidRDefault="1885FD6E" w:rsidP="66DB00C7">
            <w:pPr>
              <w:spacing w:after="0"/>
              <w:rPr>
                <w:rFonts w:eastAsia="Arial" w:cs="Arial"/>
                <w:color w:val="000000" w:themeColor="text1"/>
                <w:szCs w:val="24"/>
              </w:rPr>
            </w:pPr>
            <w:r w:rsidRPr="1C17582F">
              <w:rPr>
                <w:rFonts w:eastAsia="Arial" w:cs="Arial"/>
                <w:b/>
                <w:bCs/>
                <w:color w:val="000000" w:themeColor="text1"/>
                <w:szCs w:val="24"/>
              </w:rPr>
              <w:t>Recommendation 1:</w:t>
            </w:r>
            <w:r w:rsidRPr="1C17582F">
              <w:rPr>
                <w:rFonts w:eastAsia="Arial" w:cs="Arial"/>
                <w:color w:val="000000" w:themeColor="text1"/>
                <w:szCs w:val="24"/>
              </w:rPr>
              <w:t xml:space="preserve"> that RLDC prioritise the development of a disability policy and action plan within this LTP and invests </w:t>
            </w:r>
            <w:r w:rsidR="0276201A" w:rsidRPr="1C17582F">
              <w:rPr>
                <w:rFonts w:eastAsia="Arial" w:cs="Arial"/>
                <w:color w:val="000000" w:themeColor="text1"/>
                <w:szCs w:val="24"/>
              </w:rPr>
              <w:t>resource</w:t>
            </w:r>
            <w:r w:rsidRPr="1C17582F">
              <w:rPr>
                <w:rFonts w:eastAsia="Arial" w:cs="Arial"/>
                <w:color w:val="000000" w:themeColor="text1"/>
                <w:szCs w:val="24"/>
              </w:rPr>
              <w:t xml:space="preserve"> to enable its successful implementation across Council.</w:t>
            </w:r>
          </w:p>
        </w:tc>
      </w:tr>
    </w:tbl>
    <w:p w14:paraId="6D1BC5B1" w14:textId="5B0A5E81" w:rsidR="741DBFF7" w:rsidRDefault="741DBFF7" w:rsidP="7FCF920E">
      <w:pPr>
        <w:spacing w:after="0"/>
        <w:rPr>
          <w:rFonts w:eastAsia="Arial" w:cs="Arial"/>
          <w:b/>
          <w:bCs/>
          <w:color w:val="000000" w:themeColor="text1"/>
          <w:szCs w:val="24"/>
        </w:rPr>
      </w:pPr>
    </w:p>
    <w:p w14:paraId="493790B2" w14:textId="225BB64C" w:rsidR="005C7C25" w:rsidRDefault="35928720" w:rsidP="1C17582F">
      <w:pPr>
        <w:spacing w:after="160"/>
        <w:rPr>
          <w:b/>
          <w:bCs/>
          <w:color w:val="1F3864" w:themeColor="accent5" w:themeShade="80"/>
          <w:sz w:val="32"/>
          <w:szCs w:val="32"/>
        </w:rPr>
      </w:pPr>
      <w:r w:rsidRPr="1C17582F">
        <w:rPr>
          <w:b/>
          <w:bCs/>
          <w:color w:val="1F3864" w:themeColor="accent5" w:themeShade="80"/>
          <w:sz w:val="32"/>
          <w:szCs w:val="32"/>
        </w:rPr>
        <w:t>1.</w:t>
      </w:r>
      <w:r w:rsidR="3B56FC57" w:rsidRPr="1C17582F">
        <w:rPr>
          <w:b/>
          <w:bCs/>
          <w:color w:val="1F3864" w:themeColor="accent5" w:themeShade="80"/>
          <w:sz w:val="32"/>
          <w:szCs w:val="32"/>
        </w:rPr>
        <w:t xml:space="preserve"> </w:t>
      </w:r>
      <w:r w:rsidR="7F47459F" w:rsidRPr="1C17582F">
        <w:rPr>
          <w:b/>
          <w:bCs/>
          <w:color w:val="1F3864" w:themeColor="accent5" w:themeShade="80"/>
          <w:sz w:val="32"/>
          <w:szCs w:val="32"/>
        </w:rPr>
        <w:t>Environment, climate and infrastructure</w:t>
      </w:r>
    </w:p>
    <w:p w14:paraId="79F34FF3" w14:textId="58335509" w:rsidR="005C7C25" w:rsidRDefault="78BBFB25" w:rsidP="1C17582F">
      <w:pPr>
        <w:rPr>
          <w:b/>
          <w:bCs/>
          <w:color w:val="1F3864" w:themeColor="accent5" w:themeShade="80"/>
          <w:sz w:val="32"/>
          <w:szCs w:val="32"/>
        </w:rPr>
      </w:pPr>
      <w:r w:rsidRPr="741DBFF7">
        <w:rPr>
          <w:b/>
          <w:bCs/>
          <w:color w:val="1F3864" w:themeColor="accent5" w:themeShade="80"/>
          <w:sz w:val="32"/>
          <w:szCs w:val="32"/>
        </w:rPr>
        <w:t>a) Environment and climate</w:t>
      </w:r>
    </w:p>
    <w:p w14:paraId="5FB8CE54" w14:textId="15CDFB21" w:rsidR="005C7C25" w:rsidRDefault="7160E6BB" w:rsidP="1C17582F">
      <w:pPr>
        <w:rPr>
          <w:rFonts w:eastAsia="Arial" w:cs="Arial"/>
          <w:color w:val="000000" w:themeColor="text1"/>
          <w:szCs w:val="24"/>
        </w:rPr>
      </w:pPr>
      <w:r w:rsidRPr="1C17582F">
        <w:rPr>
          <w:rFonts w:eastAsia="Arial" w:cs="Arial"/>
          <w:color w:val="000000" w:themeColor="text1"/>
          <w:szCs w:val="24"/>
        </w:rPr>
        <w:t xml:space="preserve">DPA acknowledges the impact of climate change everywhere in Aotearoa, including in Rotorua. </w:t>
      </w:r>
    </w:p>
    <w:p w14:paraId="5CB50E36" w14:textId="1181BF1E" w:rsidR="005C7C25" w:rsidRDefault="0348F8D7" w:rsidP="00067D7C">
      <w:pPr>
        <w:rPr>
          <w:rStyle w:val="normaltextrun"/>
          <w:rFonts w:eastAsia="Arial" w:cs="Arial"/>
          <w:color w:val="000000" w:themeColor="text1"/>
          <w:szCs w:val="24"/>
        </w:rPr>
      </w:pPr>
      <w:r w:rsidRPr="5FDCFE76">
        <w:rPr>
          <w:rStyle w:val="normaltextrun"/>
          <w:rFonts w:eastAsia="Arial" w:cs="Arial"/>
          <w:color w:val="000000" w:themeColor="text1"/>
          <w:szCs w:val="24"/>
        </w:rPr>
        <w:t xml:space="preserve">As DPA have pointed out in submissions to other councils around Aotearoa, disabled people will be </w:t>
      </w:r>
      <w:r w:rsidR="00D055A6">
        <w:rPr>
          <w:rStyle w:val="normaltextrun"/>
          <w:rFonts w:eastAsia="Arial" w:cs="Arial"/>
          <w:color w:val="000000" w:themeColor="text1"/>
          <w:szCs w:val="24"/>
        </w:rPr>
        <w:t>–</w:t>
      </w:r>
      <w:r w:rsidRPr="5FDCFE76">
        <w:rPr>
          <w:rStyle w:val="normaltextrun"/>
          <w:rFonts w:eastAsia="Arial" w:cs="Arial"/>
          <w:color w:val="000000" w:themeColor="text1"/>
          <w:szCs w:val="24"/>
        </w:rPr>
        <w:t xml:space="preserve"> and already are </w:t>
      </w:r>
      <w:r w:rsidR="00D055A6">
        <w:rPr>
          <w:rStyle w:val="normaltextrun"/>
          <w:rFonts w:eastAsia="Arial" w:cs="Arial"/>
          <w:color w:val="000000" w:themeColor="text1"/>
          <w:szCs w:val="24"/>
        </w:rPr>
        <w:t>–</w:t>
      </w:r>
      <w:r w:rsidRPr="5FDCFE76">
        <w:rPr>
          <w:rStyle w:val="normaltextrun"/>
          <w:rFonts w:eastAsia="Arial" w:cs="Arial"/>
          <w:color w:val="000000" w:themeColor="text1"/>
          <w:szCs w:val="24"/>
        </w:rPr>
        <w:t xml:space="preserve"> one of the most at risk groups from climate change.</w:t>
      </w:r>
    </w:p>
    <w:p w14:paraId="0A34FC94" w14:textId="6DE66199" w:rsidR="00254909" w:rsidRDefault="00254909" w:rsidP="00067D7C">
      <w:r w:rsidRPr="1C17582F">
        <w:t>The slow onset climate change, including sea level rise, more damaging weather events, as well as rising water and food scarcity will all exacerbate the existing inequities experienced by disabled people.</w:t>
      </w:r>
    </w:p>
    <w:p w14:paraId="58D2DC48" w14:textId="290F7E98" w:rsidR="005C7C25" w:rsidRDefault="7814B995" w:rsidP="00067D7C">
      <w:r w:rsidRPr="010D4165">
        <w:rPr>
          <w:rStyle w:val="normaltextrun"/>
          <w:rFonts w:eastAsia="Arial" w:cs="Arial"/>
          <w:color w:val="000000" w:themeColor="text1"/>
        </w:rPr>
        <w:t xml:space="preserve">For this reason, the need to mitigate </w:t>
      </w:r>
      <w:r w:rsidR="00C95104" w:rsidRPr="010D4165">
        <w:rPr>
          <w:rStyle w:val="normaltextrun"/>
          <w:rFonts w:eastAsia="Arial" w:cs="Arial"/>
          <w:color w:val="000000" w:themeColor="text1"/>
        </w:rPr>
        <w:t>climate change</w:t>
      </w:r>
      <w:r w:rsidRPr="010D4165">
        <w:rPr>
          <w:rStyle w:val="normaltextrun"/>
          <w:rFonts w:eastAsia="Arial" w:cs="Arial"/>
          <w:color w:val="000000" w:themeColor="text1"/>
        </w:rPr>
        <w:t xml:space="preserve"> and ensure that there are effective responses </w:t>
      </w:r>
      <w:r w:rsidR="00C95104" w:rsidRPr="010D4165">
        <w:rPr>
          <w:rStyle w:val="normaltextrun"/>
          <w:rFonts w:eastAsia="Arial" w:cs="Arial"/>
          <w:color w:val="000000" w:themeColor="text1"/>
        </w:rPr>
        <w:t>that</w:t>
      </w:r>
      <w:r w:rsidRPr="010D4165">
        <w:rPr>
          <w:rStyle w:val="normaltextrun"/>
          <w:rFonts w:eastAsia="Arial" w:cs="Arial"/>
          <w:color w:val="000000" w:themeColor="text1"/>
        </w:rPr>
        <w:t xml:space="preserve"> </w:t>
      </w:r>
      <w:r w:rsidR="00C95104" w:rsidRPr="010D4165">
        <w:rPr>
          <w:rStyle w:val="normaltextrun"/>
          <w:rFonts w:eastAsia="Arial" w:cs="Arial"/>
          <w:color w:val="000000" w:themeColor="text1"/>
        </w:rPr>
        <w:t>incorporate</w:t>
      </w:r>
      <w:r w:rsidRPr="010D4165">
        <w:rPr>
          <w:rStyle w:val="normaltextrun"/>
          <w:rFonts w:eastAsia="Arial" w:cs="Arial"/>
          <w:color w:val="000000" w:themeColor="text1"/>
        </w:rPr>
        <w:t xml:space="preserve"> disabled people at all levels is one of DPA’s </w:t>
      </w:r>
      <w:r w:rsidR="00254909" w:rsidRPr="010D4165">
        <w:rPr>
          <w:rStyle w:val="normaltextrun"/>
          <w:rFonts w:eastAsia="Arial" w:cs="Arial"/>
          <w:color w:val="000000" w:themeColor="text1"/>
        </w:rPr>
        <w:t>highest</w:t>
      </w:r>
      <w:r w:rsidRPr="010D4165">
        <w:rPr>
          <w:rStyle w:val="normaltextrun"/>
          <w:rFonts w:eastAsia="Arial" w:cs="Arial"/>
          <w:color w:val="000000" w:themeColor="text1"/>
        </w:rPr>
        <w:t xml:space="preserve"> priorities.</w:t>
      </w:r>
    </w:p>
    <w:p w14:paraId="55A78F1B" w14:textId="1DB437A1" w:rsidR="775A3AF5" w:rsidRDefault="775A3AF5" w:rsidP="010D4165">
      <w:pPr>
        <w:rPr>
          <w:rStyle w:val="FootnoteReference"/>
          <w:rFonts w:eastAsia="Arial" w:cs="Arial"/>
          <w:color w:val="000000" w:themeColor="text1"/>
        </w:rPr>
      </w:pPr>
      <w:r w:rsidRPr="010D4165">
        <w:rPr>
          <w:rStyle w:val="normaltextrun"/>
          <w:rFonts w:eastAsia="Arial" w:cs="Arial"/>
          <w:color w:val="000000" w:themeColor="text1"/>
        </w:rPr>
        <w:t xml:space="preserve">In the New Zealand context, the need for </w:t>
      </w:r>
      <w:r w:rsidRPr="4B2D6DAC">
        <w:rPr>
          <w:rStyle w:val="normaltextrun"/>
          <w:rFonts w:eastAsia="Arial" w:cs="Arial"/>
          <w:color w:val="000000" w:themeColor="text1"/>
        </w:rPr>
        <w:t xml:space="preserve">disabled people to be </w:t>
      </w:r>
      <w:r w:rsidRPr="6A0902EC">
        <w:rPr>
          <w:rStyle w:val="normaltextrun"/>
          <w:rFonts w:eastAsia="Arial" w:cs="Arial"/>
          <w:color w:val="000000" w:themeColor="text1"/>
        </w:rPr>
        <w:t xml:space="preserve">considered as a </w:t>
      </w:r>
      <w:r w:rsidR="4942FFAA" w:rsidRPr="771B73E2">
        <w:rPr>
          <w:rStyle w:val="normaltextrun"/>
          <w:rFonts w:eastAsia="Arial" w:cs="Arial"/>
          <w:color w:val="000000" w:themeColor="text1"/>
        </w:rPr>
        <w:t xml:space="preserve">population </w:t>
      </w:r>
      <w:r w:rsidRPr="771B73E2">
        <w:rPr>
          <w:rStyle w:val="normaltextrun"/>
          <w:rFonts w:eastAsia="Arial" w:cs="Arial"/>
          <w:color w:val="000000" w:themeColor="text1"/>
        </w:rPr>
        <w:t>group</w:t>
      </w:r>
      <w:r w:rsidRPr="3B486BAC">
        <w:rPr>
          <w:rStyle w:val="normaltextrun"/>
          <w:rFonts w:eastAsia="Arial" w:cs="Arial"/>
          <w:color w:val="000000" w:themeColor="text1"/>
        </w:rPr>
        <w:t xml:space="preserve"> at </w:t>
      </w:r>
      <w:r w:rsidRPr="72D84991">
        <w:rPr>
          <w:rStyle w:val="normaltextrun"/>
          <w:rFonts w:eastAsia="Arial" w:cs="Arial"/>
          <w:color w:val="000000" w:themeColor="text1"/>
        </w:rPr>
        <w:t xml:space="preserve">greater risk from climate </w:t>
      </w:r>
      <w:r w:rsidRPr="1AA37111">
        <w:rPr>
          <w:rStyle w:val="normaltextrun"/>
          <w:rFonts w:eastAsia="Arial" w:cs="Arial"/>
          <w:color w:val="000000" w:themeColor="text1"/>
        </w:rPr>
        <w:t xml:space="preserve">change and </w:t>
      </w:r>
      <w:r w:rsidR="353A410C" w:rsidRPr="60DDFADB">
        <w:rPr>
          <w:rStyle w:val="normaltextrun"/>
          <w:rFonts w:eastAsia="Arial" w:cs="Arial"/>
          <w:color w:val="000000" w:themeColor="text1"/>
        </w:rPr>
        <w:t>future</w:t>
      </w:r>
      <w:r w:rsidR="353A410C" w:rsidRPr="3A3B805C">
        <w:rPr>
          <w:rStyle w:val="normaltextrun"/>
          <w:rFonts w:eastAsia="Arial" w:cs="Arial"/>
          <w:color w:val="000000" w:themeColor="text1"/>
        </w:rPr>
        <w:t xml:space="preserve"> civil </w:t>
      </w:r>
      <w:r w:rsidR="353A410C" w:rsidRPr="7F78F8E7">
        <w:rPr>
          <w:rStyle w:val="normaltextrun"/>
          <w:rFonts w:eastAsia="Arial" w:cs="Arial"/>
          <w:color w:val="000000" w:themeColor="text1"/>
        </w:rPr>
        <w:t xml:space="preserve">emergencies </w:t>
      </w:r>
      <w:r w:rsidR="353A410C" w:rsidRPr="067A7A77">
        <w:rPr>
          <w:rStyle w:val="normaltextrun"/>
          <w:rFonts w:eastAsia="Arial" w:cs="Arial"/>
          <w:color w:val="000000" w:themeColor="text1"/>
        </w:rPr>
        <w:t xml:space="preserve">stemming from it has been </w:t>
      </w:r>
      <w:r w:rsidR="353A410C" w:rsidRPr="70B5B37B">
        <w:rPr>
          <w:rStyle w:val="normaltextrun"/>
          <w:rFonts w:eastAsia="Arial" w:cs="Arial"/>
          <w:color w:val="000000" w:themeColor="text1"/>
        </w:rPr>
        <w:t xml:space="preserve">recognised </w:t>
      </w:r>
      <w:r w:rsidR="5E908CDB" w:rsidRPr="771B73E2">
        <w:rPr>
          <w:rStyle w:val="normaltextrun"/>
          <w:rFonts w:eastAsia="Arial" w:cs="Arial"/>
          <w:color w:val="000000" w:themeColor="text1"/>
        </w:rPr>
        <w:t>in research from</w:t>
      </w:r>
      <w:r w:rsidR="507DD82A" w:rsidRPr="00867BB0">
        <w:rPr>
          <w:rStyle w:val="normaltextrun"/>
          <w:rFonts w:eastAsia="Arial" w:cs="Arial"/>
          <w:color w:val="000000" w:themeColor="text1"/>
        </w:rPr>
        <w:t xml:space="preserve"> </w:t>
      </w:r>
      <w:r w:rsidR="507DD82A" w:rsidRPr="36B9272F">
        <w:rPr>
          <w:rStyle w:val="normaltextrun"/>
          <w:rFonts w:eastAsia="Arial" w:cs="Arial"/>
          <w:color w:val="000000" w:themeColor="text1"/>
        </w:rPr>
        <w:t xml:space="preserve">Massey </w:t>
      </w:r>
      <w:r w:rsidR="507DD82A" w:rsidRPr="58A489B3">
        <w:rPr>
          <w:rStyle w:val="normaltextrun"/>
          <w:rFonts w:eastAsia="Arial" w:cs="Arial"/>
          <w:color w:val="000000" w:themeColor="text1"/>
        </w:rPr>
        <w:t>University’s</w:t>
      </w:r>
      <w:r w:rsidR="507DD82A" w:rsidRPr="13671128">
        <w:rPr>
          <w:rStyle w:val="normaltextrun"/>
          <w:rFonts w:eastAsia="Arial" w:cs="Arial"/>
          <w:color w:val="000000" w:themeColor="text1"/>
        </w:rPr>
        <w:t xml:space="preserve"> </w:t>
      </w:r>
      <w:r w:rsidR="507DD82A" w:rsidRPr="03BD84FA">
        <w:rPr>
          <w:rStyle w:val="normaltextrun"/>
          <w:rFonts w:eastAsia="Arial" w:cs="Arial"/>
          <w:color w:val="000000" w:themeColor="text1"/>
        </w:rPr>
        <w:t xml:space="preserve">Environmental </w:t>
      </w:r>
      <w:r w:rsidR="507DD82A" w:rsidRPr="36B236C3">
        <w:rPr>
          <w:rStyle w:val="normaltextrun"/>
          <w:rFonts w:eastAsia="Arial" w:cs="Arial"/>
          <w:color w:val="000000" w:themeColor="text1"/>
        </w:rPr>
        <w:t xml:space="preserve">Health Intelligence </w:t>
      </w:r>
      <w:r w:rsidR="507DD82A" w:rsidRPr="24492467">
        <w:rPr>
          <w:rStyle w:val="normaltextrun"/>
          <w:rFonts w:eastAsia="Arial" w:cs="Arial"/>
          <w:color w:val="000000" w:themeColor="text1"/>
        </w:rPr>
        <w:t>Unit.</w:t>
      </w:r>
      <w:r w:rsidRPr="32225ACE">
        <w:rPr>
          <w:rStyle w:val="FootnoteReference"/>
          <w:rFonts w:eastAsia="Arial" w:cs="Arial"/>
          <w:color w:val="000000" w:themeColor="text1"/>
        </w:rPr>
        <w:footnoteReference w:id="4"/>
      </w:r>
    </w:p>
    <w:p w14:paraId="0517C014" w14:textId="1479E70A" w:rsidR="005C7C25" w:rsidRDefault="15D6C7EB" w:rsidP="00067D7C">
      <w:pPr>
        <w:rPr>
          <w:color w:val="000000" w:themeColor="text1"/>
          <w:szCs w:val="24"/>
        </w:rPr>
      </w:pPr>
      <w:r w:rsidRPr="1C17582F">
        <w:rPr>
          <w:color w:val="000000" w:themeColor="text1"/>
          <w:szCs w:val="24"/>
        </w:rPr>
        <w:t>DPA recommends that as part of any Disability Action Plan, RLDC should engage with disabled people over how to manage climate change and environmental issues that fall within its juris</w:t>
      </w:r>
      <w:r w:rsidR="5A89071F" w:rsidRPr="1C17582F">
        <w:rPr>
          <w:color w:val="000000" w:themeColor="text1"/>
          <w:szCs w:val="24"/>
        </w:rPr>
        <w:t>diction.</w:t>
      </w:r>
    </w:p>
    <w:p w14:paraId="602DB075" w14:textId="0CA1D63A" w:rsidR="005C7C25" w:rsidRDefault="150E786E" w:rsidP="00067D7C">
      <w:pPr>
        <w:rPr>
          <w:color w:val="000000" w:themeColor="text1"/>
          <w:szCs w:val="24"/>
        </w:rPr>
      </w:pPr>
      <w:r w:rsidRPr="5FDCFE76">
        <w:rPr>
          <w:color w:val="000000" w:themeColor="text1"/>
          <w:szCs w:val="24"/>
        </w:rPr>
        <w:t xml:space="preserve">This includes </w:t>
      </w:r>
      <w:r w:rsidR="008B4662">
        <w:rPr>
          <w:color w:val="000000" w:themeColor="text1"/>
          <w:szCs w:val="24"/>
        </w:rPr>
        <w:t>building</w:t>
      </w:r>
      <w:r w:rsidRPr="5FDCFE76">
        <w:rPr>
          <w:color w:val="000000" w:themeColor="text1"/>
          <w:szCs w:val="24"/>
        </w:rPr>
        <w:t xml:space="preserve"> climate resilient infrastructure including flood protection works and blue-green networks </w:t>
      </w:r>
      <w:r w:rsidR="008B4662">
        <w:rPr>
          <w:color w:val="000000" w:themeColor="text1"/>
          <w:szCs w:val="24"/>
        </w:rPr>
        <w:t>that</w:t>
      </w:r>
      <w:r w:rsidRPr="5FDCFE76">
        <w:rPr>
          <w:color w:val="000000" w:themeColor="text1"/>
          <w:szCs w:val="24"/>
        </w:rPr>
        <w:t xml:space="preserve"> are accessible to everyone and pre</w:t>
      </w:r>
      <w:r w:rsidR="3D343920" w:rsidRPr="5FDCFE76">
        <w:rPr>
          <w:color w:val="000000" w:themeColor="text1"/>
          <w:szCs w:val="24"/>
        </w:rPr>
        <w:t>vent flooding and other hazards from</w:t>
      </w:r>
      <w:r w:rsidR="792CCAA2" w:rsidRPr="5FDCFE76">
        <w:rPr>
          <w:color w:val="000000" w:themeColor="text1"/>
          <w:szCs w:val="24"/>
        </w:rPr>
        <w:t xml:space="preserve"> unduly</w:t>
      </w:r>
      <w:r w:rsidR="3D343920" w:rsidRPr="5FDCFE76">
        <w:rPr>
          <w:color w:val="000000" w:themeColor="text1"/>
          <w:szCs w:val="24"/>
        </w:rPr>
        <w:t xml:space="preserve"> impacting on households where there are disabled people.</w:t>
      </w:r>
    </w:p>
    <w:p w14:paraId="4B42015D" w14:textId="14CF7302" w:rsidR="1A504956" w:rsidRDefault="1A504956" w:rsidP="00067D7C">
      <w:pPr>
        <w:rPr>
          <w:szCs w:val="24"/>
        </w:rPr>
      </w:pPr>
      <w:r w:rsidRPr="5FDCFE76">
        <w:rPr>
          <w:color w:val="000000" w:themeColor="text1"/>
          <w:szCs w:val="24"/>
        </w:rPr>
        <w:t xml:space="preserve">We also recommend </w:t>
      </w:r>
      <w:r w:rsidR="15C6033B" w:rsidRPr="5FDCFE76">
        <w:rPr>
          <w:color w:val="000000" w:themeColor="text1"/>
          <w:szCs w:val="24"/>
        </w:rPr>
        <w:t>that disabled people are involved as co-design partners in emergency responsiveness planning through both the RLDC and BOP Regional Council working alongside disabled people and disabled people’s organisations (including DPA) on all aspects of emergency response management, planning and policy making.</w:t>
      </w:r>
    </w:p>
    <w:tbl>
      <w:tblPr>
        <w:tblStyle w:val="TableGrid"/>
        <w:tblW w:w="0" w:type="auto"/>
        <w:tblLayout w:type="fixed"/>
        <w:tblLook w:val="06A0" w:firstRow="1" w:lastRow="0" w:firstColumn="1" w:lastColumn="0" w:noHBand="1" w:noVBand="1"/>
      </w:tblPr>
      <w:tblGrid>
        <w:gridCol w:w="9015"/>
      </w:tblGrid>
      <w:tr w:rsidR="1C17582F" w14:paraId="48B3E760" w14:textId="77777777" w:rsidTr="5FDCFE76">
        <w:trPr>
          <w:trHeight w:val="300"/>
        </w:trPr>
        <w:tc>
          <w:tcPr>
            <w:tcW w:w="9015" w:type="dxa"/>
          </w:tcPr>
          <w:p w14:paraId="007F62FA" w14:textId="33CA2285" w:rsidR="40AF3054" w:rsidRDefault="40AF3054" w:rsidP="1C17582F">
            <w:pPr>
              <w:rPr>
                <w:rFonts w:eastAsia="Arial" w:cs="Arial"/>
                <w:color w:val="000000" w:themeColor="text1"/>
                <w:szCs w:val="24"/>
              </w:rPr>
            </w:pPr>
            <w:r w:rsidRPr="1C17582F">
              <w:rPr>
                <w:rFonts w:eastAsia="Arial" w:cs="Arial"/>
                <w:b/>
                <w:bCs/>
                <w:color w:val="000000" w:themeColor="text1"/>
                <w:szCs w:val="24"/>
              </w:rPr>
              <w:t>Recommendation 2:</w:t>
            </w:r>
            <w:r w:rsidRPr="1C17582F">
              <w:rPr>
                <w:rFonts w:eastAsia="Arial" w:cs="Arial"/>
                <w:color w:val="000000" w:themeColor="text1"/>
                <w:szCs w:val="24"/>
              </w:rPr>
              <w:t xml:space="preserve"> that as part of any Disability Action Plan, RLDC should engage with disabled people over how to manage climate change and environmental issues that fall within its jurisdiction.</w:t>
            </w:r>
          </w:p>
        </w:tc>
      </w:tr>
      <w:tr w:rsidR="5FDCFE76" w14:paraId="2597CE7B" w14:textId="77777777" w:rsidTr="7FCF920E">
        <w:trPr>
          <w:trHeight w:val="300"/>
        </w:trPr>
        <w:tc>
          <w:tcPr>
            <w:tcW w:w="9015" w:type="dxa"/>
          </w:tcPr>
          <w:p w14:paraId="4E3668E3" w14:textId="56E8EA62" w:rsidR="546AE86C" w:rsidRDefault="546AE86C" w:rsidP="5FDCFE76">
            <w:pPr>
              <w:rPr>
                <w:rFonts w:eastAsia="Arial" w:cs="Arial"/>
                <w:szCs w:val="24"/>
              </w:rPr>
            </w:pPr>
            <w:r w:rsidRPr="5FDCFE76">
              <w:rPr>
                <w:rFonts w:eastAsia="Arial" w:cs="Arial"/>
                <w:b/>
                <w:bCs/>
                <w:color w:val="000000" w:themeColor="text1"/>
                <w:szCs w:val="24"/>
              </w:rPr>
              <w:t xml:space="preserve">Recommendation 3: </w:t>
            </w:r>
            <w:r w:rsidRPr="5FDCFE76">
              <w:rPr>
                <w:rFonts w:eastAsia="Arial" w:cs="Arial"/>
                <w:color w:val="000000" w:themeColor="text1"/>
                <w:szCs w:val="24"/>
              </w:rPr>
              <w:t>that disabled people are involved as co-design partners in emergency responsiveness planning through both the RLDC and BOP Regional Council working alongside disabled people and disabled people’s organisations (including DPA) on all aspects of emergency response management, planning and policy.</w:t>
            </w:r>
          </w:p>
        </w:tc>
      </w:tr>
    </w:tbl>
    <w:p w14:paraId="5472888C" w14:textId="77777777" w:rsidR="00A774C1" w:rsidRDefault="00A774C1" w:rsidP="1C17582F">
      <w:pPr>
        <w:rPr>
          <w:b/>
          <w:bCs/>
          <w:color w:val="1F3864" w:themeColor="accent5" w:themeShade="80"/>
          <w:sz w:val="32"/>
          <w:szCs w:val="32"/>
        </w:rPr>
      </w:pPr>
    </w:p>
    <w:p w14:paraId="161AEBDC" w14:textId="6F2408CD" w:rsidR="005C7C25" w:rsidRDefault="5AD17ED0" w:rsidP="1C17582F">
      <w:pPr>
        <w:rPr>
          <w:b/>
          <w:bCs/>
          <w:color w:val="1F3864" w:themeColor="accent5" w:themeShade="80"/>
          <w:sz w:val="32"/>
          <w:szCs w:val="32"/>
        </w:rPr>
      </w:pPr>
      <w:r w:rsidRPr="7FCF920E">
        <w:rPr>
          <w:b/>
          <w:bCs/>
          <w:color w:val="1F3864" w:themeColor="accent5" w:themeShade="80"/>
          <w:sz w:val="32"/>
          <w:szCs w:val="32"/>
        </w:rPr>
        <w:t>b) Infrastructure</w:t>
      </w:r>
    </w:p>
    <w:p w14:paraId="4379B017" w14:textId="547AB60B" w:rsidR="005C7C25" w:rsidRDefault="57832045" w:rsidP="5FDCFE76">
      <w:pPr>
        <w:rPr>
          <w:rFonts w:eastAsia="Arial" w:cs="Arial"/>
          <w:color w:val="000000" w:themeColor="text1"/>
          <w:szCs w:val="24"/>
        </w:rPr>
      </w:pPr>
      <w:r w:rsidRPr="5FDCFE76">
        <w:rPr>
          <w:rFonts w:eastAsia="Arial" w:cs="Arial"/>
          <w:color w:val="000000" w:themeColor="text1"/>
          <w:szCs w:val="24"/>
        </w:rPr>
        <w:t>Past DPA and disab</w:t>
      </w:r>
      <w:r w:rsidR="0025224F">
        <w:rPr>
          <w:rFonts w:eastAsia="Arial" w:cs="Arial"/>
          <w:color w:val="000000" w:themeColor="text1"/>
          <w:szCs w:val="24"/>
        </w:rPr>
        <w:t>ility</w:t>
      </w:r>
      <w:r w:rsidRPr="5FDCFE76">
        <w:rPr>
          <w:rFonts w:eastAsia="Arial" w:cs="Arial"/>
          <w:color w:val="000000" w:themeColor="text1"/>
          <w:szCs w:val="24"/>
        </w:rPr>
        <w:t xml:space="preserve"> community submissions to the RLDC have touched upon the need to significantly upgrade</w:t>
      </w:r>
      <w:r w:rsidR="273EBD7A" w:rsidRPr="5FDCFE76">
        <w:rPr>
          <w:rFonts w:eastAsia="Arial" w:cs="Arial"/>
          <w:color w:val="000000" w:themeColor="text1"/>
          <w:szCs w:val="24"/>
        </w:rPr>
        <w:t xml:space="preserve"> infrastructure including</w:t>
      </w:r>
      <w:r w:rsidRPr="5FDCFE76">
        <w:rPr>
          <w:rFonts w:eastAsia="Arial" w:cs="Arial"/>
          <w:color w:val="000000" w:themeColor="text1"/>
          <w:szCs w:val="24"/>
        </w:rPr>
        <w:t xml:space="preserve"> streets, roads, footpaths and walkways to make them fully accessible to </w:t>
      </w:r>
      <w:r w:rsidR="532BDED8" w:rsidRPr="5FDCFE76">
        <w:rPr>
          <w:rFonts w:eastAsia="Arial" w:cs="Arial"/>
          <w:color w:val="000000" w:themeColor="text1"/>
          <w:szCs w:val="24"/>
        </w:rPr>
        <w:t xml:space="preserve">everyone, including </w:t>
      </w:r>
      <w:r w:rsidRPr="5FDCFE76">
        <w:rPr>
          <w:rFonts w:eastAsia="Arial" w:cs="Arial"/>
          <w:color w:val="000000" w:themeColor="text1"/>
          <w:szCs w:val="24"/>
        </w:rPr>
        <w:t>disabled people.</w:t>
      </w:r>
    </w:p>
    <w:p w14:paraId="7CC5C9C5" w14:textId="3C24C1CE" w:rsidR="005C7C25" w:rsidRDefault="00D55593" w:rsidP="5FDCFE76">
      <w:pPr>
        <w:rPr>
          <w:rFonts w:eastAsia="Arial" w:cs="Arial"/>
          <w:color w:val="000000" w:themeColor="text1"/>
          <w:szCs w:val="24"/>
        </w:rPr>
      </w:pPr>
      <w:r>
        <w:rPr>
          <w:rFonts w:eastAsia="Arial" w:cs="Arial"/>
          <w:color w:val="000000" w:themeColor="text1"/>
          <w:szCs w:val="24"/>
        </w:rPr>
        <w:t>For l</w:t>
      </w:r>
      <w:r w:rsidR="57832045" w:rsidRPr="5FDCFE76">
        <w:rPr>
          <w:rFonts w:eastAsia="Arial" w:cs="Arial"/>
          <w:color w:val="000000" w:themeColor="text1"/>
          <w:szCs w:val="24"/>
        </w:rPr>
        <w:t>ocal disabled people</w:t>
      </w:r>
      <w:r w:rsidR="00D85E0C">
        <w:rPr>
          <w:rFonts w:eastAsia="Arial" w:cs="Arial"/>
          <w:color w:val="000000" w:themeColor="text1"/>
          <w:szCs w:val="24"/>
        </w:rPr>
        <w:t>, more needs to be done by</w:t>
      </w:r>
      <w:r w:rsidR="2BB30AB6" w:rsidRPr="5FDCFE76">
        <w:rPr>
          <w:rFonts w:eastAsia="Arial" w:cs="Arial"/>
          <w:color w:val="000000" w:themeColor="text1"/>
          <w:szCs w:val="24"/>
        </w:rPr>
        <w:t xml:space="preserve"> Council on accessibility issues</w:t>
      </w:r>
      <w:r w:rsidR="00D85E0C">
        <w:rPr>
          <w:rFonts w:eastAsia="Arial" w:cs="Arial"/>
          <w:color w:val="000000" w:themeColor="text1"/>
          <w:szCs w:val="24"/>
        </w:rPr>
        <w:t xml:space="preserve">, including </w:t>
      </w:r>
      <w:r w:rsidR="2BB30AB6" w:rsidRPr="5FDCFE76">
        <w:rPr>
          <w:rFonts w:eastAsia="Arial" w:cs="Arial"/>
          <w:color w:val="000000" w:themeColor="text1"/>
          <w:szCs w:val="24"/>
        </w:rPr>
        <w:t xml:space="preserve">the Te Manawa </w:t>
      </w:r>
      <w:r w:rsidR="152A60D2" w:rsidRPr="5FDCFE76">
        <w:rPr>
          <w:rFonts w:eastAsia="Arial" w:cs="Arial"/>
          <w:color w:val="000000" w:themeColor="text1"/>
          <w:szCs w:val="24"/>
        </w:rPr>
        <w:t>O Owhatiura safety improvements</w:t>
      </w:r>
      <w:r w:rsidR="6D5D468B" w:rsidRPr="5FDCFE76">
        <w:rPr>
          <w:rFonts w:eastAsia="Arial" w:cs="Arial"/>
          <w:color w:val="000000" w:themeColor="text1"/>
          <w:szCs w:val="24"/>
        </w:rPr>
        <w:t>, Ngongotaha Village traffic safety and place-based improvements and Te Pūtake o Tawa track projects.</w:t>
      </w:r>
    </w:p>
    <w:p w14:paraId="1A3FCBE8" w14:textId="68A50332" w:rsidR="005C7C25" w:rsidRDefault="377FBC6A" w:rsidP="1C17582F">
      <w:pPr>
        <w:rPr>
          <w:rFonts w:eastAsia="Arial" w:cs="Arial"/>
          <w:color w:val="000000" w:themeColor="text1"/>
          <w:szCs w:val="24"/>
        </w:rPr>
      </w:pPr>
      <w:r w:rsidRPr="5FDCFE76">
        <w:rPr>
          <w:rFonts w:eastAsia="Arial" w:cs="Arial"/>
          <w:color w:val="000000" w:themeColor="text1"/>
          <w:szCs w:val="24"/>
        </w:rPr>
        <w:t xml:space="preserve">We also note that Council has proposed not to proceed with work </w:t>
      </w:r>
      <w:r w:rsidR="4CA93298" w:rsidRPr="5FDCFE76">
        <w:rPr>
          <w:rFonts w:eastAsia="Arial" w:cs="Arial"/>
          <w:color w:val="000000" w:themeColor="text1"/>
          <w:szCs w:val="24"/>
        </w:rPr>
        <w:t xml:space="preserve">around making </w:t>
      </w:r>
      <w:r w:rsidRPr="5FDCFE76">
        <w:rPr>
          <w:rFonts w:eastAsia="Arial" w:cs="Arial"/>
          <w:color w:val="000000" w:themeColor="text1"/>
          <w:szCs w:val="24"/>
        </w:rPr>
        <w:t>rural street improvements ($1.4 million</w:t>
      </w:r>
      <w:r w:rsidR="03F6C403" w:rsidRPr="5FDCFE76">
        <w:rPr>
          <w:rFonts w:eastAsia="Arial" w:cs="Arial"/>
          <w:color w:val="000000" w:themeColor="text1"/>
          <w:szCs w:val="24"/>
        </w:rPr>
        <w:t xml:space="preserve"> over 10 years</w:t>
      </w:r>
      <w:r w:rsidRPr="5FDCFE76">
        <w:rPr>
          <w:rFonts w:eastAsia="Arial" w:cs="Arial"/>
          <w:color w:val="000000" w:themeColor="text1"/>
          <w:szCs w:val="24"/>
        </w:rPr>
        <w:t>), urba</w:t>
      </w:r>
      <w:r w:rsidR="57F8301F" w:rsidRPr="5FDCFE76">
        <w:rPr>
          <w:rFonts w:eastAsia="Arial" w:cs="Arial"/>
          <w:color w:val="000000" w:themeColor="text1"/>
          <w:szCs w:val="24"/>
        </w:rPr>
        <w:t>n street improvements ($2.1 million</w:t>
      </w:r>
      <w:r w:rsidR="37622E5C" w:rsidRPr="5FDCFE76">
        <w:rPr>
          <w:rFonts w:eastAsia="Arial" w:cs="Arial"/>
          <w:color w:val="000000" w:themeColor="text1"/>
          <w:szCs w:val="24"/>
        </w:rPr>
        <w:t xml:space="preserve"> over 10 years</w:t>
      </w:r>
      <w:r w:rsidR="57F8301F" w:rsidRPr="5FDCFE76">
        <w:rPr>
          <w:rFonts w:eastAsia="Arial" w:cs="Arial"/>
          <w:color w:val="000000" w:themeColor="text1"/>
          <w:szCs w:val="24"/>
        </w:rPr>
        <w:t>) and</w:t>
      </w:r>
      <w:r w:rsidR="13413957" w:rsidRPr="5FDCFE76">
        <w:rPr>
          <w:rFonts w:eastAsia="Arial" w:cs="Arial"/>
          <w:color w:val="000000" w:themeColor="text1"/>
          <w:szCs w:val="24"/>
        </w:rPr>
        <w:t xml:space="preserve"> to</w:t>
      </w:r>
      <w:r w:rsidR="57F8301F" w:rsidRPr="5FDCFE76">
        <w:rPr>
          <w:rFonts w:eastAsia="Arial" w:cs="Arial"/>
          <w:color w:val="000000" w:themeColor="text1"/>
          <w:szCs w:val="24"/>
        </w:rPr>
        <w:t xml:space="preserve"> Māori roadlines and unformed roads ($1.2 million over 10 years)</w:t>
      </w:r>
      <w:r w:rsidR="2CF6F43C" w:rsidRPr="5FDCFE76">
        <w:rPr>
          <w:rFonts w:eastAsia="Arial" w:cs="Arial"/>
          <w:color w:val="000000" w:themeColor="text1"/>
          <w:szCs w:val="24"/>
        </w:rPr>
        <w:t xml:space="preserve">. </w:t>
      </w:r>
    </w:p>
    <w:p w14:paraId="28FAEB90" w14:textId="0B8CDFF8" w:rsidR="3CD70BD0" w:rsidRDefault="006F0E34" w:rsidP="5FDCFE76">
      <w:pPr>
        <w:rPr>
          <w:rFonts w:eastAsia="Arial" w:cs="Arial"/>
          <w:color w:val="000000" w:themeColor="text1"/>
          <w:szCs w:val="24"/>
        </w:rPr>
      </w:pPr>
      <w:r>
        <w:rPr>
          <w:rFonts w:eastAsia="Arial" w:cs="Arial"/>
          <w:color w:val="000000" w:themeColor="text1"/>
          <w:szCs w:val="24"/>
        </w:rPr>
        <w:t xml:space="preserve">DPA </w:t>
      </w:r>
      <w:r w:rsidR="000F361F">
        <w:rPr>
          <w:rFonts w:eastAsia="Arial" w:cs="Arial"/>
          <w:color w:val="000000" w:themeColor="text1"/>
          <w:szCs w:val="24"/>
        </w:rPr>
        <w:t xml:space="preserve">has heard </w:t>
      </w:r>
      <w:r w:rsidR="000A507B">
        <w:rPr>
          <w:rFonts w:eastAsia="Arial" w:cs="Arial"/>
          <w:color w:val="000000" w:themeColor="text1"/>
          <w:szCs w:val="24"/>
        </w:rPr>
        <w:t>from some</w:t>
      </w:r>
      <w:r w:rsidR="000F361F">
        <w:rPr>
          <w:rFonts w:eastAsia="Arial" w:cs="Arial"/>
          <w:color w:val="000000" w:themeColor="text1"/>
          <w:szCs w:val="24"/>
        </w:rPr>
        <w:t xml:space="preserve"> Rotorua members </w:t>
      </w:r>
      <w:r w:rsidR="000A507B">
        <w:rPr>
          <w:rFonts w:eastAsia="Arial" w:cs="Arial"/>
          <w:color w:val="000000" w:themeColor="text1"/>
          <w:szCs w:val="24"/>
        </w:rPr>
        <w:t>who are</w:t>
      </w:r>
      <w:r w:rsidR="00F5638A">
        <w:rPr>
          <w:rFonts w:eastAsia="Arial" w:cs="Arial"/>
          <w:color w:val="000000" w:themeColor="text1"/>
          <w:szCs w:val="24"/>
        </w:rPr>
        <w:t xml:space="preserve"> disappointed in</w:t>
      </w:r>
      <w:r w:rsidR="3CD70BD0" w:rsidRPr="5FDCFE76">
        <w:rPr>
          <w:rFonts w:eastAsia="Arial" w:cs="Arial"/>
          <w:color w:val="000000" w:themeColor="text1"/>
          <w:szCs w:val="24"/>
        </w:rPr>
        <w:t xml:space="preserve"> </w:t>
      </w:r>
      <w:r w:rsidR="67B36451" w:rsidRPr="5FDCFE76">
        <w:rPr>
          <w:rFonts w:eastAsia="Arial" w:cs="Arial"/>
          <w:color w:val="000000" w:themeColor="text1"/>
          <w:szCs w:val="24"/>
        </w:rPr>
        <w:t>Council’s</w:t>
      </w:r>
      <w:r w:rsidR="3CD70BD0" w:rsidRPr="5FDCFE76">
        <w:rPr>
          <w:rFonts w:eastAsia="Arial" w:cs="Arial"/>
          <w:color w:val="000000" w:themeColor="text1"/>
          <w:szCs w:val="24"/>
        </w:rPr>
        <w:t xml:space="preserve"> proposal to remove $3.56 million </w:t>
      </w:r>
      <w:r w:rsidR="43A77AB3" w:rsidRPr="5FDCFE76">
        <w:rPr>
          <w:rFonts w:eastAsia="Arial" w:cs="Arial"/>
          <w:color w:val="000000" w:themeColor="text1"/>
          <w:szCs w:val="24"/>
        </w:rPr>
        <w:t>from</w:t>
      </w:r>
      <w:r w:rsidR="3CD70BD0" w:rsidRPr="5FDCFE76">
        <w:rPr>
          <w:rFonts w:eastAsia="Arial" w:cs="Arial"/>
          <w:color w:val="000000" w:themeColor="text1"/>
          <w:szCs w:val="24"/>
        </w:rPr>
        <w:t xml:space="preserve"> its contribution to</w:t>
      </w:r>
      <w:r w:rsidR="0E209380" w:rsidRPr="5FDCFE76">
        <w:rPr>
          <w:rFonts w:eastAsia="Arial" w:cs="Arial"/>
          <w:color w:val="000000" w:themeColor="text1"/>
          <w:szCs w:val="24"/>
        </w:rPr>
        <w:t>wards</w:t>
      </w:r>
      <w:r w:rsidR="3CD70BD0" w:rsidRPr="5FDCFE76">
        <w:rPr>
          <w:rFonts w:eastAsia="Arial" w:cs="Arial"/>
          <w:color w:val="000000" w:themeColor="text1"/>
          <w:szCs w:val="24"/>
        </w:rPr>
        <w:t xml:space="preserve"> the creation of new walkways and c</w:t>
      </w:r>
      <w:r w:rsidR="5018DED8" w:rsidRPr="5FDCFE76">
        <w:rPr>
          <w:rFonts w:eastAsia="Arial" w:cs="Arial"/>
          <w:color w:val="000000" w:themeColor="text1"/>
          <w:szCs w:val="24"/>
        </w:rPr>
        <w:t xml:space="preserve">ycleways. While shared pathways are admittedly difficult for disabled people to navigate for safety reasons, the creation of </w:t>
      </w:r>
      <w:r w:rsidR="33D83EC8" w:rsidRPr="5FDCFE76">
        <w:rPr>
          <w:rFonts w:eastAsia="Arial" w:cs="Arial"/>
          <w:color w:val="000000" w:themeColor="text1"/>
          <w:szCs w:val="24"/>
        </w:rPr>
        <w:t>parallel</w:t>
      </w:r>
      <w:r w:rsidR="5018DED8" w:rsidRPr="5FDCFE76">
        <w:rPr>
          <w:rFonts w:eastAsia="Arial" w:cs="Arial"/>
          <w:color w:val="000000" w:themeColor="text1"/>
          <w:szCs w:val="24"/>
        </w:rPr>
        <w:t xml:space="preserve"> but separate </w:t>
      </w:r>
      <w:r w:rsidR="343235EE" w:rsidRPr="5FDCFE76">
        <w:rPr>
          <w:rFonts w:eastAsia="Arial" w:cs="Arial"/>
          <w:color w:val="000000" w:themeColor="text1"/>
          <w:szCs w:val="24"/>
        </w:rPr>
        <w:t xml:space="preserve">pedestrian and cycling </w:t>
      </w:r>
      <w:r w:rsidR="5018DED8" w:rsidRPr="5FDCFE76">
        <w:rPr>
          <w:rFonts w:eastAsia="Arial" w:cs="Arial"/>
          <w:color w:val="000000" w:themeColor="text1"/>
          <w:szCs w:val="24"/>
        </w:rPr>
        <w:t>spaces woul</w:t>
      </w:r>
      <w:r w:rsidR="51288041" w:rsidRPr="5FDCFE76">
        <w:rPr>
          <w:rFonts w:eastAsia="Arial" w:cs="Arial"/>
          <w:color w:val="000000" w:themeColor="text1"/>
          <w:szCs w:val="24"/>
        </w:rPr>
        <w:t>d still be fully possible</w:t>
      </w:r>
      <w:r w:rsidR="17DEA419" w:rsidRPr="5FDCFE76">
        <w:rPr>
          <w:rFonts w:eastAsia="Arial" w:cs="Arial"/>
          <w:color w:val="000000" w:themeColor="text1"/>
          <w:szCs w:val="24"/>
        </w:rPr>
        <w:t xml:space="preserve"> if this funding were retained</w:t>
      </w:r>
      <w:r w:rsidR="75A30DD4" w:rsidRPr="5FDCFE76">
        <w:rPr>
          <w:rFonts w:eastAsia="Arial" w:cs="Arial"/>
          <w:color w:val="000000" w:themeColor="text1"/>
          <w:szCs w:val="24"/>
        </w:rPr>
        <w:t xml:space="preserve">, even in the absence of </w:t>
      </w:r>
      <w:r w:rsidR="62CAE705" w:rsidRPr="5FDCFE76">
        <w:rPr>
          <w:rFonts w:eastAsia="Arial" w:cs="Arial"/>
          <w:color w:val="000000" w:themeColor="text1"/>
          <w:szCs w:val="24"/>
        </w:rPr>
        <w:t>an NZTA contribution</w:t>
      </w:r>
      <w:r w:rsidR="17DEA419" w:rsidRPr="5FDCFE76">
        <w:rPr>
          <w:rFonts w:eastAsia="Arial" w:cs="Arial"/>
          <w:color w:val="000000" w:themeColor="text1"/>
          <w:szCs w:val="24"/>
        </w:rPr>
        <w:t>.</w:t>
      </w:r>
    </w:p>
    <w:p w14:paraId="711494E6" w14:textId="27B9C55A" w:rsidR="005C7C25" w:rsidRDefault="6B6605B4" w:rsidP="5FDCFE76">
      <w:pPr>
        <w:rPr>
          <w:rFonts w:eastAsia="Arial" w:cs="Arial"/>
          <w:color w:val="000000" w:themeColor="text1"/>
          <w:szCs w:val="24"/>
        </w:rPr>
      </w:pPr>
      <w:r w:rsidRPr="5FDCFE76">
        <w:rPr>
          <w:rFonts w:eastAsia="Arial" w:cs="Arial"/>
          <w:color w:val="000000" w:themeColor="text1"/>
          <w:szCs w:val="24"/>
        </w:rPr>
        <w:t>DPA recommends</w:t>
      </w:r>
      <w:r w:rsidR="3643BDD6" w:rsidRPr="5FDCFE76">
        <w:rPr>
          <w:rFonts w:eastAsia="Arial" w:cs="Arial"/>
          <w:color w:val="000000" w:themeColor="text1"/>
          <w:szCs w:val="24"/>
        </w:rPr>
        <w:t xml:space="preserve"> that</w:t>
      </w:r>
      <w:r w:rsidRPr="5FDCFE76">
        <w:rPr>
          <w:rFonts w:eastAsia="Arial" w:cs="Arial"/>
          <w:color w:val="000000" w:themeColor="text1"/>
          <w:szCs w:val="24"/>
        </w:rPr>
        <w:t xml:space="preserve"> </w:t>
      </w:r>
      <w:r w:rsidR="5AFAC12D" w:rsidRPr="5FDCFE76">
        <w:rPr>
          <w:rFonts w:eastAsia="Arial" w:cs="Arial"/>
          <w:color w:val="000000" w:themeColor="text1"/>
          <w:szCs w:val="24"/>
        </w:rPr>
        <w:t>continuing to invest</w:t>
      </w:r>
      <w:r w:rsidR="5B9EA029" w:rsidRPr="5FDCFE76">
        <w:rPr>
          <w:rFonts w:eastAsia="Arial" w:cs="Arial"/>
          <w:color w:val="000000" w:themeColor="text1"/>
          <w:szCs w:val="24"/>
        </w:rPr>
        <w:t xml:space="preserve"> in </w:t>
      </w:r>
      <w:r w:rsidR="0A28C818" w:rsidRPr="5FDCFE76">
        <w:rPr>
          <w:rFonts w:eastAsia="Arial" w:cs="Arial"/>
          <w:color w:val="000000" w:themeColor="text1"/>
          <w:szCs w:val="24"/>
        </w:rPr>
        <w:t>street</w:t>
      </w:r>
      <w:r w:rsidR="01A2108A" w:rsidRPr="5FDCFE76">
        <w:rPr>
          <w:rFonts w:eastAsia="Arial" w:cs="Arial"/>
          <w:color w:val="000000" w:themeColor="text1"/>
          <w:szCs w:val="24"/>
        </w:rPr>
        <w:t>/road</w:t>
      </w:r>
      <w:r w:rsidR="0A28C818" w:rsidRPr="5FDCFE76">
        <w:rPr>
          <w:rFonts w:eastAsia="Arial" w:cs="Arial"/>
          <w:color w:val="000000" w:themeColor="text1"/>
          <w:szCs w:val="24"/>
        </w:rPr>
        <w:t xml:space="preserve"> improvements</w:t>
      </w:r>
      <w:r w:rsidR="772441D6" w:rsidRPr="5FDCFE76">
        <w:rPr>
          <w:rFonts w:eastAsia="Arial" w:cs="Arial"/>
          <w:color w:val="000000" w:themeColor="text1"/>
          <w:szCs w:val="24"/>
        </w:rPr>
        <w:t xml:space="preserve"> </w:t>
      </w:r>
      <w:r w:rsidR="007B00DF">
        <w:rPr>
          <w:rFonts w:eastAsia="Arial" w:cs="Arial"/>
          <w:color w:val="000000" w:themeColor="text1"/>
          <w:szCs w:val="24"/>
        </w:rPr>
        <w:t>that</w:t>
      </w:r>
      <w:r w:rsidR="772441D6" w:rsidRPr="5FDCFE76">
        <w:rPr>
          <w:rFonts w:eastAsia="Arial" w:cs="Arial"/>
          <w:color w:val="000000" w:themeColor="text1"/>
          <w:szCs w:val="24"/>
        </w:rPr>
        <w:t xml:space="preserve"> improve accessibility and safety</w:t>
      </w:r>
      <w:r w:rsidR="0A28C818" w:rsidRPr="5FDCFE76">
        <w:rPr>
          <w:rFonts w:eastAsia="Arial" w:cs="Arial"/>
          <w:color w:val="000000" w:themeColor="text1"/>
          <w:szCs w:val="24"/>
        </w:rPr>
        <w:t xml:space="preserve"> should be </w:t>
      </w:r>
      <w:r w:rsidR="737FD5D7" w:rsidRPr="5FDCFE76">
        <w:rPr>
          <w:rFonts w:eastAsia="Arial" w:cs="Arial"/>
          <w:color w:val="000000" w:themeColor="text1"/>
          <w:szCs w:val="24"/>
        </w:rPr>
        <w:t>an ongoing priority.</w:t>
      </w:r>
    </w:p>
    <w:p w14:paraId="5A228052" w14:textId="3177295D" w:rsidR="2B6527C0" w:rsidRDefault="2B6527C0" w:rsidP="5FDCFE76">
      <w:pPr>
        <w:rPr>
          <w:rFonts w:eastAsia="Arial" w:cs="Arial"/>
          <w:color w:val="000000" w:themeColor="text1"/>
          <w:szCs w:val="24"/>
        </w:rPr>
      </w:pPr>
      <w:r w:rsidRPr="5FDCFE76">
        <w:rPr>
          <w:rFonts w:eastAsia="Arial" w:cs="Arial"/>
          <w:color w:val="000000" w:themeColor="text1"/>
          <w:szCs w:val="24"/>
        </w:rPr>
        <w:t>DPA recommends that the propo</w:t>
      </w:r>
      <w:r w:rsidR="63CD1101" w:rsidRPr="5FDCFE76">
        <w:rPr>
          <w:rFonts w:eastAsia="Arial" w:cs="Arial"/>
          <w:color w:val="000000" w:themeColor="text1"/>
          <w:szCs w:val="24"/>
        </w:rPr>
        <w:t>sal</w:t>
      </w:r>
      <w:r w:rsidRPr="5FDCFE76">
        <w:rPr>
          <w:rFonts w:eastAsia="Arial" w:cs="Arial"/>
          <w:color w:val="000000" w:themeColor="text1"/>
          <w:szCs w:val="24"/>
        </w:rPr>
        <w:t xml:space="preserve"> to </w:t>
      </w:r>
      <w:r w:rsidR="05D5150F" w:rsidRPr="5FDCFE76">
        <w:rPr>
          <w:rFonts w:eastAsia="Arial" w:cs="Arial"/>
          <w:color w:val="000000" w:themeColor="text1"/>
          <w:szCs w:val="24"/>
        </w:rPr>
        <w:t>create no new</w:t>
      </w:r>
      <w:r w:rsidRPr="5FDCFE76">
        <w:rPr>
          <w:rFonts w:eastAsia="Arial" w:cs="Arial"/>
          <w:color w:val="000000" w:themeColor="text1"/>
          <w:szCs w:val="24"/>
        </w:rPr>
        <w:t xml:space="preserve"> cycleway</w:t>
      </w:r>
      <w:r w:rsidR="45D43D17" w:rsidRPr="5FDCFE76">
        <w:rPr>
          <w:rFonts w:eastAsia="Arial" w:cs="Arial"/>
          <w:color w:val="000000" w:themeColor="text1"/>
          <w:szCs w:val="24"/>
        </w:rPr>
        <w:t>s and walkways is reversed</w:t>
      </w:r>
      <w:r w:rsidR="000FC752" w:rsidRPr="5FDCFE76">
        <w:rPr>
          <w:rFonts w:eastAsia="Arial" w:cs="Arial"/>
          <w:color w:val="000000" w:themeColor="text1"/>
          <w:szCs w:val="24"/>
        </w:rPr>
        <w:t xml:space="preserve"> by Council</w:t>
      </w:r>
      <w:r w:rsidR="45D43D17" w:rsidRPr="5FDCFE76">
        <w:rPr>
          <w:rFonts w:eastAsia="Arial" w:cs="Arial"/>
          <w:color w:val="000000" w:themeColor="text1"/>
          <w:szCs w:val="24"/>
        </w:rPr>
        <w:t xml:space="preserve"> on the premise that </w:t>
      </w:r>
      <w:r w:rsidR="08ED4E09" w:rsidRPr="5FDCFE76">
        <w:rPr>
          <w:rFonts w:eastAsia="Arial" w:cs="Arial"/>
          <w:color w:val="000000" w:themeColor="text1"/>
          <w:szCs w:val="24"/>
        </w:rPr>
        <w:t>parallel but separate pedestrian and cycling spaces are created.</w:t>
      </w:r>
    </w:p>
    <w:p w14:paraId="706DC3C3" w14:textId="322A7550" w:rsidR="005C7C25" w:rsidRDefault="27143FBC" w:rsidP="00E96AA9">
      <w:r w:rsidRPr="7FCF920E">
        <w:t>DPA would also like to take the opportunity afforded by this submission to remind the RLDC that all footpaths</w:t>
      </w:r>
      <w:r w:rsidR="1599BA8A" w:rsidRPr="7FCF920E">
        <w:t xml:space="preserve"> must be built according to universal design standards and the New Zealand Transport Agency – Waka Kotahi’s ‘Pedestrian Network Design Guide.’</w:t>
      </w:r>
      <w:r w:rsidR="006E2338" w:rsidRPr="32225ACE">
        <w:rPr>
          <w:rStyle w:val="FootnoteReference"/>
          <w:rFonts w:eastAsia="Arial" w:cs="Arial"/>
          <w:color w:val="000000" w:themeColor="text1"/>
        </w:rPr>
        <w:footnoteReference w:id="5"/>
      </w:r>
      <w:r w:rsidR="14E07ECA" w:rsidRPr="7FCF920E">
        <w:t xml:space="preserve"> </w:t>
      </w:r>
      <w:r w:rsidR="3D5F54FE" w:rsidRPr="7FCF920E">
        <w:t xml:space="preserve">Furthermore, it is essential that levels of service provided by infrastructure such as footpaths, road crossings, etc, be reviewed from time to time to ascertain when the original design levels of services are no longer </w:t>
      </w:r>
      <w:r w:rsidR="5AD27AA6" w:rsidRPr="7FCF920E">
        <w:t>adequate,</w:t>
      </w:r>
      <w:r w:rsidR="3D5F54FE" w:rsidRPr="7FCF920E">
        <w:t xml:space="preserve"> and upgrades should be undertaken.</w:t>
      </w:r>
    </w:p>
    <w:p w14:paraId="19B387D5" w14:textId="6EB4E198" w:rsidR="563DE419" w:rsidRDefault="563DE419" w:rsidP="00E96AA9">
      <w:r w:rsidRPr="15C08136">
        <w:t>For new subdivisions, development contributions to enable existing infrastructure and services to handle growth should not only cover water services, but also transport connections, libraries and other facilities.</w:t>
      </w:r>
    </w:p>
    <w:p w14:paraId="327884FD" w14:textId="0522378C" w:rsidR="7FCF920E" w:rsidRDefault="4789C4D8" w:rsidP="00E96AA9">
      <w:r w:rsidRPr="7FCF920E">
        <w:t xml:space="preserve">DPA recommends that any new bus infrastructure that will be funded </w:t>
      </w:r>
      <w:r w:rsidR="1CA1C4E9" w:rsidRPr="7FCF920E">
        <w:t>in this LTP</w:t>
      </w:r>
      <w:r w:rsidR="6E568437" w:rsidRPr="7FCF920E">
        <w:t xml:space="preserve"> </w:t>
      </w:r>
      <w:r w:rsidRPr="7FCF920E">
        <w:t>– especially bus stops – are built to universal design and best practice accessibility standards to ensure that they are fully accessible to everyone, including disabled people.</w:t>
      </w:r>
      <w:r w:rsidR="66825088" w:rsidRPr="7FCF920E">
        <w:t xml:space="preserve"> Associated with this, RLDC and BOP Regional Council should collaborate with disabled people </w:t>
      </w:r>
      <w:r w:rsidR="2DB8C6DD" w:rsidRPr="7FCF920E">
        <w:t>in doing so</w:t>
      </w:r>
      <w:r w:rsidR="66825088" w:rsidRPr="7FCF920E">
        <w:t>.</w:t>
      </w:r>
    </w:p>
    <w:p w14:paraId="0F093BFD" w14:textId="6F133BF3" w:rsidR="7132898F" w:rsidRDefault="47854507" w:rsidP="00E96AA9">
      <w:r w:rsidRPr="7FCF920E">
        <w:t>Universal design is an important standard as it not only provides inclusive access for e</w:t>
      </w:r>
      <w:r w:rsidR="7FC393D4" w:rsidRPr="7FCF920E">
        <w:t>veryone</w:t>
      </w:r>
      <w:r w:rsidR="239D4FE1" w:rsidRPr="7FCF920E">
        <w:t xml:space="preserve"> including disabled people</w:t>
      </w:r>
      <w:r w:rsidR="7FC393D4" w:rsidRPr="7FCF920E">
        <w:t xml:space="preserve"> but reduces costs in terms of the need to repurpose, retrofit or repair environments </w:t>
      </w:r>
      <w:r w:rsidR="095FED97" w:rsidRPr="7FCF920E">
        <w:t>later.</w:t>
      </w:r>
    </w:p>
    <w:p w14:paraId="49B6199B" w14:textId="43AA45AA" w:rsidR="7132898F" w:rsidRDefault="72C8D152" w:rsidP="00E96AA9">
      <w:r w:rsidRPr="5FDCFE76">
        <w:t>We state this as</w:t>
      </w:r>
      <w:r w:rsidR="32E4FFC5" w:rsidRPr="5FDCFE76">
        <w:t xml:space="preserve"> bus stop accessibility is </w:t>
      </w:r>
      <w:r w:rsidR="3CC63EF1" w:rsidRPr="5FDCFE76">
        <w:t>a</w:t>
      </w:r>
      <w:r w:rsidR="32E4FFC5" w:rsidRPr="5FDCFE76">
        <w:t xml:space="preserve"> significant</w:t>
      </w:r>
      <w:r w:rsidR="593C8CB1" w:rsidRPr="5FDCFE76">
        <w:t xml:space="preserve"> issue</w:t>
      </w:r>
      <w:r w:rsidR="32E4FFC5" w:rsidRPr="5FDCFE76">
        <w:t xml:space="preserve"> for disabled people throughout the district. While</w:t>
      </w:r>
      <w:r w:rsidR="1E74AD69" w:rsidRPr="5FDCFE76">
        <w:t xml:space="preserve"> bus services contracted by the Bay of Plenty Regional Council are generally good, the poor state of many </w:t>
      </w:r>
      <w:r w:rsidR="0D15D3E9" w:rsidRPr="5FDCFE76">
        <w:t>stops and shelters</w:t>
      </w:r>
      <w:r w:rsidR="1E74AD69" w:rsidRPr="5FDCFE76">
        <w:t xml:space="preserve"> has been commented upon by </w:t>
      </w:r>
      <w:r w:rsidR="51D87834" w:rsidRPr="5FDCFE76">
        <w:t>disabled people.</w:t>
      </w:r>
    </w:p>
    <w:tbl>
      <w:tblPr>
        <w:tblStyle w:val="TableGrid"/>
        <w:tblW w:w="0" w:type="auto"/>
        <w:tblLayout w:type="fixed"/>
        <w:tblLook w:val="06A0" w:firstRow="1" w:lastRow="0" w:firstColumn="1" w:lastColumn="0" w:noHBand="1" w:noVBand="1"/>
      </w:tblPr>
      <w:tblGrid>
        <w:gridCol w:w="9015"/>
      </w:tblGrid>
      <w:tr w:rsidR="1C17582F" w14:paraId="39A68CA0" w14:textId="77777777" w:rsidTr="15C08136">
        <w:trPr>
          <w:trHeight w:val="300"/>
        </w:trPr>
        <w:tc>
          <w:tcPr>
            <w:tcW w:w="9015" w:type="dxa"/>
          </w:tcPr>
          <w:p w14:paraId="3BA2ECF7" w14:textId="74E41BD9" w:rsidR="78FAB9EF" w:rsidRDefault="28F76581" w:rsidP="15C08136">
            <w:pPr>
              <w:spacing w:after="0"/>
              <w:rPr>
                <w:rFonts w:eastAsia="Arial" w:cs="Arial"/>
                <w:color w:val="000000" w:themeColor="text1"/>
                <w:szCs w:val="24"/>
              </w:rPr>
            </w:pPr>
            <w:r w:rsidRPr="15C08136">
              <w:rPr>
                <w:b/>
                <w:bCs/>
              </w:rPr>
              <w:t xml:space="preserve">Recommendation </w:t>
            </w:r>
            <w:r w:rsidR="22046FF4" w:rsidRPr="15C08136">
              <w:rPr>
                <w:b/>
                <w:bCs/>
              </w:rPr>
              <w:t>4</w:t>
            </w:r>
            <w:r w:rsidRPr="15C08136">
              <w:rPr>
                <w:b/>
                <w:bCs/>
              </w:rPr>
              <w:t xml:space="preserve">: </w:t>
            </w:r>
            <w:r w:rsidRPr="15C08136">
              <w:rPr>
                <w:rFonts w:eastAsia="Arial" w:cs="Arial"/>
                <w:color w:val="000000" w:themeColor="text1"/>
                <w:szCs w:val="24"/>
              </w:rPr>
              <w:t xml:space="preserve">that Council continue to invest in street/road improvements </w:t>
            </w:r>
            <w:r w:rsidR="008764EC">
              <w:rPr>
                <w:rFonts w:eastAsia="Arial" w:cs="Arial"/>
                <w:color w:val="000000" w:themeColor="text1"/>
                <w:szCs w:val="24"/>
              </w:rPr>
              <w:t>that</w:t>
            </w:r>
            <w:r w:rsidRPr="15C08136">
              <w:rPr>
                <w:rFonts w:eastAsia="Arial" w:cs="Arial"/>
                <w:color w:val="000000" w:themeColor="text1"/>
                <w:szCs w:val="24"/>
              </w:rPr>
              <w:t xml:space="preserve"> improve accessibility and safety </w:t>
            </w:r>
            <w:r w:rsidR="71FC3AD8" w:rsidRPr="15C08136">
              <w:rPr>
                <w:rFonts w:eastAsia="Arial" w:cs="Arial"/>
                <w:color w:val="000000" w:themeColor="text1"/>
                <w:szCs w:val="24"/>
              </w:rPr>
              <w:t>as</w:t>
            </w:r>
            <w:r w:rsidRPr="15C08136">
              <w:rPr>
                <w:rFonts w:eastAsia="Arial" w:cs="Arial"/>
                <w:color w:val="000000" w:themeColor="text1"/>
                <w:szCs w:val="24"/>
              </w:rPr>
              <w:t xml:space="preserve"> an ongoing priority</w:t>
            </w:r>
            <w:r w:rsidR="00354519">
              <w:rPr>
                <w:rFonts w:eastAsia="Arial" w:cs="Arial"/>
                <w:color w:val="000000" w:themeColor="text1"/>
                <w:szCs w:val="24"/>
              </w:rPr>
              <w:t>.</w:t>
            </w:r>
          </w:p>
        </w:tc>
      </w:tr>
      <w:tr w:rsidR="1C17582F" w14:paraId="113F9215" w14:textId="77777777" w:rsidTr="5FDCFE76">
        <w:trPr>
          <w:trHeight w:val="300"/>
        </w:trPr>
        <w:tc>
          <w:tcPr>
            <w:tcW w:w="9015" w:type="dxa"/>
          </w:tcPr>
          <w:p w14:paraId="6539800F" w14:textId="1949A359" w:rsidR="3EF41BD9" w:rsidRDefault="565E1D99" w:rsidP="1C17582F">
            <w:pPr>
              <w:spacing w:after="0"/>
            </w:pPr>
            <w:r w:rsidRPr="5FDCFE76">
              <w:rPr>
                <w:b/>
                <w:bCs/>
              </w:rPr>
              <w:t xml:space="preserve">Recommendation </w:t>
            </w:r>
            <w:r w:rsidR="2CA2AED6" w:rsidRPr="5FDCFE76">
              <w:rPr>
                <w:b/>
                <w:bCs/>
              </w:rPr>
              <w:t>5</w:t>
            </w:r>
            <w:r w:rsidRPr="5FDCFE76">
              <w:rPr>
                <w:b/>
                <w:bCs/>
              </w:rPr>
              <w:t>:</w:t>
            </w:r>
            <w:r>
              <w:t xml:space="preserve"> that RLDC collaborate with BOP Regional Council and disabled people to improve bus stop and shelter accessibility </w:t>
            </w:r>
            <w:r w:rsidR="00F85787">
              <w:t>using</w:t>
            </w:r>
            <w:r w:rsidR="08E4DFA7">
              <w:t xml:space="preserve"> universal design accessibility standards</w:t>
            </w:r>
            <w:r>
              <w:t>.</w:t>
            </w:r>
          </w:p>
        </w:tc>
      </w:tr>
    </w:tbl>
    <w:p w14:paraId="46EB3843" w14:textId="77777777" w:rsidR="0025224F" w:rsidRDefault="0025224F" w:rsidP="0025224F"/>
    <w:p w14:paraId="4748BEFE" w14:textId="594F0121" w:rsidR="5DC2A24E" w:rsidRDefault="5DC2A24E" w:rsidP="5FDCFE76">
      <w:pPr>
        <w:pStyle w:val="Heading2"/>
        <w:keepNext w:val="0"/>
        <w:keepLines w:val="0"/>
        <w:spacing w:line="360" w:lineRule="auto"/>
      </w:pPr>
      <w:r>
        <w:t>2.</w:t>
      </w:r>
      <w:r w:rsidR="062DBD2B">
        <w:t xml:space="preserve"> </w:t>
      </w:r>
      <w:r w:rsidR="62D6AFFF">
        <w:t xml:space="preserve">The future of </w:t>
      </w:r>
      <w:r w:rsidR="183B7E16">
        <w:t>housing and pensioner housing</w:t>
      </w:r>
    </w:p>
    <w:p w14:paraId="6F7D969B" w14:textId="105E138D" w:rsidR="1EF7C2B9" w:rsidRDefault="1EF7C2B9" w:rsidP="5FDCFE76">
      <w:pPr>
        <w:pStyle w:val="Heading2"/>
        <w:keepNext w:val="0"/>
        <w:keepLines w:val="0"/>
        <w:spacing w:line="360" w:lineRule="auto"/>
      </w:pPr>
      <w:r>
        <w:t>a) Housing</w:t>
      </w:r>
    </w:p>
    <w:p w14:paraId="27A20FF9" w14:textId="6FA76E0F" w:rsidR="342E8FAE" w:rsidRDefault="342E8FAE" w:rsidP="1C17582F">
      <w:pPr>
        <w:rPr>
          <w:rFonts w:eastAsia="Arial" w:cs="Arial"/>
          <w:color w:val="000000" w:themeColor="text1"/>
          <w:szCs w:val="24"/>
        </w:rPr>
      </w:pPr>
      <w:r w:rsidRPr="1C17582F">
        <w:rPr>
          <w:rFonts w:eastAsia="Arial" w:cs="Arial"/>
          <w:color w:val="000000" w:themeColor="text1"/>
          <w:szCs w:val="24"/>
        </w:rPr>
        <w:t xml:space="preserve">We </w:t>
      </w:r>
      <w:r w:rsidR="007A6EF4">
        <w:rPr>
          <w:rFonts w:eastAsia="Arial" w:cs="Arial"/>
          <w:color w:val="000000" w:themeColor="text1"/>
          <w:szCs w:val="24"/>
        </w:rPr>
        <w:t>mentioned</w:t>
      </w:r>
      <w:r w:rsidRPr="1C17582F">
        <w:rPr>
          <w:rFonts w:eastAsia="Arial" w:cs="Arial"/>
          <w:color w:val="000000" w:themeColor="text1"/>
          <w:szCs w:val="24"/>
        </w:rPr>
        <w:t xml:space="preserve"> earlier to the impact that Aotearoa’s housing crisis is having on disabled people and the high profile this issue has had in Rotorua’s case.</w:t>
      </w:r>
    </w:p>
    <w:p w14:paraId="08CCC477" w14:textId="15E5461A" w:rsidR="6162631E" w:rsidRDefault="1297B832" w:rsidP="5FDCFE76">
      <w:pPr>
        <w:rPr>
          <w:rFonts w:eastAsia="Arial" w:cs="Arial"/>
          <w:color w:val="000000" w:themeColor="text1"/>
          <w:szCs w:val="24"/>
        </w:rPr>
      </w:pPr>
      <w:r w:rsidRPr="32225ACE">
        <w:rPr>
          <w:rFonts w:eastAsia="Arial" w:cs="Arial"/>
          <w:color w:val="000000" w:themeColor="text1"/>
        </w:rPr>
        <w:t>DPA believes that the homelessness crisis is entirely due to systemic factors. For disabled people, the lack of accessible housing is a significant contributor to housing insecurity. This is signified in 2018 data which found that 7.9% of disabled people were living in unsuitable or very unsuitable homes compared to 3.9% of non-disabled people.</w:t>
      </w:r>
      <w:r w:rsidR="6162631E" w:rsidRPr="32225ACE">
        <w:rPr>
          <w:rStyle w:val="FootnoteReference"/>
          <w:rFonts w:eastAsia="Arial" w:cs="Arial"/>
          <w:color w:val="000000" w:themeColor="text1"/>
        </w:rPr>
        <w:footnoteReference w:id="6"/>
      </w:r>
      <w:r w:rsidRPr="32225ACE">
        <w:rPr>
          <w:rFonts w:eastAsia="Arial" w:cs="Arial"/>
          <w:color w:val="000000" w:themeColor="text1"/>
        </w:rPr>
        <w:t xml:space="preserve"> </w:t>
      </w:r>
      <w:r w:rsidR="78A6A6B4" w:rsidRPr="32225ACE">
        <w:rPr>
          <w:rFonts w:eastAsia="Arial" w:cs="Arial"/>
          <w:color w:val="000000" w:themeColor="text1"/>
        </w:rPr>
        <w:t xml:space="preserve">The </w:t>
      </w:r>
      <w:r w:rsidRPr="32225ACE">
        <w:rPr>
          <w:rFonts w:eastAsia="Arial" w:cs="Arial"/>
          <w:color w:val="000000" w:themeColor="text1"/>
        </w:rPr>
        <w:t>negative effects of inadequate housing for disabled people have been well documented in numerous reports including in the “My Experiences, My Rights: A Monitoring Report on Disabled Persons Experience of Housing in Aotearoa New Zealand.”</w:t>
      </w:r>
      <w:r w:rsidR="6162631E" w:rsidRPr="32225ACE">
        <w:rPr>
          <w:rStyle w:val="FootnoteReference"/>
          <w:rFonts w:eastAsia="Arial" w:cs="Arial"/>
          <w:color w:val="000000" w:themeColor="text1"/>
        </w:rPr>
        <w:footnoteReference w:id="7"/>
      </w:r>
    </w:p>
    <w:p w14:paraId="018C08AC" w14:textId="751171E0" w:rsidR="6162631E" w:rsidRDefault="1297B832" w:rsidP="5FDCFE76">
      <w:pPr>
        <w:rPr>
          <w:rFonts w:eastAsia="Arial" w:cs="Arial"/>
          <w:szCs w:val="24"/>
        </w:rPr>
      </w:pPr>
      <w:r w:rsidRPr="32225ACE">
        <w:rPr>
          <w:rStyle w:val="normaltextrun"/>
          <w:rFonts w:eastAsia="Arial" w:cs="Arial"/>
          <w:color w:val="000000" w:themeColor="text1"/>
        </w:rPr>
        <w:t>Disabled people are</w:t>
      </w:r>
      <w:r w:rsidR="7AE7F76E" w:rsidRPr="32225ACE">
        <w:rPr>
          <w:rStyle w:val="normaltextrun"/>
          <w:rFonts w:eastAsia="Arial" w:cs="Arial"/>
          <w:color w:val="000000" w:themeColor="text1"/>
        </w:rPr>
        <w:t xml:space="preserve"> also</w:t>
      </w:r>
      <w:r w:rsidRPr="32225ACE">
        <w:rPr>
          <w:rStyle w:val="normaltextrun"/>
          <w:rFonts w:eastAsia="Arial" w:cs="Arial"/>
          <w:color w:val="000000" w:themeColor="text1"/>
        </w:rPr>
        <w:t xml:space="preserve"> more likely to both be low-income earners than non-disabled people and face higher living costs due to disability.</w:t>
      </w:r>
      <w:r w:rsidR="6162631E" w:rsidRPr="32225ACE">
        <w:rPr>
          <w:rStyle w:val="FootnoteReference"/>
          <w:rFonts w:eastAsia="Arial" w:cs="Arial"/>
          <w:color w:val="000000" w:themeColor="text1"/>
        </w:rPr>
        <w:footnoteReference w:id="8"/>
      </w:r>
      <w:r w:rsidR="7056302C" w:rsidRPr="32225ACE">
        <w:rPr>
          <w:rStyle w:val="normaltextrun"/>
          <w:rFonts w:eastAsia="Arial" w:cs="Arial"/>
          <w:color w:val="000000" w:themeColor="text1"/>
        </w:rPr>
        <w:t xml:space="preserve"> </w:t>
      </w:r>
      <w:r w:rsidR="6EAA3158" w:rsidRPr="32225ACE">
        <w:rPr>
          <w:rStyle w:val="normaltextrun"/>
          <w:rFonts w:eastAsia="Arial" w:cs="Arial"/>
          <w:color w:val="000000" w:themeColor="text1"/>
        </w:rPr>
        <w:t>This is reflected in</w:t>
      </w:r>
      <w:r w:rsidR="6E38F3BD" w:rsidRPr="32225ACE">
        <w:rPr>
          <w:rStyle w:val="normaltextrun"/>
          <w:rFonts w:eastAsia="Arial" w:cs="Arial"/>
          <w:color w:val="000000" w:themeColor="text1"/>
        </w:rPr>
        <w:t xml:space="preserve"> 2013</w:t>
      </w:r>
      <w:r w:rsidR="6EAA3158" w:rsidRPr="32225ACE">
        <w:rPr>
          <w:rStyle w:val="normaltextrun"/>
          <w:rFonts w:eastAsia="Arial" w:cs="Arial"/>
          <w:color w:val="000000" w:themeColor="text1"/>
        </w:rPr>
        <w:t xml:space="preserve"> data</w:t>
      </w:r>
      <w:r w:rsidR="3A65A3E8" w:rsidRPr="32225ACE">
        <w:rPr>
          <w:rStyle w:val="normaltextrun"/>
          <w:rFonts w:eastAsia="Arial" w:cs="Arial"/>
          <w:color w:val="000000" w:themeColor="text1"/>
        </w:rPr>
        <w:t xml:space="preserve"> (the latest available)</w:t>
      </w:r>
      <w:r w:rsidR="6EAA3158" w:rsidRPr="32225ACE">
        <w:rPr>
          <w:rStyle w:val="normaltextrun"/>
          <w:rFonts w:eastAsia="Arial" w:cs="Arial"/>
          <w:color w:val="000000" w:themeColor="text1"/>
        </w:rPr>
        <w:t xml:space="preserve"> from StatsNZ</w:t>
      </w:r>
      <w:r w:rsidR="00616B59" w:rsidRPr="32225ACE">
        <w:rPr>
          <w:rStyle w:val="normaltextrun"/>
          <w:rFonts w:eastAsia="Arial" w:cs="Arial"/>
          <w:color w:val="000000" w:themeColor="text1"/>
        </w:rPr>
        <w:t>,</w:t>
      </w:r>
      <w:r w:rsidR="6EAA3158" w:rsidRPr="32225ACE">
        <w:rPr>
          <w:rStyle w:val="normaltextrun"/>
          <w:rFonts w:eastAsia="Arial" w:cs="Arial"/>
          <w:color w:val="000000" w:themeColor="text1"/>
        </w:rPr>
        <w:t xml:space="preserve"> which shows that disabled people are more likely to rent than non-disabled people with 38% of disabled people renting compared to 30% of non-disabled people.</w:t>
      </w:r>
      <w:r w:rsidR="6162631E" w:rsidRPr="32225ACE">
        <w:rPr>
          <w:rStyle w:val="FootnoteReference"/>
          <w:rFonts w:eastAsia="Arial" w:cs="Arial"/>
        </w:rPr>
        <w:footnoteReference w:id="9"/>
      </w:r>
      <w:r w:rsidR="7F0D3D18" w:rsidRPr="32225ACE">
        <w:rPr>
          <w:rStyle w:val="normaltextrun"/>
          <w:rFonts w:eastAsia="Arial" w:cs="Arial"/>
          <w:color w:val="000000" w:themeColor="text1"/>
        </w:rPr>
        <w:t xml:space="preserve"> This renting gap has likely grown over the last ten years.</w:t>
      </w:r>
    </w:p>
    <w:p w14:paraId="0CFE2E33" w14:textId="36FC5DAC" w:rsidR="6162631E" w:rsidRDefault="327B1B9E" w:rsidP="0015600A">
      <w:r w:rsidRPr="741DBFF7">
        <w:t xml:space="preserve">We acknowledge RLDC’s efforts </w:t>
      </w:r>
      <w:r w:rsidR="026D070A" w:rsidRPr="741DBFF7">
        <w:t xml:space="preserve">in concluding the Rotorua Housing Accord with central government and </w:t>
      </w:r>
      <w:r w:rsidR="771FCC39" w:rsidRPr="741DBFF7">
        <w:t xml:space="preserve">Te Arawa Iwi </w:t>
      </w:r>
      <w:r w:rsidR="026D070A" w:rsidRPr="741DBFF7">
        <w:t>representatives under the previous Labour Government in 2022.</w:t>
      </w:r>
      <w:r w:rsidR="32207895" w:rsidRPr="741DBFF7">
        <w:t xml:space="preserve"> </w:t>
      </w:r>
      <w:r w:rsidR="210F50B2" w:rsidRPr="741DBFF7">
        <w:t>However, we note the</w:t>
      </w:r>
      <w:r w:rsidR="5E6DFCD6" w:rsidRPr="741DBFF7">
        <w:t xml:space="preserve"> current</w:t>
      </w:r>
      <w:r w:rsidR="210F50B2" w:rsidRPr="741DBFF7">
        <w:t xml:space="preserve"> </w:t>
      </w:r>
      <w:r w:rsidR="1E591B15" w:rsidRPr="741DBFF7">
        <w:t xml:space="preserve">Coalition </w:t>
      </w:r>
      <w:r w:rsidR="210F50B2" w:rsidRPr="741DBFF7">
        <w:t>Government’s intention to negotiate a new accord between all three parties has created confusion for all parties involved.</w:t>
      </w:r>
    </w:p>
    <w:p w14:paraId="32215C7F" w14:textId="09CD4F17" w:rsidR="6162631E" w:rsidRDefault="366E0E9D" w:rsidP="0015600A">
      <w:r w:rsidRPr="15C08136">
        <w:t>Nevertheless, the</w:t>
      </w:r>
      <w:r w:rsidR="5C84FB3C" w:rsidRPr="15C08136">
        <w:t xml:space="preserve"> </w:t>
      </w:r>
      <w:r w:rsidR="2B2647DD" w:rsidRPr="15C08136">
        <w:t xml:space="preserve">intention to create a new accord does provide the opportunity for </w:t>
      </w:r>
      <w:r w:rsidR="3C5072DF" w:rsidRPr="15C08136">
        <w:t>there</w:t>
      </w:r>
      <w:r w:rsidR="2B2647DD" w:rsidRPr="15C08136">
        <w:t xml:space="preserve"> to be </w:t>
      </w:r>
      <w:r w:rsidR="710A926E" w:rsidRPr="15C08136">
        <w:t>full</w:t>
      </w:r>
      <w:r w:rsidR="3377B125" w:rsidRPr="15C08136">
        <w:t xml:space="preserve"> input from Rotorua’s</w:t>
      </w:r>
      <w:r w:rsidR="5C84FB3C" w:rsidRPr="15C08136">
        <w:t xml:space="preserve"> disabled community in</w:t>
      </w:r>
      <w:r w:rsidR="79CDFBEA" w:rsidRPr="15C08136">
        <w:t>to housing</w:t>
      </w:r>
      <w:r w:rsidR="56561F95" w:rsidRPr="15C08136">
        <w:t xml:space="preserve"> issues</w:t>
      </w:r>
      <w:r w:rsidR="5C84FB3C" w:rsidRPr="15C08136">
        <w:t>, especially around the need for new builds to be constructed to Universal Design (UD) accessibility standards.</w:t>
      </w:r>
    </w:p>
    <w:p w14:paraId="4CBC6F58" w14:textId="239EB24B" w:rsidR="6162631E" w:rsidRDefault="403DEC85" w:rsidP="0015600A">
      <w:r w:rsidRPr="5FDCFE76">
        <w:t xml:space="preserve">One way of achieving more accessible house builds, particularly in the private and community sectors, would be through </w:t>
      </w:r>
      <w:r w:rsidR="54DB8AD6" w:rsidRPr="5FDCFE76">
        <w:t xml:space="preserve">utilising </w:t>
      </w:r>
      <w:r w:rsidR="39771E64" w:rsidRPr="5FDCFE76">
        <w:t>development</w:t>
      </w:r>
      <w:r w:rsidR="54DB8AD6" w:rsidRPr="5FDCFE76">
        <w:t xml:space="preserve"> contributions, something that is already</w:t>
      </w:r>
      <w:r w:rsidR="5216B50B" w:rsidRPr="5FDCFE76">
        <w:t xml:space="preserve"> being</w:t>
      </w:r>
      <w:r w:rsidR="54DB8AD6" w:rsidRPr="5FDCFE76">
        <w:t xml:space="preserve"> done to incentivise housing builds to UD standards in</w:t>
      </w:r>
      <w:r w:rsidR="1171E410" w:rsidRPr="5FDCFE76">
        <w:t xml:space="preserve"> </w:t>
      </w:r>
      <w:r w:rsidR="54DB8AD6" w:rsidRPr="5FDCFE76">
        <w:t>Thames</w:t>
      </w:r>
      <w:r w:rsidR="148B6708" w:rsidRPr="5FDCFE76">
        <w:t xml:space="preserve"> Coromandel</w:t>
      </w:r>
      <w:r w:rsidR="54DB8AD6" w:rsidRPr="5FDCFE76">
        <w:t xml:space="preserve"> District.</w:t>
      </w:r>
      <w:r w:rsidR="6162631E" w:rsidRPr="32225ACE">
        <w:rPr>
          <w:rStyle w:val="FootnoteReference"/>
          <w:rFonts w:eastAsia="Arial" w:cs="Arial"/>
          <w:color w:val="000000" w:themeColor="text1"/>
        </w:rPr>
        <w:footnoteReference w:id="10"/>
      </w:r>
    </w:p>
    <w:p w14:paraId="3CB66C0C" w14:textId="611BE2B3" w:rsidR="6162631E" w:rsidRDefault="61DE4F42" w:rsidP="0015600A">
      <w:r w:rsidRPr="5FDCFE76">
        <w:t xml:space="preserve">DPA recommends that RLDC introduce </w:t>
      </w:r>
      <w:r w:rsidR="2E50F9A3" w:rsidRPr="5FDCFE76">
        <w:t xml:space="preserve">development </w:t>
      </w:r>
      <w:r w:rsidRPr="5FDCFE76">
        <w:t>contributions remissions to incentivise housing builds to universal design standards to raise the number of fully accessible homes.</w:t>
      </w:r>
    </w:p>
    <w:p w14:paraId="389A0ED1" w14:textId="55FF3183" w:rsidR="6162631E" w:rsidRDefault="4397B361" w:rsidP="0015600A">
      <w:r w:rsidRPr="15C08136">
        <w:t>DPA recommends that disabled people are involved in all aspects of housing policy in the RLDC area under the auspices of the Accord</w:t>
      </w:r>
      <w:r w:rsidR="661ACC47" w:rsidRPr="15C08136">
        <w:t>, including its eventual replacement</w:t>
      </w:r>
      <w:r w:rsidRPr="15C08136">
        <w:t>.</w:t>
      </w:r>
    </w:p>
    <w:p w14:paraId="195E6D3B" w14:textId="10D0AF9F" w:rsidR="6162631E" w:rsidRDefault="05334577" w:rsidP="5FDCFE76">
      <w:pPr>
        <w:pStyle w:val="Heading2"/>
        <w:keepNext w:val="0"/>
        <w:keepLines w:val="0"/>
        <w:spacing w:line="360" w:lineRule="auto"/>
      </w:pPr>
      <w:r>
        <w:t>b) Pensioner housing</w:t>
      </w:r>
    </w:p>
    <w:p w14:paraId="20567CD9" w14:textId="5C9CC1EA" w:rsidR="6162631E" w:rsidRDefault="61FA8583" w:rsidP="5FDCFE76">
      <w:r>
        <w:t xml:space="preserve">DPA notes the </w:t>
      </w:r>
      <w:r w:rsidR="5000E827">
        <w:t>two options outlined</w:t>
      </w:r>
      <w:r>
        <w:t xml:space="preserve"> in t</w:t>
      </w:r>
      <w:r w:rsidR="0938005F">
        <w:t>his LTP of eithe</w:t>
      </w:r>
      <w:r w:rsidR="566F939F">
        <w:t xml:space="preserve">r </w:t>
      </w:r>
      <w:r w:rsidR="0938005F">
        <w:t>maintaining the current delivery model where council continues to</w:t>
      </w:r>
      <w:r w:rsidR="4AFAC316">
        <w:t xml:space="preserve"> </w:t>
      </w:r>
      <w:r w:rsidR="0938005F">
        <w:t xml:space="preserve">fully control its pensioner housing stock or </w:t>
      </w:r>
      <w:r w:rsidR="2819D76D">
        <w:t>leasing</w:t>
      </w:r>
      <w:r w:rsidR="5D678FBE">
        <w:t xml:space="preserve"> it</w:t>
      </w:r>
      <w:r w:rsidR="0938005F">
        <w:t xml:space="preserve"> to </w:t>
      </w:r>
      <w:r w:rsidR="4C6E42FB">
        <w:t>a community housing provider (CHP)</w:t>
      </w:r>
      <w:r w:rsidR="23AC05A4">
        <w:t>.</w:t>
      </w:r>
    </w:p>
    <w:p w14:paraId="3374EC46" w14:textId="2F0C217F" w:rsidR="6162631E" w:rsidRDefault="23AC05A4" w:rsidP="5FDCFE76">
      <w:r>
        <w:t xml:space="preserve">Under the CHP model, </w:t>
      </w:r>
      <w:r w:rsidR="4C6E42FB">
        <w:t xml:space="preserve">tenants </w:t>
      </w:r>
      <w:r w:rsidR="6012C9BE">
        <w:t xml:space="preserve">would be able </w:t>
      </w:r>
      <w:r w:rsidR="4C6E42FB">
        <w:t>to access income related rents through the Government’s Income Related Rent Subsidy (IRSS)</w:t>
      </w:r>
      <w:r w:rsidR="6B486FFC">
        <w:t xml:space="preserve"> scheme</w:t>
      </w:r>
      <w:r w:rsidR="4C6E42FB">
        <w:t xml:space="preserve"> and wrap a</w:t>
      </w:r>
      <w:r w:rsidR="1FB7A6DD">
        <w:t>round s</w:t>
      </w:r>
      <w:r w:rsidR="6A0FBB06">
        <w:t>ocial supports.</w:t>
      </w:r>
    </w:p>
    <w:p w14:paraId="1C821873" w14:textId="41ED6F20" w:rsidR="6162631E" w:rsidRDefault="1488319B" w:rsidP="5FDCFE76">
      <w:r>
        <w:t xml:space="preserve">Under the status quo option, </w:t>
      </w:r>
      <w:r w:rsidR="2382CB23">
        <w:t>C</w:t>
      </w:r>
      <w:r>
        <w:t xml:space="preserve">ouncil would remain </w:t>
      </w:r>
      <w:r w:rsidR="34455B86">
        <w:t>directly</w:t>
      </w:r>
      <w:r w:rsidR="0BEA92E2">
        <w:t xml:space="preserve"> accountable for the operation of pensioner housing</w:t>
      </w:r>
      <w:r w:rsidR="31AC986C">
        <w:t>, something that would be difficult under the CHP model.</w:t>
      </w:r>
      <w:r w:rsidR="4213D5D1">
        <w:t xml:space="preserve"> Opting for CHP leases would</w:t>
      </w:r>
      <w:r w:rsidR="2668D27E">
        <w:t xml:space="preserve"> also</w:t>
      </w:r>
      <w:r w:rsidR="4213D5D1">
        <w:t xml:space="preserve"> mean that privatisation</w:t>
      </w:r>
      <w:r w:rsidR="2E4193E6">
        <w:t xml:space="preserve">, </w:t>
      </w:r>
      <w:r w:rsidR="4213D5D1">
        <w:t>in the form of selling council housing and associated land</w:t>
      </w:r>
      <w:r w:rsidR="4604413C">
        <w:t>,</w:t>
      </w:r>
      <w:r w:rsidR="4213D5D1">
        <w:t xml:space="preserve"> would </w:t>
      </w:r>
      <w:r w:rsidR="11995E18">
        <w:t xml:space="preserve">then become easier if </w:t>
      </w:r>
      <w:r w:rsidR="29DAC514">
        <w:t>C</w:t>
      </w:r>
      <w:r w:rsidR="4A8D4C8F">
        <w:t>ouncil</w:t>
      </w:r>
      <w:r w:rsidR="11995E18">
        <w:t xml:space="preserve"> chose to go down that route in the future</w:t>
      </w:r>
      <w:r w:rsidR="4213D5D1">
        <w:t xml:space="preserve">, something that would concern many </w:t>
      </w:r>
      <w:r w:rsidR="21472549">
        <w:t>residents</w:t>
      </w:r>
      <w:r w:rsidR="5F761172">
        <w:t>, including disabled people</w:t>
      </w:r>
      <w:r w:rsidR="4213D5D1">
        <w:t>.</w:t>
      </w:r>
    </w:p>
    <w:p w14:paraId="34FE1D60" w14:textId="3702A40C" w:rsidR="6162631E" w:rsidRDefault="0BEA92E2" w:rsidP="5FDCFE76">
      <w:r>
        <w:t xml:space="preserve">DPA acknowledges that tenants and community organisations will be consulted about both </w:t>
      </w:r>
      <w:r w:rsidR="3254ADBC">
        <w:t>options</w:t>
      </w:r>
      <w:r>
        <w:t xml:space="preserve"> and that, regardless of the operating model that </w:t>
      </w:r>
      <w:r w:rsidR="6512F537">
        <w:t>C</w:t>
      </w:r>
      <w:r>
        <w:t>ouncil decides on, there will be some form of wraparound su</w:t>
      </w:r>
      <w:r w:rsidR="3995ABFA">
        <w:t>pport available for tenants</w:t>
      </w:r>
      <w:r w:rsidR="069CBD9C">
        <w:t xml:space="preserve"> regardless</w:t>
      </w:r>
      <w:r w:rsidR="3995ABFA">
        <w:t>.</w:t>
      </w:r>
    </w:p>
    <w:p w14:paraId="7E9318CD" w14:textId="18CF77ED" w:rsidR="6162631E" w:rsidRDefault="63F4A663" w:rsidP="5FDCFE76">
      <w:r>
        <w:t xml:space="preserve">DPA recommends that disabled tenants of pensioner housing are directly involved in any discussions around the future </w:t>
      </w:r>
      <w:r w:rsidR="2FD79D95">
        <w:t>of pensioner housing.</w:t>
      </w:r>
    </w:p>
    <w:tbl>
      <w:tblPr>
        <w:tblStyle w:val="TableGrid"/>
        <w:tblW w:w="0" w:type="auto"/>
        <w:tblLayout w:type="fixed"/>
        <w:tblLook w:val="06A0" w:firstRow="1" w:lastRow="0" w:firstColumn="1" w:lastColumn="0" w:noHBand="1" w:noVBand="1"/>
      </w:tblPr>
      <w:tblGrid>
        <w:gridCol w:w="9015"/>
      </w:tblGrid>
      <w:tr w:rsidR="5FDCFE76" w14:paraId="7134A4DD" w14:textId="77777777" w:rsidTr="5FDCFE76">
        <w:trPr>
          <w:trHeight w:val="300"/>
        </w:trPr>
        <w:tc>
          <w:tcPr>
            <w:tcW w:w="9015" w:type="dxa"/>
          </w:tcPr>
          <w:p w14:paraId="10E233ED" w14:textId="7B0490CA" w:rsidR="2298C37A" w:rsidRDefault="2298C37A" w:rsidP="5FDCFE76">
            <w:pPr>
              <w:rPr>
                <w:rFonts w:eastAsia="Arial" w:cs="Arial"/>
                <w:color w:val="000000" w:themeColor="text1"/>
                <w:szCs w:val="24"/>
              </w:rPr>
            </w:pPr>
            <w:r w:rsidRPr="5FDCFE76">
              <w:rPr>
                <w:b/>
                <w:bCs/>
              </w:rPr>
              <w:t xml:space="preserve">Recommendation </w:t>
            </w:r>
            <w:r w:rsidR="00E746D6">
              <w:rPr>
                <w:b/>
                <w:bCs/>
              </w:rPr>
              <w:t>6</w:t>
            </w:r>
            <w:r w:rsidRPr="5FDCFE76">
              <w:rPr>
                <w:b/>
                <w:bCs/>
              </w:rPr>
              <w:t xml:space="preserve">: </w:t>
            </w:r>
            <w:r w:rsidRPr="5FDCFE76">
              <w:rPr>
                <w:rFonts w:eastAsia="Arial" w:cs="Arial"/>
                <w:color w:val="000000" w:themeColor="text1"/>
                <w:szCs w:val="24"/>
              </w:rPr>
              <w:t xml:space="preserve">that disabled people are involved in all aspects of housing policy in the RLDC area under the auspices of the </w:t>
            </w:r>
            <w:r w:rsidR="00957AEE" w:rsidRPr="741DBFF7">
              <w:t xml:space="preserve">Rotorua Housing </w:t>
            </w:r>
            <w:r w:rsidRPr="5FDCFE76">
              <w:rPr>
                <w:rFonts w:eastAsia="Arial" w:cs="Arial"/>
                <w:color w:val="000000" w:themeColor="text1"/>
                <w:szCs w:val="24"/>
              </w:rPr>
              <w:t>Accord.</w:t>
            </w:r>
          </w:p>
        </w:tc>
      </w:tr>
      <w:tr w:rsidR="5FDCFE76" w14:paraId="7E3F8CC4" w14:textId="77777777" w:rsidTr="5FDCFE76">
        <w:trPr>
          <w:trHeight w:val="300"/>
        </w:trPr>
        <w:tc>
          <w:tcPr>
            <w:tcW w:w="9015" w:type="dxa"/>
          </w:tcPr>
          <w:p w14:paraId="11D62A59" w14:textId="4B014D09" w:rsidR="2298C37A" w:rsidRDefault="2298C37A" w:rsidP="5FDCFE76">
            <w:r w:rsidRPr="5FDCFE76">
              <w:rPr>
                <w:rFonts w:eastAsia="Arial" w:cs="Arial"/>
                <w:b/>
                <w:bCs/>
                <w:color w:val="000000" w:themeColor="text1"/>
                <w:szCs w:val="24"/>
              </w:rPr>
              <w:t xml:space="preserve">Recommendation </w:t>
            </w:r>
            <w:r w:rsidR="00E746D6">
              <w:rPr>
                <w:rFonts w:eastAsia="Arial" w:cs="Arial"/>
                <w:b/>
                <w:bCs/>
                <w:color w:val="000000" w:themeColor="text1"/>
                <w:szCs w:val="24"/>
              </w:rPr>
              <w:t>7</w:t>
            </w:r>
            <w:r w:rsidRPr="5FDCFE76">
              <w:rPr>
                <w:rFonts w:eastAsia="Arial" w:cs="Arial"/>
                <w:b/>
                <w:bCs/>
                <w:color w:val="000000" w:themeColor="text1"/>
                <w:szCs w:val="24"/>
              </w:rPr>
              <w:t xml:space="preserve">: </w:t>
            </w:r>
            <w:r>
              <w:t>that disabled tenants of pensioner housing are directly involved in any discussions around the future of pensioner housing.</w:t>
            </w:r>
          </w:p>
        </w:tc>
      </w:tr>
      <w:tr w:rsidR="5FDCFE76" w14:paraId="1D5802DD" w14:textId="77777777" w:rsidTr="741DBFF7">
        <w:trPr>
          <w:trHeight w:val="300"/>
        </w:trPr>
        <w:tc>
          <w:tcPr>
            <w:tcW w:w="9015" w:type="dxa"/>
          </w:tcPr>
          <w:p w14:paraId="75C98B29" w14:textId="56FD879A" w:rsidR="0125D422" w:rsidRDefault="0125D422" w:rsidP="5FDCFE76">
            <w:pPr>
              <w:rPr>
                <w:rFonts w:eastAsia="Arial" w:cs="Arial"/>
                <w:color w:val="000000" w:themeColor="text1"/>
                <w:szCs w:val="24"/>
              </w:rPr>
            </w:pPr>
            <w:r w:rsidRPr="5FDCFE76">
              <w:rPr>
                <w:rFonts w:eastAsia="Arial" w:cs="Arial"/>
                <w:b/>
                <w:bCs/>
                <w:color w:val="000000" w:themeColor="text1"/>
                <w:szCs w:val="24"/>
              </w:rPr>
              <w:t xml:space="preserve">Recommendation </w:t>
            </w:r>
            <w:r w:rsidR="00E746D6">
              <w:rPr>
                <w:rFonts w:eastAsia="Arial" w:cs="Arial"/>
                <w:b/>
                <w:bCs/>
                <w:color w:val="000000" w:themeColor="text1"/>
                <w:szCs w:val="24"/>
              </w:rPr>
              <w:t>8</w:t>
            </w:r>
            <w:r w:rsidRPr="5FDCFE76">
              <w:rPr>
                <w:rFonts w:eastAsia="Arial" w:cs="Arial"/>
                <w:b/>
                <w:bCs/>
                <w:color w:val="000000" w:themeColor="text1"/>
                <w:szCs w:val="24"/>
              </w:rPr>
              <w:t xml:space="preserve">: </w:t>
            </w:r>
            <w:r w:rsidRPr="5FDCFE76">
              <w:rPr>
                <w:rFonts w:eastAsia="Arial" w:cs="Arial"/>
                <w:color w:val="000000" w:themeColor="text1"/>
                <w:szCs w:val="24"/>
              </w:rPr>
              <w:t xml:space="preserve">that RLDC introduce </w:t>
            </w:r>
            <w:r w:rsidR="0E77E0EA" w:rsidRPr="5FDCFE76">
              <w:rPr>
                <w:rFonts w:eastAsia="Arial" w:cs="Arial"/>
                <w:color w:val="000000" w:themeColor="text1"/>
                <w:szCs w:val="24"/>
              </w:rPr>
              <w:t>development</w:t>
            </w:r>
            <w:r w:rsidRPr="5FDCFE76">
              <w:rPr>
                <w:rFonts w:eastAsia="Arial" w:cs="Arial"/>
                <w:color w:val="000000" w:themeColor="text1"/>
                <w:szCs w:val="24"/>
              </w:rPr>
              <w:t xml:space="preserve"> contributions remissions to incentivise housing builds to universal design standards to raise the number of fully accessible homes</w:t>
            </w:r>
            <w:r w:rsidR="0B6B659A" w:rsidRPr="5FDCFE76">
              <w:rPr>
                <w:rFonts w:eastAsia="Arial" w:cs="Arial"/>
                <w:color w:val="000000" w:themeColor="text1"/>
                <w:szCs w:val="24"/>
              </w:rPr>
              <w:t xml:space="preserve"> in the district</w:t>
            </w:r>
            <w:r w:rsidRPr="5FDCFE76">
              <w:rPr>
                <w:rFonts w:eastAsia="Arial" w:cs="Arial"/>
                <w:color w:val="000000" w:themeColor="text1"/>
                <w:szCs w:val="24"/>
              </w:rPr>
              <w:t>.</w:t>
            </w:r>
          </w:p>
        </w:tc>
      </w:tr>
    </w:tbl>
    <w:p w14:paraId="77747468" w14:textId="44997B58" w:rsidR="66DB00C7" w:rsidRDefault="3C202797" w:rsidP="5FDCFE76">
      <w:pPr>
        <w:pStyle w:val="Heading2"/>
        <w:keepNext w:val="0"/>
        <w:keepLines w:val="0"/>
      </w:pPr>
      <w:r>
        <w:t>3.</w:t>
      </w:r>
      <w:r w:rsidR="53FAA221">
        <w:t xml:space="preserve"> </w:t>
      </w:r>
      <w:r w:rsidR="62D6AFFF">
        <w:t>Aquatic Centre revitalisation</w:t>
      </w:r>
    </w:p>
    <w:p w14:paraId="2BAD0255" w14:textId="690FEAD7" w:rsidR="27057174" w:rsidRDefault="27057174" w:rsidP="5FDCFE76">
      <w:r>
        <w:t xml:space="preserve">DPA </w:t>
      </w:r>
      <w:r w:rsidR="5080961A">
        <w:t>welcomes the proposals to revitalise the Aquatic Centre.</w:t>
      </w:r>
    </w:p>
    <w:p w14:paraId="1997D49F" w14:textId="243B0FA7" w:rsidR="5080961A" w:rsidRDefault="5080961A" w:rsidP="5FDCFE76">
      <w:r>
        <w:t>Rotorua’s disabled community have been amongst those calling for the centre’s upgrade for many years, given the inaccessibility of much of the premises, particularly the changing areas.</w:t>
      </w:r>
    </w:p>
    <w:p w14:paraId="297F7054" w14:textId="26E52E49" w:rsidR="793506AA" w:rsidRDefault="793506AA" w:rsidP="5FDCFE76">
      <w:r>
        <w:t xml:space="preserve">DPA believes that the Aquatic Centre should be built to </w:t>
      </w:r>
      <w:r w:rsidR="0056544D">
        <w:t>universal design</w:t>
      </w:r>
      <w:r>
        <w:t xml:space="preserve"> accessibility standards, meaning that it would incorporate features like easy access to pools</w:t>
      </w:r>
      <w:r w:rsidR="20B0389A">
        <w:t xml:space="preserve">, changing areas, visual alarms, accessible signage, tactile sensors and </w:t>
      </w:r>
      <w:r w:rsidR="11D1FBFE">
        <w:t>the addition of a hydrotherapy pool</w:t>
      </w:r>
      <w:r w:rsidR="20B0389A">
        <w:t>.</w:t>
      </w:r>
    </w:p>
    <w:p w14:paraId="02AC951A" w14:textId="55F3B8D2" w:rsidR="20B0389A" w:rsidRDefault="20B0389A" w:rsidP="5FDCFE76">
      <w:r>
        <w:t xml:space="preserve">DPA recommends that local disabled people and disability organisations are involved as co-design partners in the </w:t>
      </w:r>
      <w:r w:rsidR="6725B57E">
        <w:t>Aquatic Centre’s re-development.</w:t>
      </w:r>
    </w:p>
    <w:p w14:paraId="25D3221F" w14:textId="3290562E" w:rsidR="6725B57E" w:rsidRDefault="6725B57E" w:rsidP="5FDCFE76">
      <w:r>
        <w:t>To ensure that there is sufficient investment in creating an accessible, modern centre, we support</w:t>
      </w:r>
      <w:r w:rsidR="0EB94B24">
        <w:t xml:space="preserve"> the Full Stage 3 option as the best one</w:t>
      </w:r>
      <w:r w:rsidR="3DC75025">
        <w:t xml:space="preserve"> to fund the redevelopment</w:t>
      </w:r>
      <w:r w:rsidR="0EB94B24">
        <w:t>.</w:t>
      </w:r>
    </w:p>
    <w:tbl>
      <w:tblPr>
        <w:tblStyle w:val="TableGrid"/>
        <w:tblW w:w="0" w:type="auto"/>
        <w:tblLayout w:type="fixed"/>
        <w:tblLook w:val="06A0" w:firstRow="1" w:lastRow="0" w:firstColumn="1" w:lastColumn="0" w:noHBand="1" w:noVBand="1"/>
      </w:tblPr>
      <w:tblGrid>
        <w:gridCol w:w="9015"/>
      </w:tblGrid>
      <w:tr w:rsidR="5FDCFE76" w14:paraId="766AD72B" w14:textId="77777777" w:rsidTr="5FDCFE76">
        <w:trPr>
          <w:trHeight w:val="300"/>
        </w:trPr>
        <w:tc>
          <w:tcPr>
            <w:tcW w:w="9015" w:type="dxa"/>
          </w:tcPr>
          <w:p w14:paraId="5CF1ECB2" w14:textId="019E2BFC" w:rsidR="4203DADA" w:rsidRDefault="4203DADA" w:rsidP="5FDCFE76">
            <w:r w:rsidRPr="5FDCFE76">
              <w:rPr>
                <w:b/>
                <w:bCs/>
              </w:rPr>
              <w:t xml:space="preserve">Recommendation </w:t>
            </w:r>
            <w:r w:rsidR="00E746D6">
              <w:rPr>
                <w:b/>
                <w:bCs/>
              </w:rPr>
              <w:t>9</w:t>
            </w:r>
            <w:r w:rsidRPr="5FDCFE76">
              <w:rPr>
                <w:b/>
                <w:bCs/>
              </w:rPr>
              <w:t xml:space="preserve">: </w:t>
            </w:r>
            <w:r>
              <w:t>that local disabled people and disability organisations are involved as co-design partners in the Aquatic Centre’s re-development.</w:t>
            </w:r>
          </w:p>
        </w:tc>
      </w:tr>
      <w:tr w:rsidR="5FDCFE76" w14:paraId="4D5AAFEF" w14:textId="77777777" w:rsidTr="741DBFF7">
        <w:trPr>
          <w:trHeight w:val="300"/>
        </w:trPr>
        <w:tc>
          <w:tcPr>
            <w:tcW w:w="9015" w:type="dxa"/>
          </w:tcPr>
          <w:p w14:paraId="3F07604B" w14:textId="1ACAAC8B" w:rsidR="4203DADA" w:rsidRDefault="4203DADA" w:rsidP="5FDCFE76">
            <w:pPr>
              <w:rPr>
                <w:b/>
                <w:bCs/>
              </w:rPr>
            </w:pPr>
            <w:r w:rsidRPr="5FDCFE76">
              <w:rPr>
                <w:b/>
                <w:bCs/>
              </w:rPr>
              <w:t>Recommendation 1</w:t>
            </w:r>
            <w:r w:rsidR="00E746D6">
              <w:rPr>
                <w:b/>
                <w:bCs/>
              </w:rPr>
              <w:t>0</w:t>
            </w:r>
            <w:r w:rsidRPr="5FDCFE76">
              <w:rPr>
                <w:b/>
                <w:bCs/>
              </w:rPr>
              <w:t xml:space="preserve">: </w:t>
            </w:r>
            <w:r>
              <w:t>that the Full Stage 3 option is supported to fund the development.</w:t>
            </w:r>
          </w:p>
        </w:tc>
      </w:tr>
    </w:tbl>
    <w:p w14:paraId="6FB6CC40" w14:textId="3E58CBD5" w:rsidR="741DBFF7" w:rsidRDefault="741DBFF7" w:rsidP="0025224F"/>
    <w:p w14:paraId="3FE309A4" w14:textId="3B818DF6" w:rsidR="58EFFA88" w:rsidRDefault="055FF070" w:rsidP="66DB00C7">
      <w:pPr>
        <w:pStyle w:val="Heading2"/>
        <w:keepNext w:val="0"/>
        <w:keepLines w:val="0"/>
        <w:spacing w:after="0" w:line="360" w:lineRule="auto"/>
      </w:pPr>
      <w:r>
        <w:t xml:space="preserve">4. </w:t>
      </w:r>
      <w:r w:rsidR="62D6AFFF">
        <w:t>Building our reputation and our economy</w:t>
      </w:r>
    </w:p>
    <w:p w14:paraId="64BAE3DD" w14:textId="3A739B95" w:rsidR="006E2338" w:rsidRDefault="1F3D0728" w:rsidP="5FDCFE76">
      <w:pPr>
        <w:rPr>
          <w:b/>
          <w:bCs/>
          <w:color w:val="1F3864" w:themeColor="accent5" w:themeShade="80"/>
          <w:sz w:val="28"/>
          <w:szCs w:val="28"/>
        </w:rPr>
      </w:pPr>
      <w:r w:rsidRPr="741DBFF7">
        <w:rPr>
          <w:b/>
          <w:bCs/>
          <w:color w:val="1F3864" w:themeColor="accent5" w:themeShade="80"/>
          <w:sz w:val="28"/>
          <w:szCs w:val="28"/>
        </w:rPr>
        <w:t>a) Inner City improvements</w:t>
      </w:r>
    </w:p>
    <w:p w14:paraId="2148E592" w14:textId="48C2E700" w:rsidR="006E2338" w:rsidRDefault="7C72317D" w:rsidP="5FDCFE76">
      <w:pPr>
        <w:rPr>
          <w:color w:val="1F3864" w:themeColor="accent5" w:themeShade="80"/>
          <w:szCs w:val="24"/>
        </w:rPr>
      </w:pPr>
      <w:r w:rsidRPr="5FDCFE76">
        <w:rPr>
          <w:szCs w:val="24"/>
        </w:rPr>
        <w:t xml:space="preserve">DPA is pleased to see that Council intends to continue making improvements to the </w:t>
      </w:r>
      <w:r w:rsidR="05C22272" w:rsidRPr="5FDCFE76">
        <w:rPr>
          <w:szCs w:val="24"/>
        </w:rPr>
        <w:t>inner-city</w:t>
      </w:r>
      <w:r w:rsidRPr="5FDCFE76">
        <w:rPr>
          <w:szCs w:val="24"/>
        </w:rPr>
        <w:t xml:space="preserve"> area to make the area a more attractive place for both residents and visitors.</w:t>
      </w:r>
    </w:p>
    <w:p w14:paraId="106DC4F5" w14:textId="736FB25B" w:rsidR="006E2338" w:rsidRDefault="7C72317D" w:rsidP="5FDCFE76">
      <w:pPr>
        <w:rPr>
          <w:szCs w:val="24"/>
        </w:rPr>
      </w:pPr>
      <w:r w:rsidRPr="5FDCFE76">
        <w:rPr>
          <w:szCs w:val="24"/>
        </w:rPr>
        <w:t>However, we recommend that disabled people and disability organisations are made full co-design partners in this proje</w:t>
      </w:r>
      <w:r w:rsidR="5A16550D" w:rsidRPr="5FDCFE76">
        <w:rPr>
          <w:szCs w:val="24"/>
        </w:rPr>
        <w:t>ct alongside the business community</w:t>
      </w:r>
      <w:r w:rsidR="6C46648E" w:rsidRPr="5FDCFE76">
        <w:rPr>
          <w:szCs w:val="24"/>
        </w:rPr>
        <w:t xml:space="preserve"> </w:t>
      </w:r>
      <w:r w:rsidR="23EF21CC" w:rsidRPr="5FDCFE76">
        <w:rPr>
          <w:szCs w:val="24"/>
        </w:rPr>
        <w:t>and iwi</w:t>
      </w:r>
      <w:r w:rsidR="5A16550D" w:rsidRPr="5FDCFE76">
        <w:rPr>
          <w:szCs w:val="24"/>
        </w:rPr>
        <w:t>.</w:t>
      </w:r>
    </w:p>
    <w:p w14:paraId="37ADD862" w14:textId="02375383" w:rsidR="5A16550D" w:rsidRDefault="5A16550D" w:rsidP="5FDCFE76">
      <w:pPr>
        <w:rPr>
          <w:szCs w:val="24"/>
        </w:rPr>
      </w:pPr>
      <w:r w:rsidRPr="5FDCFE76">
        <w:rPr>
          <w:szCs w:val="24"/>
        </w:rPr>
        <w:t xml:space="preserve">Doing so would mean that accessibility is built into the Master Plan from the outset meaning that the by time it goes out to wider public consultation that inclusive design </w:t>
      </w:r>
      <w:r w:rsidR="75526199" w:rsidRPr="5FDCFE76">
        <w:rPr>
          <w:szCs w:val="24"/>
        </w:rPr>
        <w:t>will have</w:t>
      </w:r>
      <w:r w:rsidR="48F0F7F4" w:rsidRPr="5FDCFE76">
        <w:rPr>
          <w:szCs w:val="24"/>
        </w:rPr>
        <w:t xml:space="preserve"> already</w:t>
      </w:r>
      <w:r w:rsidR="75526199" w:rsidRPr="5FDCFE76">
        <w:rPr>
          <w:szCs w:val="24"/>
        </w:rPr>
        <w:t xml:space="preserve"> been incorporated.</w:t>
      </w:r>
    </w:p>
    <w:p w14:paraId="23689DE1" w14:textId="38D14A84" w:rsidR="75526199" w:rsidRDefault="75526199" w:rsidP="741DBFF7">
      <w:pPr>
        <w:rPr>
          <w:szCs w:val="24"/>
        </w:rPr>
      </w:pPr>
      <w:r w:rsidRPr="741DBFF7">
        <w:rPr>
          <w:szCs w:val="24"/>
        </w:rPr>
        <w:t>The involvement of disabled people as key stakeholders alongside iwi and business would mean that there would be fewer, if any</w:t>
      </w:r>
      <w:r w:rsidR="48644F96" w:rsidRPr="741DBFF7">
        <w:rPr>
          <w:szCs w:val="24"/>
        </w:rPr>
        <w:t>, fixes required to make infrastructure more accessible if these were identified in the inner city in future,</w:t>
      </w:r>
      <w:r w:rsidR="5D2C8889" w:rsidRPr="741DBFF7">
        <w:rPr>
          <w:szCs w:val="24"/>
        </w:rPr>
        <w:t xml:space="preserve"> resulting in the project providing</w:t>
      </w:r>
      <w:r w:rsidR="48644F96" w:rsidRPr="741DBFF7">
        <w:rPr>
          <w:szCs w:val="24"/>
        </w:rPr>
        <w:t xml:space="preserve"> </w:t>
      </w:r>
      <w:r w:rsidR="62DECE9B" w:rsidRPr="741DBFF7">
        <w:rPr>
          <w:szCs w:val="24"/>
        </w:rPr>
        <w:t>greater amenity and accessibility for everyone.</w:t>
      </w:r>
    </w:p>
    <w:tbl>
      <w:tblPr>
        <w:tblStyle w:val="TableGrid"/>
        <w:tblW w:w="0" w:type="auto"/>
        <w:tblLayout w:type="fixed"/>
        <w:tblLook w:val="06A0" w:firstRow="1" w:lastRow="0" w:firstColumn="1" w:lastColumn="0" w:noHBand="1" w:noVBand="1"/>
      </w:tblPr>
      <w:tblGrid>
        <w:gridCol w:w="9015"/>
      </w:tblGrid>
      <w:tr w:rsidR="5FDCFE76" w14:paraId="3F00FB0A" w14:textId="77777777" w:rsidTr="741DBFF7">
        <w:trPr>
          <w:trHeight w:val="300"/>
        </w:trPr>
        <w:tc>
          <w:tcPr>
            <w:tcW w:w="9015" w:type="dxa"/>
          </w:tcPr>
          <w:p w14:paraId="0164D832" w14:textId="18C906BE" w:rsidR="1FCA7971" w:rsidRDefault="1FCA7971" w:rsidP="5FDCFE76">
            <w:pPr>
              <w:rPr>
                <w:szCs w:val="24"/>
              </w:rPr>
            </w:pPr>
            <w:r w:rsidRPr="5FDCFE76">
              <w:rPr>
                <w:b/>
                <w:bCs/>
                <w:szCs w:val="24"/>
              </w:rPr>
              <w:t>Recommendation 1</w:t>
            </w:r>
            <w:r w:rsidR="00E746D6">
              <w:rPr>
                <w:b/>
                <w:bCs/>
                <w:szCs w:val="24"/>
              </w:rPr>
              <w:t>1</w:t>
            </w:r>
            <w:r w:rsidRPr="5FDCFE76">
              <w:rPr>
                <w:b/>
                <w:bCs/>
                <w:szCs w:val="24"/>
              </w:rPr>
              <w:t>:</w:t>
            </w:r>
            <w:r w:rsidRPr="5FDCFE76">
              <w:rPr>
                <w:szCs w:val="24"/>
              </w:rPr>
              <w:t xml:space="preserve"> that disabled people and disability organisations are made full co-design partners in this project alongside </w:t>
            </w:r>
            <w:r w:rsidR="006E63F2">
              <w:rPr>
                <w:szCs w:val="24"/>
              </w:rPr>
              <w:t>C</w:t>
            </w:r>
            <w:r w:rsidR="6E6E38F9" w:rsidRPr="5FDCFE76">
              <w:rPr>
                <w:szCs w:val="24"/>
              </w:rPr>
              <w:t xml:space="preserve">ouncil, the </w:t>
            </w:r>
            <w:r w:rsidRPr="5FDCFE76">
              <w:rPr>
                <w:szCs w:val="24"/>
              </w:rPr>
              <w:t>business community</w:t>
            </w:r>
            <w:r w:rsidR="2E533CCA" w:rsidRPr="5FDCFE76">
              <w:rPr>
                <w:szCs w:val="24"/>
              </w:rPr>
              <w:t xml:space="preserve"> and iwi</w:t>
            </w:r>
            <w:r w:rsidRPr="5FDCFE76">
              <w:rPr>
                <w:szCs w:val="24"/>
              </w:rPr>
              <w:t>.</w:t>
            </w:r>
          </w:p>
        </w:tc>
      </w:tr>
    </w:tbl>
    <w:p w14:paraId="0093BD4B" w14:textId="660EE540" w:rsidR="5FDCFE76" w:rsidRDefault="5FDCFE76" w:rsidP="5FDCFE76">
      <w:pPr>
        <w:rPr>
          <w:rFonts w:eastAsia="Arial" w:cs="Arial"/>
          <w:color w:val="000000" w:themeColor="text1"/>
          <w:szCs w:val="24"/>
        </w:rPr>
      </w:pPr>
    </w:p>
    <w:sectPr w:rsidR="5FDCFE76" w:rsidSect="0034313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C7E9" w14:textId="77777777" w:rsidR="00343137" w:rsidRDefault="00343137" w:rsidP="005602D3">
      <w:pPr>
        <w:spacing w:after="0" w:line="240" w:lineRule="auto"/>
      </w:pPr>
      <w:r>
        <w:separator/>
      </w:r>
    </w:p>
  </w:endnote>
  <w:endnote w:type="continuationSeparator" w:id="0">
    <w:p w14:paraId="1FDD64A4" w14:textId="77777777" w:rsidR="00343137" w:rsidRDefault="00343137" w:rsidP="005602D3">
      <w:pPr>
        <w:spacing w:after="0" w:line="240" w:lineRule="auto"/>
      </w:pPr>
      <w:r>
        <w:continuationSeparator/>
      </w:r>
    </w:p>
  </w:endnote>
  <w:endnote w:type="continuationNotice" w:id="1">
    <w:p w14:paraId="168B7A13" w14:textId="77777777" w:rsidR="00343137" w:rsidRDefault="00343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77D66" w14:textId="77777777" w:rsidR="00343137" w:rsidRDefault="00343137" w:rsidP="005602D3">
      <w:pPr>
        <w:spacing w:after="0" w:line="240" w:lineRule="auto"/>
      </w:pPr>
    </w:p>
  </w:footnote>
  <w:footnote w:type="continuationSeparator" w:id="0">
    <w:p w14:paraId="73F59995" w14:textId="77777777" w:rsidR="00343137" w:rsidRDefault="00343137" w:rsidP="005602D3">
      <w:pPr>
        <w:spacing w:after="0" w:line="240" w:lineRule="auto"/>
      </w:pPr>
      <w:r>
        <w:continuationSeparator/>
      </w:r>
    </w:p>
  </w:footnote>
  <w:footnote w:type="continuationNotice" w:id="1">
    <w:p w14:paraId="3AD7EC20" w14:textId="77777777" w:rsidR="00343137" w:rsidRPr="003D21B1" w:rsidRDefault="00343137" w:rsidP="003D21B1">
      <w:pPr>
        <w:pStyle w:val="Footer"/>
      </w:pPr>
    </w:p>
  </w:footnote>
  <w:footnote w:id="2">
    <w:p w14:paraId="0624B38C" w14:textId="6F0B7F93" w:rsidR="66DB00C7" w:rsidRDefault="66DB00C7" w:rsidP="66DB00C7">
      <w:pPr>
        <w:pStyle w:val="FootnoteText"/>
      </w:pPr>
      <w:r w:rsidRPr="66DB00C7">
        <w:rPr>
          <w:rStyle w:val="FootnoteReference"/>
        </w:rPr>
        <w:footnoteRef/>
      </w:r>
      <w:r>
        <w:t xml:space="preserve"> </w:t>
      </w:r>
      <w:hyperlink r:id="rId1">
        <w:r w:rsidRPr="66DB00C7">
          <w:rPr>
            <w:rStyle w:val="Hyperlink"/>
          </w:rPr>
          <w:t>https://www.stats.govt.nz/information-releases/disability-survey-2013/</w:t>
        </w:r>
      </w:hyperlink>
    </w:p>
    <w:p w14:paraId="62817F99" w14:textId="5DD32691" w:rsidR="66DB00C7" w:rsidRDefault="66DB00C7" w:rsidP="66DB00C7">
      <w:pPr>
        <w:pStyle w:val="FootnoteText"/>
      </w:pPr>
    </w:p>
  </w:footnote>
  <w:footnote w:id="3">
    <w:p w14:paraId="2AF500AC" w14:textId="7A23A8D0" w:rsidR="66DB00C7" w:rsidRDefault="66DB00C7" w:rsidP="66DB00C7">
      <w:pPr>
        <w:pStyle w:val="FootnoteText"/>
      </w:pPr>
      <w:r w:rsidRPr="66DB00C7">
        <w:rPr>
          <w:rStyle w:val="FootnoteReference"/>
        </w:rPr>
        <w:footnoteRef/>
      </w:r>
      <w:r>
        <w:t xml:space="preserve"> </w:t>
      </w:r>
      <w:hyperlink r:id="rId2">
        <w:r w:rsidRPr="66DB00C7">
          <w:rPr>
            <w:rStyle w:val="Hyperlink"/>
          </w:rPr>
          <w:t>https://newsroom.co.nz/2022/09/26/fully-accessible-housing-should-be-a-given-not-a-nice-to-have/</w:t>
        </w:r>
      </w:hyperlink>
    </w:p>
    <w:p w14:paraId="3F5FF20A" w14:textId="65DB7FF3" w:rsidR="66DB00C7" w:rsidRDefault="66DB00C7" w:rsidP="66DB00C7">
      <w:pPr>
        <w:pStyle w:val="FootnoteText"/>
      </w:pPr>
    </w:p>
  </w:footnote>
  <w:footnote w:id="4">
    <w:p w14:paraId="584140C3" w14:textId="6F932335" w:rsidR="45E2469C" w:rsidRDefault="32225ACE" w:rsidP="45E2469C">
      <w:pPr>
        <w:pStyle w:val="FootnoteText"/>
      </w:pPr>
      <w:r w:rsidRPr="32225ACE">
        <w:rPr>
          <w:rStyle w:val="FootnoteReference"/>
        </w:rPr>
        <w:footnoteRef/>
      </w:r>
      <w:r w:rsidR="45E2469C">
        <w:t xml:space="preserve"> </w:t>
      </w:r>
      <w:hyperlink r:id="rId3" w:anchor="people-living-with-a-disability">
        <w:r w:rsidR="45E2469C" w:rsidRPr="45E2469C">
          <w:rPr>
            <w:rStyle w:val="Hyperlink"/>
          </w:rPr>
          <w:t>https://www.ehinz.ac.nz/indicators/population-vulnerability/what-are-vulnerable-populations/#people-living-with-a-disability</w:t>
        </w:r>
      </w:hyperlink>
    </w:p>
    <w:p w14:paraId="041B3D92" w14:textId="08C7CEA4" w:rsidR="32225ACE" w:rsidRDefault="32225ACE" w:rsidP="7E6154E8">
      <w:pPr>
        <w:pStyle w:val="FootnoteText"/>
      </w:pPr>
    </w:p>
  </w:footnote>
  <w:footnote w:id="5">
    <w:p w14:paraId="5E0E695B" w14:textId="25DCB827" w:rsidR="1C17582F" w:rsidRDefault="1C17582F" w:rsidP="1C17582F">
      <w:pPr>
        <w:pStyle w:val="FootnoteText"/>
      </w:pPr>
      <w:r w:rsidRPr="1C17582F">
        <w:rPr>
          <w:rStyle w:val="FootnoteReference"/>
        </w:rPr>
        <w:footnoteRef/>
      </w:r>
      <w:r>
        <w:t xml:space="preserve"> </w:t>
      </w:r>
      <w:hyperlink r:id="rId4">
        <w:r w:rsidRPr="1C17582F">
          <w:rPr>
            <w:rStyle w:val="Hyperlink"/>
          </w:rPr>
          <w:t>https://www.nzta.govt.nz/walking-cycling-and-public-transport/walking/walking-standards-and-guidelines/pedestrian-network-guidance/</w:t>
        </w:r>
      </w:hyperlink>
    </w:p>
    <w:p w14:paraId="56F20873" w14:textId="3874F313" w:rsidR="1C17582F" w:rsidRDefault="1C17582F" w:rsidP="1C17582F">
      <w:pPr>
        <w:pStyle w:val="FootnoteText"/>
      </w:pPr>
    </w:p>
  </w:footnote>
  <w:footnote w:id="6">
    <w:p w14:paraId="6BB47ADC" w14:textId="43D30A4D" w:rsidR="66DB00C7" w:rsidRDefault="66DB00C7" w:rsidP="66DB00C7">
      <w:pPr>
        <w:pStyle w:val="FootnoteText"/>
      </w:pPr>
      <w:r w:rsidRPr="66DB00C7">
        <w:rPr>
          <w:rStyle w:val="FootnoteReference"/>
        </w:rPr>
        <w:footnoteRef/>
      </w:r>
      <w:r>
        <w:t xml:space="preserve"> </w:t>
      </w:r>
      <w:r w:rsidRPr="66DB00C7">
        <w:rPr>
          <w:rFonts w:eastAsia="Arial" w:cs="Arial"/>
          <w:color w:val="000000" w:themeColor="text1"/>
          <w:lang w:val="mi-NZ"/>
        </w:rPr>
        <w:t xml:space="preserve">Lifemark (2017). </w:t>
      </w:r>
      <w:r w:rsidRPr="66DB00C7">
        <w:rPr>
          <w:rStyle w:val="normaltextrun"/>
          <w:rFonts w:eastAsia="Arial" w:cs="Arial"/>
          <w:color w:val="000000" w:themeColor="text1"/>
          <w:lang w:val="en-US"/>
        </w:rPr>
        <w:t> </w:t>
      </w:r>
      <w:r w:rsidRPr="66DB00C7">
        <w:rPr>
          <w:rStyle w:val="normaltextrun"/>
          <w:rFonts w:eastAsia="Arial" w:cs="Arial"/>
          <w:i/>
          <w:iCs/>
          <w:color w:val="000000" w:themeColor="text1"/>
          <w:lang w:val="en-US"/>
        </w:rPr>
        <w:t>Accessible Housing by the Numbers</w:t>
      </w:r>
      <w:r w:rsidRPr="66DB00C7">
        <w:rPr>
          <w:rStyle w:val="normaltextrun"/>
          <w:rFonts w:eastAsia="Arial" w:cs="Arial"/>
          <w:color w:val="000000" w:themeColor="text1"/>
          <w:lang w:val="en-US"/>
        </w:rPr>
        <w:t>. Retrieved May 26 2020, from:</w:t>
      </w:r>
      <w:hyperlink r:id="rId5">
        <w:r w:rsidRPr="66DB00C7">
          <w:rPr>
            <w:rStyle w:val="Hyperlink"/>
            <w:rFonts w:eastAsia="Arial" w:cs="Arial"/>
            <w:lang w:val="en-US"/>
          </w:rPr>
          <w:t> </w:t>
        </w:r>
      </w:hyperlink>
      <w:hyperlink r:id="rId6">
        <w:r w:rsidRPr="66DB00C7">
          <w:rPr>
            <w:rStyle w:val="Hyperlink"/>
            <w:rFonts w:eastAsia="Arial" w:cs="Arial"/>
            <w:lang w:val="en-US"/>
          </w:rPr>
          <w:t>https://www.lifemark.co.nz/news/accessible-housing-by-the-numbers/</w:t>
        </w:r>
      </w:hyperlink>
      <w:r w:rsidRPr="66DB00C7">
        <w:rPr>
          <w:rStyle w:val="normaltextrun"/>
          <w:rFonts w:ascii="Calibri" w:eastAsia="Calibri" w:hAnsi="Calibri" w:cs="Calibri"/>
          <w:color w:val="000000" w:themeColor="text1"/>
          <w:u w:val="single"/>
          <w:lang w:val="en-US"/>
        </w:rPr>
        <w:t>   </w:t>
      </w:r>
    </w:p>
  </w:footnote>
  <w:footnote w:id="7">
    <w:p w14:paraId="4C6925CD" w14:textId="662644F3" w:rsidR="66DB00C7" w:rsidRDefault="66DB00C7" w:rsidP="66DB00C7">
      <w:pPr>
        <w:pStyle w:val="FootnoteText"/>
      </w:pPr>
      <w:r w:rsidRPr="66DB00C7">
        <w:rPr>
          <w:rStyle w:val="FootnoteReference"/>
        </w:rPr>
        <w:footnoteRef/>
      </w:r>
      <w:r>
        <w:t xml:space="preserve"> </w:t>
      </w:r>
      <w:hyperlink r:id="rId7">
        <w:r w:rsidRPr="66DB00C7">
          <w:rPr>
            <w:rStyle w:val="Hyperlink"/>
          </w:rPr>
          <w:t>https://www.donaldbeasley.org.nz/assets/projects/UNCRPD/My-Experiences-My-Rights-A-Monitoring-Report-on-Disabled-Persons-Experience-of-Housing-in-Aotearoa-New-Zealand/My-Experiences-My-Rights-A-Monitoring-Report-on-Disabled-Persons-Experience-of-Housing-in-Aotearoa-New-Zealand.pdf</w:t>
        </w:r>
      </w:hyperlink>
    </w:p>
    <w:p w14:paraId="68958351" w14:textId="237CD85A" w:rsidR="66DB00C7" w:rsidRDefault="66DB00C7" w:rsidP="66DB00C7">
      <w:pPr>
        <w:pStyle w:val="FootnoteText"/>
      </w:pPr>
    </w:p>
  </w:footnote>
  <w:footnote w:id="8">
    <w:p w14:paraId="1D737B52" w14:textId="7AE32DFB" w:rsidR="5FDCFE76" w:rsidRDefault="5FDCFE76" w:rsidP="5FDCFE76">
      <w:pPr>
        <w:pStyle w:val="FootnoteText"/>
      </w:pPr>
      <w:r w:rsidRPr="5FDCFE76">
        <w:rPr>
          <w:rStyle w:val="FootnoteReference"/>
        </w:rPr>
        <w:footnoteRef/>
      </w:r>
      <w:r>
        <w:t xml:space="preserve"> </w:t>
      </w:r>
      <w:r w:rsidRPr="5FDCFE76">
        <w:rPr>
          <w:rFonts w:eastAsia="Arial" w:cs="Arial"/>
          <w:color w:val="000000" w:themeColor="text1"/>
          <w:lang w:val="en-US"/>
        </w:rPr>
        <w:t xml:space="preserve">Statistics New Zealand. (2020, October 28). </w:t>
      </w:r>
      <w:r w:rsidRPr="5FDCFE76">
        <w:rPr>
          <w:rFonts w:eastAsia="Arial" w:cs="Arial"/>
          <w:i/>
          <w:iCs/>
          <w:color w:val="000000" w:themeColor="text1"/>
          <w:lang w:val="en-US"/>
        </w:rPr>
        <w:t>Measuring inequality for disabled New Zealanders</w:t>
      </w:r>
      <w:r w:rsidRPr="5FDCFE76">
        <w:rPr>
          <w:rFonts w:eastAsia="Arial" w:cs="Arial"/>
          <w:color w:val="000000" w:themeColor="text1"/>
          <w:lang w:val="en-US"/>
        </w:rPr>
        <w:t xml:space="preserve">. Retrieved June 10, 2022 from </w:t>
      </w:r>
      <w:hyperlink r:id="rId8" w:anchor="economic">
        <w:r w:rsidRPr="5FDCFE76">
          <w:rPr>
            <w:rStyle w:val="Hyperlink"/>
            <w:rFonts w:eastAsia="Arial" w:cs="Arial"/>
            <w:lang w:val="en-US"/>
          </w:rPr>
          <w:t>https://www.stats.govt.nz/reports/measuring-inequality-for-disabled-new-zealanders-2018#economic</w:t>
        </w:r>
      </w:hyperlink>
    </w:p>
    <w:p w14:paraId="3A056F82" w14:textId="0BFEDEC0" w:rsidR="5FDCFE76" w:rsidRDefault="5FDCFE76" w:rsidP="5FDCFE76">
      <w:pPr>
        <w:pStyle w:val="FootnoteText"/>
        <w:rPr>
          <w:rFonts w:eastAsia="Arial" w:cs="Arial"/>
          <w:lang w:val="en-US"/>
        </w:rPr>
      </w:pPr>
    </w:p>
  </w:footnote>
  <w:footnote w:id="9">
    <w:p w14:paraId="4BD2DC6A" w14:textId="33A8210A" w:rsidR="5FDCFE76" w:rsidRDefault="5FDCFE76" w:rsidP="5FDCFE76">
      <w:pPr>
        <w:pStyle w:val="FootnoteText"/>
      </w:pPr>
      <w:r w:rsidRPr="5FDCFE76">
        <w:rPr>
          <w:rStyle w:val="FootnoteReference"/>
        </w:rPr>
        <w:footnoteRef/>
      </w:r>
      <w:r>
        <w:t xml:space="preserve"> </w:t>
      </w:r>
      <w:hyperlink r:id="rId9">
        <w:r w:rsidRPr="5FDCFE76">
          <w:rPr>
            <w:rStyle w:val="Hyperlink"/>
          </w:rPr>
          <w:t>https://www.stats.govt.nz/reports/disability-and-housing-conditions-2013</w:t>
        </w:r>
      </w:hyperlink>
    </w:p>
    <w:p w14:paraId="12FB4936" w14:textId="2FD27FCD" w:rsidR="5FDCFE76" w:rsidRDefault="5FDCFE76" w:rsidP="5FDCFE76">
      <w:pPr>
        <w:pStyle w:val="FootnoteText"/>
      </w:pPr>
    </w:p>
  </w:footnote>
  <w:footnote w:id="10">
    <w:p w14:paraId="7C1769C5" w14:textId="631F82BF" w:rsidR="5FDCFE76" w:rsidRDefault="5FDCFE76" w:rsidP="5FDCFE76">
      <w:pPr>
        <w:pStyle w:val="FootnoteText"/>
      </w:pPr>
      <w:r w:rsidRPr="5FDCFE76">
        <w:rPr>
          <w:rStyle w:val="FootnoteReference"/>
        </w:rPr>
        <w:footnoteRef/>
      </w:r>
      <w:r>
        <w:t xml:space="preserve"> </w:t>
      </w:r>
      <w:hyperlink r:id="rId10">
        <w:r w:rsidRPr="5FDCFE76">
          <w:rPr>
            <w:rStyle w:val="Hyperlink"/>
          </w:rPr>
          <w:t>https://www.lifemark.co.nz/case-studies/thames-coromandel-district-council-incentivises-universal-design-housing/</w:t>
        </w:r>
      </w:hyperlink>
    </w:p>
    <w:p w14:paraId="512EA152" w14:textId="2E2EE666" w:rsidR="5FDCFE76" w:rsidRDefault="5FDCFE76" w:rsidP="5FDCFE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AFD5E"/>
    <w:multiLevelType w:val="hybridMultilevel"/>
    <w:tmpl w:val="186E9E4A"/>
    <w:lvl w:ilvl="0" w:tplc="13201C3C">
      <w:start w:val="1"/>
      <w:numFmt w:val="bullet"/>
      <w:lvlText w:val=""/>
      <w:lvlJc w:val="left"/>
      <w:pPr>
        <w:ind w:left="720" w:hanging="360"/>
      </w:pPr>
      <w:rPr>
        <w:rFonts w:ascii="Symbol" w:hAnsi="Symbol" w:hint="default"/>
      </w:rPr>
    </w:lvl>
    <w:lvl w:ilvl="1" w:tplc="84C84CA4">
      <w:start w:val="1"/>
      <w:numFmt w:val="bullet"/>
      <w:lvlText w:val="o"/>
      <w:lvlJc w:val="left"/>
      <w:pPr>
        <w:ind w:left="1440" w:hanging="360"/>
      </w:pPr>
      <w:rPr>
        <w:rFonts w:ascii="Courier New" w:hAnsi="Courier New" w:hint="default"/>
      </w:rPr>
    </w:lvl>
    <w:lvl w:ilvl="2" w:tplc="BBBA80A8">
      <w:start w:val="1"/>
      <w:numFmt w:val="bullet"/>
      <w:lvlText w:val=""/>
      <w:lvlJc w:val="left"/>
      <w:pPr>
        <w:ind w:left="2160" w:hanging="360"/>
      </w:pPr>
      <w:rPr>
        <w:rFonts w:ascii="Wingdings" w:hAnsi="Wingdings" w:hint="default"/>
      </w:rPr>
    </w:lvl>
    <w:lvl w:ilvl="3" w:tplc="49A6C29A">
      <w:start w:val="1"/>
      <w:numFmt w:val="bullet"/>
      <w:lvlText w:val=""/>
      <w:lvlJc w:val="left"/>
      <w:pPr>
        <w:ind w:left="2880" w:hanging="360"/>
      </w:pPr>
      <w:rPr>
        <w:rFonts w:ascii="Symbol" w:hAnsi="Symbol" w:hint="default"/>
      </w:rPr>
    </w:lvl>
    <w:lvl w:ilvl="4" w:tplc="3E72215E">
      <w:start w:val="1"/>
      <w:numFmt w:val="bullet"/>
      <w:lvlText w:val="o"/>
      <w:lvlJc w:val="left"/>
      <w:pPr>
        <w:ind w:left="3600" w:hanging="360"/>
      </w:pPr>
      <w:rPr>
        <w:rFonts w:ascii="Courier New" w:hAnsi="Courier New" w:hint="default"/>
      </w:rPr>
    </w:lvl>
    <w:lvl w:ilvl="5" w:tplc="848A2EFE">
      <w:start w:val="1"/>
      <w:numFmt w:val="bullet"/>
      <w:lvlText w:val=""/>
      <w:lvlJc w:val="left"/>
      <w:pPr>
        <w:ind w:left="4320" w:hanging="360"/>
      </w:pPr>
      <w:rPr>
        <w:rFonts w:ascii="Wingdings" w:hAnsi="Wingdings" w:hint="default"/>
      </w:rPr>
    </w:lvl>
    <w:lvl w:ilvl="6" w:tplc="45D8E190">
      <w:start w:val="1"/>
      <w:numFmt w:val="bullet"/>
      <w:lvlText w:val=""/>
      <w:lvlJc w:val="left"/>
      <w:pPr>
        <w:ind w:left="5040" w:hanging="360"/>
      </w:pPr>
      <w:rPr>
        <w:rFonts w:ascii="Symbol" w:hAnsi="Symbol" w:hint="default"/>
      </w:rPr>
    </w:lvl>
    <w:lvl w:ilvl="7" w:tplc="04547150">
      <w:start w:val="1"/>
      <w:numFmt w:val="bullet"/>
      <w:lvlText w:val="o"/>
      <w:lvlJc w:val="left"/>
      <w:pPr>
        <w:ind w:left="5760" w:hanging="360"/>
      </w:pPr>
      <w:rPr>
        <w:rFonts w:ascii="Courier New" w:hAnsi="Courier New" w:hint="default"/>
      </w:rPr>
    </w:lvl>
    <w:lvl w:ilvl="8" w:tplc="894A78B4">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4B074C"/>
    <w:multiLevelType w:val="hybridMultilevel"/>
    <w:tmpl w:val="C5366378"/>
    <w:lvl w:ilvl="0" w:tplc="57E2F73A">
      <w:start w:val="1"/>
      <w:numFmt w:val="decimal"/>
      <w:lvlText w:val="%1."/>
      <w:lvlJc w:val="left"/>
      <w:pPr>
        <w:ind w:left="720" w:hanging="360"/>
      </w:pPr>
    </w:lvl>
    <w:lvl w:ilvl="1" w:tplc="F7028AD0">
      <w:start w:val="1"/>
      <w:numFmt w:val="lowerLetter"/>
      <w:lvlText w:val="%2."/>
      <w:lvlJc w:val="left"/>
      <w:pPr>
        <w:ind w:left="1440" w:hanging="360"/>
      </w:pPr>
    </w:lvl>
    <w:lvl w:ilvl="2" w:tplc="DDA2431A">
      <w:start w:val="1"/>
      <w:numFmt w:val="lowerRoman"/>
      <w:lvlText w:val="%3."/>
      <w:lvlJc w:val="right"/>
      <w:pPr>
        <w:ind w:left="2160" w:hanging="180"/>
      </w:pPr>
    </w:lvl>
    <w:lvl w:ilvl="3" w:tplc="AAF85BBE">
      <w:start w:val="1"/>
      <w:numFmt w:val="decimal"/>
      <w:lvlText w:val="%4."/>
      <w:lvlJc w:val="left"/>
      <w:pPr>
        <w:ind w:left="2880" w:hanging="360"/>
      </w:pPr>
    </w:lvl>
    <w:lvl w:ilvl="4" w:tplc="18A84302">
      <w:start w:val="1"/>
      <w:numFmt w:val="lowerLetter"/>
      <w:lvlText w:val="%5."/>
      <w:lvlJc w:val="left"/>
      <w:pPr>
        <w:ind w:left="3600" w:hanging="360"/>
      </w:pPr>
    </w:lvl>
    <w:lvl w:ilvl="5" w:tplc="0A5241DE">
      <w:start w:val="1"/>
      <w:numFmt w:val="lowerRoman"/>
      <w:lvlText w:val="%6."/>
      <w:lvlJc w:val="right"/>
      <w:pPr>
        <w:ind w:left="4320" w:hanging="180"/>
      </w:pPr>
    </w:lvl>
    <w:lvl w:ilvl="6" w:tplc="6F3E351E">
      <w:start w:val="1"/>
      <w:numFmt w:val="decimal"/>
      <w:lvlText w:val="%7."/>
      <w:lvlJc w:val="left"/>
      <w:pPr>
        <w:ind w:left="5040" w:hanging="360"/>
      </w:pPr>
    </w:lvl>
    <w:lvl w:ilvl="7" w:tplc="090A16A8">
      <w:start w:val="1"/>
      <w:numFmt w:val="lowerLetter"/>
      <w:lvlText w:val="%8."/>
      <w:lvlJc w:val="left"/>
      <w:pPr>
        <w:ind w:left="5760" w:hanging="360"/>
      </w:pPr>
    </w:lvl>
    <w:lvl w:ilvl="8" w:tplc="99724176">
      <w:start w:val="1"/>
      <w:numFmt w:val="lowerRoman"/>
      <w:lvlText w:val="%9."/>
      <w:lvlJc w:val="right"/>
      <w:pPr>
        <w:ind w:left="6480" w:hanging="180"/>
      </w:p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97175261">
    <w:abstractNumId w:val="29"/>
  </w:num>
  <w:num w:numId="2" w16cid:durableId="1759403582">
    <w:abstractNumId w:val="10"/>
  </w:num>
  <w:num w:numId="3" w16cid:durableId="1192037444">
    <w:abstractNumId w:val="7"/>
  </w:num>
  <w:num w:numId="4" w16cid:durableId="356932750">
    <w:abstractNumId w:val="3"/>
  </w:num>
  <w:num w:numId="5" w16cid:durableId="220167830">
    <w:abstractNumId w:val="21"/>
  </w:num>
  <w:num w:numId="6" w16cid:durableId="25301161">
    <w:abstractNumId w:val="15"/>
  </w:num>
  <w:num w:numId="7" w16cid:durableId="1751850489">
    <w:abstractNumId w:val="17"/>
  </w:num>
  <w:num w:numId="8" w16cid:durableId="705910267">
    <w:abstractNumId w:val="26"/>
  </w:num>
  <w:num w:numId="9" w16cid:durableId="268657952">
    <w:abstractNumId w:val="25"/>
  </w:num>
  <w:num w:numId="10" w16cid:durableId="1116290010">
    <w:abstractNumId w:val="28"/>
  </w:num>
  <w:num w:numId="11" w16cid:durableId="737554353">
    <w:abstractNumId w:val="9"/>
  </w:num>
  <w:num w:numId="12" w16cid:durableId="1447189783">
    <w:abstractNumId w:val="6"/>
  </w:num>
  <w:num w:numId="13" w16cid:durableId="446513715">
    <w:abstractNumId w:val="5"/>
  </w:num>
  <w:num w:numId="14" w16cid:durableId="1488085910">
    <w:abstractNumId w:val="4"/>
  </w:num>
  <w:num w:numId="15" w16cid:durableId="462431353">
    <w:abstractNumId w:val="8"/>
  </w:num>
  <w:num w:numId="16" w16cid:durableId="791939577">
    <w:abstractNumId w:val="2"/>
  </w:num>
  <w:num w:numId="17" w16cid:durableId="1008630470">
    <w:abstractNumId w:val="1"/>
  </w:num>
  <w:num w:numId="18" w16cid:durableId="2060470008">
    <w:abstractNumId w:val="0"/>
  </w:num>
  <w:num w:numId="19" w16cid:durableId="1979335420">
    <w:abstractNumId w:val="31"/>
  </w:num>
  <w:num w:numId="20" w16cid:durableId="125314328">
    <w:abstractNumId w:val="19"/>
  </w:num>
  <w:num w:numId="21" w16cid:durableId="196626558">
    <w:abstractNumId w:val="24"/>
  </w:num>
  <w:num w:numId="22" w16cid:durableId="992493483">
    <w:abstractNumId w:val="22"/>
  </w:num>
  <w:num w:numId="23" w16cid:durableId="884218452">
    <w:abstractNumId w:val="18"/>
  </w:num>
  <w:num w:numId="24" w16cid:durableId="998342359">
    <w:abstractNumId w:val="27"/>
  </w:num>
  <w:num w:numId="25" w16cid:durableId="521473645">
    <w:abstractNumId w:val="13"/>
  </w:num>
  <w:num w:numId="26" w16cid:durableId="1425418937">
    <w:abstractNumId w:val="23"/>
  </w:num>
  <w:num w:numId="27" w16cid:durableId="617758634">
    <w:abstractNumId w:val="20"/>
  </w:num>
  <w:num w:numId="28" w16cid:durableId="1378119871">
    <w:abstractNumId w:val="16"/>
  </w:num>
  <w:num w:numId="29" w16cid:durableId="1914273176">
    <w:abstractNumId w:val="12"/>
  </w:num>
  <w:num w:numId="30" w16cid:durableId="571743726">
    <w:abstractNumId w:val="30"/>
  </w:num>
  <w:num w:numId="31" w16cid:durableId="434249693">
    <w:abstractNumId w:val="11"/>
  </w:num>
  <w:num w:numId="32" w16cid:durableId="662736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67D7C"/>
    <w:rsid w:val="00073E7B"/>
    <w:rsid w:val="000744CE"/>
    <w:rsid w:val="00075DA4"/>
    <w:rsid w:val="00075E30"/>
    <w:rsid w:val="00076949"/>
    <w:rsid w:val="00081D4F"/>
    <w:rsid w:val="00081FD2"/>
    <w:rsid w:val="00082179"/>
    <w:rsid w:val="00082D41"/>
    <w:rsid w:val="00083E8E"/>
    <w:rsid w:val="00085659"/>
    <w:rsid w:val="0008685F"/>
    <w:rsid w:val="00086943"/>
    <w:rsid w:val="00087AFD"/>
    <w:rsid w:val="00090C35"/>
    <w:rsid w:val="00090E59"/>
    <w:rsid w:val="00091AAE"/>
    <w:rsid w:val="00094676"/>
    <w:rsid w:val="00095437"/>
    <w:rsid w:val="00096DCF"/>
    <w:rsid w:val="00097710"/>
    <w:rsid w:val="000A1606"/>
    <w:rsid w:val="000A1B0E"/>
    <w:rsid w:val="000A1BA1"/>
    <w:rsid w:val="000A507B"/>
    <w:rsid w:val="000A53DF"/>
    <w:rsid w:val="000A5785"/>
    <w:rsid w:val="000A5F75"/>
    <w:rsid w:val="000A6245"/>
    <w:rsid w:val="000A67E3"/>
    <w:rsid w:val="000A7B52"/>
    <w:rsid w:val="000B2D00"/>
    <w:rsid w:val="000B4B86"/>
    <w:rsid w:val="000B6303"/>
    <w:rsid w:val="000C0955"/>
    <w:rsid w:val="000C10AB"/>
    <w:rsid w:val="000C1B60"/>
    <w:rsid w:val="000C2645"/>
    <w:rsid w:val="000C3348"/>
    <w:rsid w:val="000C389F"/>
    <w:rsid w:val="000C3B7D"/>
    <w:rsid w:val="000C66B1"/>
    <w:rsid w:val="000C753C"/>
    <w:rsid w:val="000D1EF3"/>
    <w:rsid w:val="000D2D8D"/>
    <w:rsid w:val="000D4365"/>
    <w:rsid w:val="000D51F9"/>
    <w:rsid w:val="000D532E"/>
    <w:rsid w:val="000D6500"/>
    <w:rsid w:val="000E0BD9"/>
    <w:rsid w:val="000E20EF"/>
    <w:rsid w:val="000E2C33"/>
    <w:rsid w:val="000E5108"/>
    <w:rsid w:val="000E6FE4"/>
    <w:rsid w:val="000E75B9"/>
    <w:rsid w:val="000E76D6"/>
    <w:rsid w:val="000F0FD8"/>
    <w:rsid w:val="000F2C00"/>
    <w:rsid w:val="000F2DEA"/>
    <w:rsid w:val="000F361F"/>
    <w:rsid w:val="000F38BD"/>
    <w:rsid w:val="000F40E4"/>
    <w:rsid w:val="000F6D7A"/>
    <w:rsid w:val="000F79D4"/>
    <w:rsid w:val="000FC752"/>
    <w:rsid w:val="00101E18"/>
    <w:rsid w:val="00102ECC"/>
    <w:rsid w:val="00102FC4"/>
    <w:rsid w:val="00103070"/>
    <w:rsid w:val="00103557"/>
    <w:rsid w:val="0010385F"/>
    <w:rsid w:val="00105341"/>
    <w:rsid w:val="001054C2"/>
    <w:rsid w:val="00105588"/>
    <w:rsid w:val="00107B27"/>
    <w:rsid w:val="001118EA"/>
    <w:rsid w:val="00112F07"/>
    <w:rsid w:val="00115279"/>
    <w:rsid w:val="00120531"/>
    <w:rsid w:val="0012110D"/>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5A8"/>
    <w:rsid w:val="00144796"/>
    <w:rsid w:val="00145C21"/>
    <w:rsid w:val="001471F3"/>
    <w:rsid w:val="00147B4B"/>
    <w:rsid w:val="00151720"/>
    <w:rsid w:val="00155793"/>
    <w:rsid w:val="0015600A"/>
    <w:rsid w:val="00162C14"/>
    <w:rsid w:val="00162E7C"/>
    <w:rsid w:val="00163EEB"/>
    <w:rsid w:val="00164EA6"/>
    <w:rsid w:val="00167432"/>
    <w:rsid w:val="00167C5B"/>
    <w:rsid w:val="00171448"/>
    <w:rsid w:val="00171C76"/>
    <w:rsid w:val="00171E51"/>
    <w:rsid w:val="00172350"/>
    <w:rsid w:val="0017272D"/>
    <w:rsid w:val="00174860"/>
    <w:rsid w:val="00174DA0"/>
    <w:rsid w:val="00175191"/>
    <w:rsid w:val="00175931"/>
    <w:rsid w:val="00182905"/>
    <w:rsid w:val="001829A4"/>
    <w:rsid w:val="00182FC2"/>
    <w:rsid w:val="001836CB"/>
    <w:rsid w:val="00184365"/>
    <w:rsid w:val="00186355"/>
    <w:rsid w:val="001901D5"/>
    <w:rsid w:val="00190639"/>
    <w:rsid w:val="001925B4"/>
    <w:rsid w:val="00193AEC"/>
    <w:rsid w:val="00193DC3"/>
    <w:rsid w:val="00196E5D"/>
    <w:rsid w:val="0019757C"/>
    <w:rsid w:val="00197EBC"/>
    <w:rsid w:val="00197F90"/>
    <w:rsid w:val="001A19D8"/>
    <w:rsid w:val="001A5E4D"/>
    <w:rsid w:val="001A6141"/>
    <w:rsid w:val="001A6698"/>
    <w:rsid w:val="001A73E2"/>
    <w:rsid w:val="001B1491"/>
    <w:rsid w:val="001B184E"/>
    <w:rsid w:val="001B469D"/>
    <w:rsid w:val="001B492D"/>
    <w:rsid w:val="001B4DFE"/>
    <w:rsid w:val="001B7AE4"/>
    <w:rsid w:val="001C127F"/>
    <w:rsid w:val="001C1E7D"/>
    <w:rsid w:val="001C32DB"/>
    <w:rsid w:val="001C37C4"/>
    <w:rsid w:val="001C3BA4"/>
    <w:rsid w:val="001C4556"/>
    <w:rsid w:val="001C57E8"/>
    <w:rsid w:val="001C6679"/>
    <w:rsid w:val="001C6728"/>
    <w:rsid w:val="001C77CD"/>
    <w:rsid w:val="001D0A95"/>
    <w:rsid w:val="001D214E"/>
    <w:rsid w:val="001D245E"/>
    <w:rsid w:val="001D249F"/>
    <w:rsid w:val="001D24B4"/>
    <w:rsid w:val="001D3044"/>
    <w:rsid w:val="001D3627"/>
    <w:rsid w:val="001D4289"/>
    <w:rsid w:val="001D4F95"/>
    <w:rsid w:val="001D5C1C"/>
    <w:rsid w:val="001D625B"/>
    <w:rsid w:val="001E1810"/>
    <w:rsid w:val="001E1CF9"/>
    <w:rsid w:val="001E1F4B"/>
    <w:rsid w:val="001E27D7"/>
    <w:rsid w:val="001E5695"/>
    <w:rsid w:val="001E615B"/>
    <w:rsid w:val="001E71C8"/>
    <w:rsid w:val="001F66FE"/>
    <w:rsid w:val="0020168C"/>
    <w:rsid w:val="00201BFD"/>
    <w:rsid w:val="00201ED7"/>
    <w:rsid w:val="00201FD1"/>
    <w:rsid w:val="00202CFD"/>
    <w:rsid w:val="00202DBF"/>
    <w:rsid w:val="0020309C"/>
    <w:rsid w:val="00203F00"/>
    <w:rsid w:val="002041EC"/>
    <w:rsid w:val="002044E7"/>
    <w:rsid w:val="00204B03"/>
    <w:rsid w:val="002068BC"/>
    <w:rsid w:val="00206C87"/>
    <w:rsid w:val="00207EFB"/>
    <w:rsid w:val="00211778"/>
    <w:rsid w:val="0021194F"/>
    <w:rsid w:val="00211FD7"/>
    <w:rsid w:val="002126B3"/>
    <w:rsid w:val="00212B4E"/>
    <w:rsid w:val="00214EB7"/>
    <w:rsid w:val="00215374"/>
    <w:rsid w:val="002155D4"/>
    <w:rsid w:val="00217F69"/>
    <w:rsid w:val="00220473"/>
    <w:rsid w:val="0022366D"/>
    <w:rsid w:val="00224B22"/>
    <w:rsid w:val="002252F0"/>
    <w:rsid w:val="00225851"/>
    <w:rsid w:val="0022731D"/>
    <w:rsid w:val="0023082A"/>
    <w:rsid w:val="002324CE"/>
    <w:rsid w:val="00233677"/>
    <w:rsid w:val="0023437E"/>
    <w:rsid w:val="00234B78"/>
    <w:rsid w:val="002350E5"/>
    <w:rsid w:val="00236AF8"/>
    <w:rsid w:val="0024139B"/>
    <w:rsid w:val="00243CE0"/>
    <w:rsid w:val="00244A1D"/>
    <w:rsid w:val="00244AC8"/>
    <w:rsid w:val="002462F4"/>
    <w:rsid w:val="00251A97"/>
    <w:rsid w:val="0025224F"/>
    <w:rsid w:val="00253042"/>
    <w:rsid w:val="00253546"/>
    <w:rsid w:val="00254909"/>
    <w:rsid w:val="002565F6"/>
    <w:rsid w:val="00260488"/>
    <w:rsid w:val="00260DA7"/>
    <w:rsid w:val="00262E18"/>
    <w:rsid w:val="00264D07"/>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32FA"/>
    <w:rsid w:val="00294221"/>
    <w:rsid w:val="00295C21"/>
    <w:rsid w:val="002A0400"/>
    <w:rsid w:val="002A1273"/>
    <w:rsid w:val="002A25CE"/>
    <w:rsid w:val="002A4F3C"/>
    <w:rsid w:val="002A5A57"/>
    <w:rsid w:val="002A64BE"/>
    <w:rsid w:val="002B337A"/>
    <w:rsid w:val="002B4729"/>
    <w:rsid w:val="002B51D8"/>
    <w:rsid w:val="002B61C3"/>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17A3"/>
    <w:rsid w:val="00312F3F"/>
    <w:rsid w:val="00313118"/>
    <w:rsid w:val="003142CD"/>
    <w:rsid w:val="00314634"/>
    <w:rsid w:val="00315725"/>
    <w:rsid w:val="00315EEE"/>
    <w:rsid w:val="00315F4E"/>
    <w:rsid w:val="003200C8"/>
    <w:rsid w:val="0032076A"/>
    <w:rsid w:val="00320F41"/>
    <w:rsid w:val="00321102"/>
    <w:rsid w:val="0032227B"/>
    <w:rsid w:val="003228BF"/>
    <w:rsid w:val="00327A7D"/>
    <w:rsid w:val="00333C90"/>
    <w:rsid w:val="00336C51"/>
    <w:rsid w:val="0034167C"/>
    <w:rsid w:val="00341F85"/>
    <w:rsid w:val="00343137"/>
    <w:rsid w:val="00343DB1"/>
    <w:rsid w:val="00345329"/>
    <w:rsid w:val="00345647"/>
    <w:rsid w:val="003467AC"/>
    <w:rsid w:val="00346C40"/>
    <w:rsid w:val="00347178"/>
    <w:rsid w:val="00347906"/>
    <w:rsid w:val="0035075B"/>
    <w:rsid w:val="00350B21"/>
    <w:rsid w:val="00350CD0"/>
    <w:rsid w:val="00350F9A"/>
    <w:rsid w:val="00352891"/>
    <w:rsid w:val="00354519"/>
    <w:rsid w:val="00355B90"/>
    <w:rsid w:val="00355C36"/>
    <w:rsid w:val="00356C7F"/>
    <w:rsid w:val="00357428"/>
    <w:rsid w:val="00357462"/>
    <w:rsid w:val="00362D82"/>
    <w:rsid w:val="003633CA"/>
    <w:rsid w:val="003635E9"/>
    <w:rsid w:val="00363BB4"/>
    <w:rsid w:val="00363C01"/>
    <w:rsid w:val="00367859"/>
    <w:rsid w:val="0037191A"/>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5295"/>
    <w:rsid w:val="00397DF1"/>
    <w:rsid w:val="003A0485"/>
    <w:rsid w:val="003A1778"/>
    <w:rsid w:val="003A1A3B"/>
    <w:rsid w:val="003A1DFE"/>
    <w:rsid w:val="003A2437"/>
    <w:rsid w:val="003A2E54"/>
    <w:rsid w:val="003A3F35"/>
    <w:rsid w:val="003B112B"/>
    <w:rsid w:val="003B152C"/>
    <w:rsid w:val="003B1ADF"/>
    <w:rsid w:val="003B1CF5"/>
    <w:rsid w:val="003B54EE"/>
    <w:rsid w:val="003B5A85"/>
    <w:rsid w:val="003B5F70"/>
    <w:rsid w:val="003B6993"/>
    <w:rsid w:val="003C0C3F"/>
    <w:rsid w:val="003C589A"/>
    <w:rsid w:val="003D21B1"/>
    <w:rsid w:val="003D524A"/>
    <w:rsid w:val="003D5299"/>
    <w:rsid w:val="003D794C"/>
    <w:rsid w:val="003E09FE"/>
    <w:rsid w:val="003E2FAD"/>
    <w:rsid w:val="003E3100"/>
    <w:rsid w:val="003E5085"/>
    <w:rsid w:val="003E5E80"/>
    <w:rsid w:val="003E701B"/>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0CB2"/>
    <w:rsid w:val="00431A03"/>
    <w:rsid w:val="0043469A"/>
    <w:rsid w:val="00437AFC"/>
    <w:rsid w:val="00440A24"/>
    <w:rsid w:val="004437FA"/>
    <w:rsid w:val="00443958"/>
    <w:rsid w:val="00443FD6"/>
    <w:rsid w:val="0044596C"/>
    <w:rsid w:val="00447D0A"/>
    <w:rsid w:val="00452BF2"/>
    <w:rsid w:val="0045317B"/>
    <w:rsid w:val="004536F1"/>
    <w:rsid w:val="0045411C"/>
    <w:rsid w:val="00456089"/>
    <w:rsid w:val="00461664"/>
    <w:rsid w:val="00462C33"/>
    <w:rsid w:val="004644FA"/>
    <w:rsid w:val="00466D3B"/>
    <w:rsid w:val="00467224"/>
    <w:rsid w:val="004677E9"/>
    <w:rsid w:val="00467FEF"/>
    <w:rsid w:val="004704EF"/>
    <w:rsid w:val="00470A10"/>
    <w:rsid w:val="004739FA"/>
    <w:rsid w:val="00473C39"/>
    <w:rsid w:val="004757BD"/>
    <w:rsid w:val="00477F8C"/>
    <w:rsid w:val="00480677"/>
    <w:rsid w:val="00480F69"/>
    <w:rsid w:val="0048732F"/>
    <w:rsid w:val="004878E0"/>
    <w:rsid w:val="00493AE0"/>
    <w:rsid w:val="004941FC"/>
    <w:rsid w:val="00494B90"/>
    <w:rsid w:val="004A0B69"/>
    <w:rsid w:val="004A0DF2"/>
    <w:rsid w:val="004A138A"/>
    <w:rsid w:val="004A3887"/>
    <w:rsid w:val="004A42AE"/>
    <w:rsid w:val="004A491A"/>
    <w:rsid w:val="004A53BC"/>
    <w:rsid w:val="004A548B"/>
    <w:rsid w:val="004B1B43"/>
    <w:rsid w:val="004B4E31"/>
    <w:rsid w:val="004B5B0F"/>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940"/>
    <w:rsid w:val="004E4A50"/>
    <w:rsid w:val="004E4B73"/>
    <w:rsid w:val="004E52C5"/>
    <w:rsid w:val="004E5530"/>
    <w:rsid w:val="004E6B96"/>
    <w:rsid w:val="004F0407"/>
    <w:rsid w:val="004F08CE"/>
    <w:rsid w:val="004F2FF9"/>
    <w:rsid w:val="004F49E3"/>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1764"/>
    <w:rsid w:val="00514A4F"/>
    <w:rsid w:val="00515D39"/>
    <w:rsid w:val="00516DAF"/>
    <w:rsid w:val="005200BE"/>
    <w:rsid w:val="005208C6"/>
    <w:rsid w:val="005214DC"/>
    <w:rsid w:val="00523E2F"/>
    <w:rsid w:val="00524F74"/>
    <w:rsid w:val="005250A4"/>
    <w:rsid w:val="00526305"/>
    <w:rsid w:val="005266FF"/>
    <w:rsid w:val="00530D53"/>
    <w:rsid w:val="00531D67"/>
    <w:rsid w:val="00533311"/>
    <w:rsid w:val="00537DEE"/>
    <w:rsid w:val="0054340B"/>
    <w:rsid w:val="00544E5C"/>
    <w:rsid w:val="005459FD"/>
    <w:rsid w:val="00547447"/>
    <w:rsid w:val="005479FD"/>
    <w:rsid w:val="00547D7A"/>
    <w:rsid w:val="00551A96"/>
    <w:rsid w:val="00552473"/>
    <w:rsid w:val="005527C0"/>
    <w:rsid w:val="00552D7B"/>
    <w:rsid w:val="00553EAE"/>
    <w:rsid w:val="00555DA1"/>
    <w:rsid w:val="00556CE8"/>
    <w:rsid w:val="00557005"/>
    <w:rsid w:val="005602D3"/>
    <w:rsid w:val="00560E19"/>
    <w:rsid w:val="00561731"/>
    <w:rsid w:val="005619A0"/>
    <w:rsid w:val="00561DCA"/>
    <w:rsid w:val="00564C6F"/>
    <w:rsid w:val="00564FBB"/>
    <w:rsid w:val="0056544D"/>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14B"/>
    <w:rsid w:val="005944CE"/>
    <w:rsid w:val="00596E47"/>
    <w:rsid w:val="00597EFB"/>
    <w:rsid w:val="005A033E"/>
    <w:rsid w:val="005A22FF"/>
    <w:rsid w:val="005A3973"/>
    <w:rsid w:val="005A4F6F"/>
    <w:rsid w:val="005A52CA"/>
    <w:rsid w:val="005A6512"/>
    <w:rsid w:val="005A70EF"/>
    <w:rsid w:val="005A778B"/>
    <w:rsid w:val="005A782E"/>
    <w:rsid w:val="005A795B"/>
    <w:rsid w:val="005B0EDE"/>
    <w:rsid w:val="005B178E"/>
    <w:rsid w:val="005B1831"/>
    <w:rsid w:val="005B1E57"/>
    <w:rsid w:val="005B2ABA"/>
    <w:rsid w:val="005B2B68"/>
    <w:rsid w:val="005B3AEA"/>
    <w:rsid w:val="005B46E2"/>
    <w:rsid w:val="005B5FA5"/>
    <w:rsid w:val="005C18D8"/>
    <w:rsid w:val="005C2933"/>
    <w:rsid w:val="005C4982"/>
    <w:rsid w:val="005C5010"/>
    <w:rsid w:val="005C521C"/>
    <w:rsid w:val="005C7C25"/>
    <w:rsid w:val="005D520C"/>
    <w:rsid w:val="005D7A4E"/>
    <w:rsid w:val="005E14A6"/>
    <w:rsid w:val="005E1506"/>
    <w:rsid w:val="005E1762"/>
    <w:rsid w:val="005E5F5D"/>
    <w:rsid w:val="005E640C"/>
    <w:rsid w:val="005E669F"/>
    <w:rsid w:val="005F074E"/>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6B59"/>
    <w:rsid w:val="00617066"/>
    <w:rsid w:val="00621637"/>
    <w:rsid w:val="00621FB1"/>
    <w:rsid w:val="00622705"/>
    <w:rsid w:val="0062396E"/>
    <w:rsid w:val="0062495B"/>
    <w:rsid w:val="00625C9C"/>
    <w:rsid w:val="00627D14"/>
    <w:rsid w:val="00632B37"/>
    <w:rsid w:val="00634B11"/>
    <w:rsid w:val="00640203"/>
    <w:rsid w:val="00641EBD"/>
    <w:rsid w:val="00644B44"/>
    <w:rsid w:val="00647040"/>
    <w:rsid w:val="0064783E"/>
    <w:rsid w:val="006478F2"/>
    <w:rsid w:val="00650AA3"/>
    <w:rsid w:val="00650B67"/>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75B87"/>
    <w:rsid w:val="0068043B"/>
    <w:rsid w:val="0068136C"/>
    <w:rsid w:val="006822C4"/>
    <w:rsid w:val="0068241D"/>
    <w:rsid w:val="00683382"/>
    <w:rsid w:val="00683519"/>
    <w:rsid w:val="00693EB2"/>
    <w:rsid w:val="006953C5"/>
    <w:rsid w:val="006963F1"/>
    <w:rsid w:val="00697DC8"/>
    <w:rsid w:val="006A28A2"/>
    <w:rsid w:val="006A3861"/>
    <w:rsid w:val="006A4051"/>
    <w:rsid w:val="006A5569"/>
    <w:rsid w:val="006A5BCF"/>
    <w:rsid w:val="006A68BB"/>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3D67"/>
    <w:rsid w:val="006D4F54"/>
    <w:rsid w:val="006D53F2"/>
    <w:rsid w:val="006D58A1"/>
    <w:rsid w:val="006D7C63"/>
    <w:rsid w:val="006E000D"/>
    <w:rsid w:val="006E1487"/>
    <w:rsid w:val="006E21CD"/>
    <w:rsid w:val="006E2338"/>
    <w:rsid w:val="006E2380"/>
    <w:rsid w:val="006E4379"/>
    <w:rsid w:val="006E5CF3"/>
    <w:rsid w:val="006E63F2"/>
    <w:rsid w:val="006E64A6"/>
    <w:rsid w:val="006E6EB0"/>
    <w:rsid w:val="006E7B71"/>
    <w:rsid w:val="006F07E0"/>
    <w:rsid w:val="006F0E34"/>
    <w:rsid w:val="006F19AD"/>
    <w:rsid w:val="006F1F49"/>
    <w:rsid w:val="006F470A"/>
    <w:rsid w:val="006F4BCF"/>
    <w:rsid w:val="006F51F9"/>
    <w:rsid w:val="006F5B8F"/>
    <w:rsid w:val="0070071A"/>
    <w:rsid w:val="007011C1"/>
    <w:rsid w:val="0070138A"/>
    <w:rsid w:val="00706441"/>
    <w:rsid w:val="00707990"/>
    <w:rsid w:val="007107F2"/>
    <w:rsid w:val="007124ED"/>
    <w:rsid w:val="0071265D"/>
    <w:rsid w:val="00714165"/>
    <w:rsid w:val="00716975"/>
    <w:rsid w:val="00717DCB"/>
    <w:rsid w:val="00720030"/>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470B7"/>
    <w:rsid w:val="007522B0"/>
    <w:rsid w:val="00752B27"/>
    <w:rsid w:val="00752C9C"/>
    <w:rsid w:val="00752D90"/>
    <w:rsid w:val="0075348F"/>
    <w:rsid w:val="00754425"/>
    <w:rsid w:val="0075584C"/>
    <w:rsid w:val="007566F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ACA"/>
    <w:rsid w:val="00793EB6"/>
    <w:rsid w:val="007945A1"/>
    <w:rsid w:val="00794A46"/>
    <w:rsid w:val="00795D9D"/>
    <w:rsid w:val="007964C5"/>
    <w:rsid w:val="00796ACA"/>
    <w:rsid w:val="0079756D"/>
    <w:rsid w:val="007A07E5"/>
    <w:rsid w:val="007A1BB9"/>
    <w:rsid w:val="007A1FEF"/>
    <w:rsid w:val="007A6EF4"/>
    <w:rsid w:val="007A7A5A"/>
    <w:rsid w:val="007A7C25"/>
    <w:rsid w:val="007B00D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307E"/>
    <w:rsid w:val="007E4C03"/>
    <w:rsid w:val="007E68F0"/>
    <w:rsid w:val="007F0309"/>
    <w:rsid w:val="007F058C"/>
    <w:rsid w:val="007F1410"/>
    <w:rsid w:val="007F39ED"/>
    <w:rsid w:val="007F49E5"/>
    <w:rsid w:val="007F71F1"/>
    <w:rsid w:val="007F746B"/>
    <w:rsid w:val="007F7723"/>
    <w:rsid w:val="008008CC"/>
    <w:rsid w:val="00800CC5"/>
    <w:rsid w:val="008023F0"/>
    <w:rsid w:val="008035CE"/>
    <w:rsid w:val="00806569"/>
    <w:rsid w:val="008068A3"/>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69BF"/>
    <w:rsid w:val="00837278"/>
    <w:rsid w:val="008376F9"/>
    <w:rsid w:val="008406B2"/>
    <w:rsid w:val="00840B74"/>
    <w:rsid w:val="00841CB2"/>
    <w:rsid w:val="00842533"/>
    <w:rsid w:val="008436BF"/>
    <w:rsid w:val="00843D1E"/>
    <w:rsid w:val="00844224"/>
    <w:rsid w:val="00845DA6"/>
    <w:rsid w:val="008467AE"/>
    <w:rsid w:val="00851BE3"/>
    <w:rsid w:val="00853933"/>
    <w:rsid w:val="008563C8"/>
    <w:rsid w:val="00863247"/>
    <w:rsid w:val="008632DE"/>
    <w:rsid w:val="00864279"/>
    <w:rsid w:val="0086664F"/>
    <w:rsid w:val="00867BB0"/>
    <w:rsid w:val="00870138"/>
    <w:rsid w:val="00870257"/>
    <w:rsid w:val="00873C15"/>
    <w:rsid w:val="00873F11"/>
    <w:rsid w:val="0087445A"/>
    <w:rsid w:val="008764EC"/>
    <w:rsid w:val="00877124"/>
    <w:rsid w:val="00877F32"/>
    <w:rsid w:val="0087DBD7"/>
    <w:rsid w:val="008809C7"/>
    <w:rsid w:val="00881843"/>
    <w:rsid w:val="0088184A"/>
    <w:rsid w:val="0088220D"/>
    <w:rsid w:val="008824FF"/>
    <w:rsid w:val="00883600"/>
    <w:rsid w:val="008856AE"/>
    <w:rsid w:val="008859BB"/>
    <w:rsid w:val="00886506"/>
    <w:rsid w:val="008865C8"/>
    <w:rsid w:val="00887711"/>
    <w:rsid w:val="00890EBB"/>
    <w:rsid w:val="00891284"/>
    <w:rsid w:val="00892985"/>
    <w:rsid w:val="00893285"/>
    <w:rsid w:val="00893641"/>
    <w:rsid w:val="00893745"/>
    <w:rsid w:val="008939C9"/>
    <w:rsid w:val="00894D28"/>
    <w:rsid w:val="00895776"/>
    <w:rsid w:val="008A3100"/>
    <w:rsid w:val="008A40D9"/>
    <w:rsid w:val="008A4EB3"/>
    <w:rsid w:val="008A4FC2"/>
    <w:rsid w:val="008A7254"/>
    <w:rsid w:val="008B0EB4"/>
    <w:rsid w:val="008B4662"/>
    <w:rsid w:val="008B5081"/>
    <w:rsid w:val="008C2A2D"/>
    <w:rsid w:val="008C3410"/>
    <w:rsid w:val="008C3D90"/>
    <w:rsid w:val="008C4284"/>
    <w:rsid w:val="008C51A3"/>
    <w:rsid w:val="008C794B"/>
    <w:rsid w:val="008D00B5"/>
    <w:rsid w:val="008D01E7"/>
    <w:rsid w:val="008D1E34"/>
    <w:rsid w:val="008D2275"/>
    <w:rsid w:val="008D2BDD"/>
    <w:rsid w:val="008D54C3"/>
    <w:rsid w:val="008D5873"/>
    <w:rsid w:val="008D6F88"/>
    <w:rsid w:val="008D7FD4"/>
    <w:rsid w:val="008E076D"/>
    <w:rsid w:val="008E07EB"/>
    <w:rsid w:val="008E2517"/>
    <w:rsid w:val="008E2F47"/>
    <w:rsid w:val="008E6986"/>
    <w:rsid w:val="008E7218"/>
    <w:rsid w:val="008E7443"/>
    <w:rsid w:val="008F0D7D"/>
    <w:rsid w:val="008F2823"/>
    <w:rsid w:val="008F2D57"/>
    <w:rsid w:val="008F413F"/>
    <w:rsid w:val="008F471D"/>
    <w:rsid w:val="008F4FC4"/>
    <w:rsid w:val="008F5001"/>
    <w:rsid w:val="008F698B"/>
    <w:rsid w:val="00900064"/>
    <w:rsid w:val="0090133E"/>
    <w:rsid w:val="00901F73"/>
    <w:rsid w:val="00903806"/>
    <w:rsid w:val="00903950"/>
    <w:rsid w:val="00903CCB"/>
    <w:rsid w:val="00903E92"/>
    <w:rsid w:val="00904EF7"/>
    <w:rsid w:val="009077C2"/>
    <w:rsid w:val="0091121C"/>
    <w:rsid w:val="00911700"/>
    <w:rsid w:val="0091250B"/>
    <w:rsid w:val="00912595"/>
    <w:rsid w:val="00912CB2"/>
    <w:rsid w:val="009134C2"/>
    <w:rsid w:val="009136C8"/>
    <w:rsid w:val="00913F6F"/>
    <w:rsid w:val="009150F8"/>
    <w:rsid w:val="009158BC"/>
    <w:rsid w:val="00915B64"/>
    <w:rsid w:val="00915EBF"/>
    <w:rsid w:val="009211C8"/>
    <w:rsid w:val="009213B9"/>
    <w:rsid w:val="009235EA"/>
    <w:rsid w:val="00923858"/>
    <w:rsid w:val="00923DA6"/>
    <w:rsid w:val="00923ECD"/>
    <w:rsid w:val="00924119"/>
    <w:rsid w:val="00926D89"/>
    <w:rsid w:val="0092760B"/>
    <w:rsid w:val="00927DC0"/>
    <w:rsid w:val="00930FB9"/>
    <w:rsid w:val="00932515"/>
    <w:rsid w:val="009326E1"/>
    <w:rsid w:val="009329FF"/>
    <w:rsid w:val="00934C85"/>
    <w:rsid w:val="009360B5"/>
    <w:rsid w:val="009464E6"/>
    <w:rsid w:val="00946976"/>
    <w:rsid w:val="00952349"/>
    <w:rsid w:val="009527E7"/>
    <w:rsid w:val="00952DAE"/>
    <w:rsid w:val="009539E4"/>
    <w:rsid w:val="00954C65"/>
    <w:rsid w:val="00954CA0"/>
    <w:rsid w:val="00954CCD"/>
    <w:rsid w:val="009552C6"/>
    <w:rsid w:val="00955C53"/>
    <w:rsid w:val="00956060"/>
    <w:rsid w:val="0095714B"/>
    <w:rsid w:val="00957AEE"/>
    <w:rsid w:val="0096084B"/>
    <w:rsid w:val="00960982"/>
    <w:rsid w:val="00961E66"/>
    <w:rsid w:val="009626FB"/>
    <w:rsid w:val="009628E9"/>
    <w:rsid w:val="00963A36"/>
    <w:rsid w:val="00964BC0"/>
    <w:rsid w:val="00964E23"/>
    <w:rsid w:val="00965520"/>
    <w:rsid w:val="00965698"/>
    <w:rsid w:val="00965DF1"/>
    <w:rsid w:val="0097014A"/>
    <w:rsid w:val="00971123"/>
    <w:rsid w:val="0097355E"/>
    <w:rsid w:val="009746A4"/>
    <w:rsid w:val="00975960"/>
    <w:rsid w:val="00977994"/>
    <w:rsid w:val="00977E19"/>
    <w:rsid w:val="00980AF8"/>
    <w:rsid w:val="00982B52"/>
    <w:rsid w:val="00983FD9"/>
    <w:rsid w:val="00984911"/>
    <w:rsid w:val="009850F5"/>
    <w:rsid w:val="00986093"/>
    <w:rsid w:val="0098717D"/>
    <w:rsid w:val="009875FF"/>
    <w:rsid w:val="009940E4"/>
    <w:rsid w:val="009955E6"/>
    <w:rsid w:val="00997591"/>
    <w:rsid w:val="009A10C1"/>
    <w:rsid w:val="009A1B88"/>
    <w:rsid w:val="009A22DF"/>
    <w:rsid w:val="009A43E1"/>
    <w:rsid w:val="009A735C"/>
    <w:rsid w:val="009B1935"/>
    <w:rsid w:val="009B1A33"/>
    <w:rsid w:val="009B488B"/>
    <w:rsid w:val="009B4EFC"/>
    <w:rsid w:val="009C0540"/>
    <w:rsid w:val="009C10B4"/>
    <w:rsid w:val="009C270D"/>
    <w:rsid w:val="009C412B"/>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2DEA"/>
    <w:rsid w:val="00A25607"/>
    <w:rsid w:val="00A273D6"/>
    <w:rsid w:val="00A27B38"/>
    <w:rsid w:val="00A32D82"/>
    <w:rsid w:val="00A356A2"/>
    <w:rsid w:val="00A36EA5"/>
    <w:rsid w:val="00A3755A"/>
    <w:rsid w:val="00A37807"/>
    <w:rsid w:val="00A4170F"/>
    <w:rsid w:val="00A449DF"/>
    <w:rsid w:val="00A47C72"/>
    <w:rsid w:val="00A50C62"/>
    <w:rsid w:val="00A538B1"/>
    <w:rsid w:val="00A53B25"/>
    <w:rsid w:val="00A5430D"/>
    <w:rsid w:val="00A55CC8"/>
    <w:rsid w:val="00A56473"/>
    <w:rsid w:val="00A56C99"/>
    <w:rsid w:val="00A5728A"/>
    <w:rsid w:val="00A57807"/>
    <w:rsid w:val="00A6152A"/>
    <w:rsid w:val="00A629A1"/>
    <w:rsid w:val="00A62CCD"/>
    <w:rsid w:val="00A62DAD"/>
    <w:rsid w:val="00A64D2D"/>
    <w:rsid w:val="00A66AF6"/>
    <w:rsid w:val="00A7138F"/>
    <w:rsid w:val="00A71FB3"/>
    <w:rsid w:val="00A71FCC"/>
    <w:rsid w:val="00A725CC"/>
    <w:rsid w:val="00A75404"/>
    <w:rsid w:val="00A76B1C"/>
    <w:rsid w:val="00A77451"/>
    <w:rsid w:val="00A77479"/>
    <w:rsid w:val="00A774C1"/>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5B8A"/>
    <w:rsid w:val="00AA6458"/>
    <w:rsid w:val="00AB0302"/>
    <w:rsid w:val="00AB0490"/>
    <w:rsid w:val="00AB0B6F"/>
    <w:rsid w:val="00AB0C87"/>
    <w:rsid w:val="00AB1EB6"/>
    <w:rsid w:val="00AB4A06"/>
    <w:rsid w:val="00AB5A1A"/>
    <w:rsid w:val="00AB6143"/>
    <w:rsid w:val="00AB6BCF"/>
    <w:rsid w:val="00AC0C97"/>
    <w:rsid w:val="00AC2EAC"/>
    <w:rsid w:val="00AC364B"/>
    <w:rsid w:val="00AC388A"/>
    <w:rsid w:val="00AC568B"/>
    <w:rsid w:val="00AC60C9"/>
    <w:rsid w:val="00AC6285"/>
    <w:rsid w:val="00AD1D8C"/>
    <w:rsid w:val="00AD3B52"/>
    <w:rsid w:val="00AD3B7C"/>
    <w:rsid w:val="00AD4463"/>
    <w:rsid w:val="00AD6651"/>
    <w:rsid w:val="00AD6C9D"/>
    <w:rsid w:val="00AD6F69"/>
    <w:rsid w:val="00AD719C"/>
    <w:rsid w:val="00AD7626"/>
    <w:rsid w:val="00AD7CAC"/>
    <w:rsid w:val="00AD7D81"/>
    <w:rsid w:val="00AE0444"/>
    <w:rsid w:val="00AE0BBD"/>
    <w:rsid w:val="00AE1E43"/>
    <w:rsid w:val="00AE4C02"/>
    <w:rsid w:val="00AE4DD8"/>
    <w:rsid w:val="00AE56ED"/>
    <w:rsid w:val="00AE5747"/>
    <w:rsid w:val="00AE5C14"/>
    <w:rsid w:val="00AE69F4"/>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06CEA"/>
    <w:rsid w:val="00B1147F"/>
    <w:rsid w:val="00B114A6"/>
    <w:rsid w:val="00B16296"/>
    <w:rsid w:val="00B17530"/>
    <w:rsid w:val="00B20F6B"/>
    <w:rsid w:val="00B22095"/>
    <w:rsid w:val="00B22DD4"/>
    <w:rsid w:val="00B23B45"/>
    <w:rsid w:val="00B25DE7"/>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56A"/>
    <w:rsid w:val="00B569E2"/>
    <w:rsid w:val="00B56E65"/>
    <w:rsid w:val="00B570BB"/>
    <w:rsid w:val="00B60D1C"/>
    <w:rsid w:val="00B63C42"/>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975B6"/>
    <w:rsid w:val="00BA0496"/>
    <w:rsid w:val="00BA3C1B"/>
    <w:rsid w:val="00BA688A"/>
    <w:rsid w:val="00BB091E"/>
    <w:rsid w:val="00BB100C"/>
    <w:rsid w:val="00BB29D2"/>
    <w:rsid w:val="00BB2AE8"/>
    <w:rsid w:val="00BB33A3"/>
    <w:rsid w:val="00BB4097"/>
    <w:rsid w:val="00BB4E2C"/>
    <w:rsid w:val="00BB6022"/>
    <w:rsid w:val="00BB7E50"/>
    <w:rsid w:val="00BC059C"/>
    <w:rsid w:val="00BC1633"/>
    <w:rsid w:val="00BC2B4C"/>
    <w:rsid w:val="00BC536A"/>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BF7"/>
    <w:rsid w:val="00C01DD2"/>
    <w:rsid w:val="00C038B3"/>
    <w:rsid w:val="00C03C55"/>
    <w:rsid w:val="00C0691B"/>
    <w:rsid w:val="00C06D56"/>
    <w:rsid w:val="00C0742F"/>
    <w:rsid w:val="00C103F3"/>
    <w:rsid w:val="00C111DF"/>
    <w:rsid w:val="00C11F3A"/>
    <w:rsid w:val="00C171C1"/>
    <w:rsid w:val="00C172A3"/>
    <w:rsid w:val="00C201B0"/>
    <w:rsid w:val="00C20C6C"/>
    <w:rsid w:val="00C2172B"/>
    <w:rsid w:val="00C21B3E"/>
    <w:rsid w:val="00C2438E"/>
    <w:rsid w:val="00C30779"/>
    <w:rsid w:val="00C30965"/>
    <w:rsid w:val="00C351C8"/>
    <w:rsid w:val="00C3691C"/>
    <w:rsid w:val="00C43B4C"/>
    <w:rsid w:val="00C448CB"/>
    <w:rsid w:val="00C44B01"/>
    <w:rsid w:val="00C5044C"/>
    <w:rsid w:val="00C556D8"/>
    <w:rsid w:val="00C57293"/>
    <w:rsid w:val="00C5793D"/>
    <w:rsid w:val="00C60BB3"/>
    <w:rsid w:val="00C61311"/>
    <w:rsid w:val="00C6184B"/>
    <w:rsid w:val="00C61E0C"/>
    <w:rsid w:val="00C63718"/>
    <w:rsid w:val="00C63DE0"/>
    <w:rsid w:val="00C6499B"/>
    <w:rsid w:val="00C65AA1"/>
    <w:rsid w:val="00C65B5A"/>
    <w:rsid w:val="00C669CB"/>
    <w:rsid w:val="00C6731D"/>
    <w:rsid w:val="00C67BA1"/>
    <w:rsid w:val="00C71E75"/>
    <w:rsid w:val="00C763B8"/>
    <w:rsid w:val="00C76A40"/>
    <w:rsid w:val="00C77746"/>
    <w:rsid w:val="00C805AD"/>
    <w:rsid w:val="00C8097A"/>
    <w:rsid w:val="00C82BD4"/>
    <w:rsid w:val="00C83CD2"/>
    <w:rsid w:val="00C857D1"/>
    <w:rsid w:val="00C878F5"/>
    <w:rsid w:val="00C93853"/>
    <w:rsid w:val="00C93B2E"/>
    <w:rsid w:val="00C95104"/>
    <w:rsid w:val="00C96948"/>
    <w:rsid w:val="00CA1479"/>
    <w:rsid w:val="00CA30B0"/>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112"/>
    <w:rsid w:val="00D0554E"/>
    <w:rsid w:val="00D055A6"/>
    <w:rsid w:val="00D05E4F"/>
    <w:rsid w:val="00D12FDC"/>
    <w:rsid w:val="00D13024"/>
    <w:rsid w:val="00D13EE0"/>
    <w:rsid w:val="00D150A3"/>
    <w:rsid w:val="00D15C3A"/>
    <w:rsid w:val="00D20588"/>
    <w:rsid w:val="00D22ADF"/>
    <w:rsid w:val="00D22EFA"/>
    <w:rsid w:val="00D24792"/>
    <w:rsid w:val="00D25A6D"/>
    <w:rsid w:val="00D26F3A"/>
    <w:rsid w:val="00D30323"/>
    <w:rsid w:val="00D3237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593"/>
    <w:rsid w:val="00D558E9"/>
    <w:rsid w:val="00D56E29"/>
    <w:rsid w:val="00D5776F"/>
    <w:rsid w:val="00D57D5F"/>
    <w:rsid w:val="00D6060A"/>
    <w:rsid w:val="00D6271C"/>
    <w:rsid w:val="00D64E13"/>
    <w:rsid w:val="00D65489"/>
    <w:rsid w:val="00D65B4A"/>
    <w:rsid w:val="00D6714A"/>
    <w:rsid w:val="00D67D79"/>
    <w:rsid w:val="00D7435A"/>
    <w:rsid w:val="00D7606A"/>
    <w:rsid w:val="00D85E0C"/>
    <w:rsid w:val="00D86AF3"/>
    <w:rsid w:val="00D9310F"/>
    <w:rsid w:val="00D93508"/>
    <w:rsid w:val="00D9351F"/>
    <w:rsid w:val="00D94F93"/>
    <w:rsid w:val="00D951A9"/>
    <w:rsid w:val="00D978F9"/>
    <w:rsid w:val="00D97F67"/>
    <w:rsid w:val="00DA0E00"/>
    <w:rsid w:val="00DA2BAC"/>
    <w:rsid w:val="00DA6740"/>
    <w:rsid w:val="00DA6ACB"/>
    <w:rsid w:val="00DB0161"/>
    <w:rsid w:val="00DB07CC"/>
    <w:rsid w:val="00DB526D"/>
    <w:rsid w:val="00DB584F"/>
    <w:rsid w:val="00DB78AA"/>
    <w:rsid w:val="00DC1231"/>
    <w:rsid w:val="00DC1350"/>
    <w:rsid w:val="00DC2FAF"/>
    <w:rsid w:val="00DC421F"/>
    <w:rsid w:val="00DC4605"/>
    <w:rsid w:val="00DC4E23"/>
    <w:rsid w:val="00DC7D6E"/>
    <w:rsid w:val="00DD05AA"/>
    <w:rsid w:val="00DD09A5"/>
    <w:rsid w:val="00DD28FC"/>
    <w:rsid w:val="00DD2A00"/>
    <w:rsid w:val="00DD4881"/>
    <w:rsid w:val="00DD537E"/>
    <w:rsid w:val="00DD76BA"/>
    <w:rsid w:val="00DE0D7D"/>
    <w:rsid w:val="00DE2071"/>
    <w:rsid w:val="00DE2B56"/>
    <w:rsid w:val="00DE2E56"/>
    <w:rsid w:val="00DE50CA"/>
    <w:rsid w:val="00DE51F8"/>
    <w:rsid w:val="00DE5379"/>
    <w:rsid w:val="00DE6F37"/>
    <w:rsid w:val="00DF10AD"/>
    <w:rsid w:val="00DF1F93"/>
    <w:rsid w:val="00DF2478"/>
    <w:rsid w:val="00DF5898"/>
    <w:rsid w:val="00DF7CAC"/>
    <w:rsid w:val="00E01EBA"/>
    <w:rsid w:val="00E028FA"/>
    <w:rsid w:val="00E03500"/>
    <w:rsid w:val="00E045B8"/>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2BAD"/>
    <w:rsid w:val="00E352B7"/>
    <w:rsid w:val="00E37596"/>
    <w:rsid w:val="00E402B2"/>
    <w:rsid w:val="00E40E34"/>
    <w:rsid w:val="00E428AD"/>
    <w:rsid w:val="00E43D44"/>
    <w:rsid w:val="00E453AD"/>
    <w:rsid w:val="00E477B1"/>
    <w:rsid w:val="00E5006E"/>
    <w:rsid w:val="00E51F3A"/>
    <w:rsid w:val="00E524EB"/>
    <w:rsid w:val="00E529B1"/>
    <w:rsid w:val="00E5404E"/>
    <w:rsid w:val="00E563CE"/>
    <w:rsid w:val="00E56C54"/>
    <w:rsid w:val="00E600C7"/>
    <w:rsid w:val="00E61F08"/>
    <w:rsid w:val="00E63A2C"/>
    <w:rsid w:val="00E64501"/>
    <w:rsid w:val="00E649F3"/>
    <w:rsid w:val="00E64FF5"/>
    <w:rsid w:val="00E671C4"/>
    <w:rsid w:val="00E746D6"/>
    <w:rsid w:val="00E74C75"/>
    <w:rsid w:val="00E908B0"/>
    <w:rsid w:val="00E91182"/>
    <w:rsid w:val="00E92340"/>
    <w:rsid w:val="00E926AF"/>
    <w:rsid w:val="00E928E4"/>
    <w:rsid w:val="00E93D72"/>
    <w:rsid w:val="00E95F1A"/>
    <w:rsid w:val="00E96AA9"/>
    <w:rsid w:val="00EA0D94"/>
    <w:rsid w:val="00EA145E"/>
    <w:rsid w:val="00EA364C"/>
    <w:rsid w:val="00EA3BC4"/>
    <w:rsid w:val="00EA483A"/>
    <w:rsid w:val="00EA4885"/>
    <w:rsid w:val="00EA4D5D"/>
    <w:rsid w:val="00EB0DAB"/>
    <w:rsid w:val="00EB3EE1"/>
    <w:rsid w:val="00EB418E"/>
    <w:rsid w:val="00EB6445"/>
    <w:rsid w:val="00EB72AD"/>
    <w:rsid w:val="00EC1F2C"/>
    <w:rsid w:val="00EC2B5B"/>
    <w:rsid w:val="00EC34AB"/>
    <w:rsid w:val="00EC4579"/>
    <w:rsid w:val="00EC5069"/>
    <w:rsid w:val="00EC5961"/>
    <w:rsid w:val="00EC5D2F"/>
    <w:rsid w:val="00EC5F89"/>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376CA"/>
    <w:rsid w:val="00F396E9"/>
    <w:rsid w:val="00F40CA9"/>
    <w:rsid w:val="00F434AA"/>
    <w:rsid w:val="00F43F5B"/>
    <w:rsid w:val="00F44D64"/>
    <w:rsid w:val="00F47CAD"/>
    <w:rsid w:val="00F504B5"/>
    <w:rsid w:val="00F51D61"/>
    <w:rsid w:val="00F52A28"/>
    <w:rsid w:val="00F53C55"/>
    <w:rsid w:val="00F54B89"/>
    <w:rsid w:val="00F555EF"/>
    <w:rsid w:val="00F55739"/>
    <w:rsid w:val="00F558F7"/>
    <w:rsid w:val="00F5638A"/>
    <w:rsid w:val="00F56B25"/>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787"/>
    <w:rsid w:val="00F85989"/>
    <w:rsid w:val="00F87C44"/>
    <w:rsid w:val="00F902F2"/>
    <w:rsid w:val="00F92380"/>
    <w:rsid w:val="00F92B50"/>
    <w:rsid w:val="00F93451"/>
    <w:rsid w:val="00F95B31"/>
    <w:rsid w:val="00F962C6"/>
    <w:rsid w:val="00FA178C"/>
    <w:rsid w:val="00FA4775"/>
    <w:rsid w:val="00FA4C4F"/>
    <w:rsid w:val="00FA5730"/>
    <w:rsid w:val="00FA5DE7"/>
    <w:rsid w:val="00FA6413"/>
    <w:rsid w:val="00FA73C1"/>
    <w:rsid w:val="00FB1100"/>
    <w:rsid w:val="00FB1DBD"/>
    <w:rsid w:val="00FB2722"/>
    <w:rsid w:val="00FB5211"/>
    <w:rsid w:val="00FB5695"/>
    <w:rsid w:val="00FB5CB5"/>
    <w:rsid w:val="00FB5D8E"/>
    <w:rsid w:val="00FC0411"/>
    <w:rsid w:val="00FC1194"/>
    <w:rsid w:val="00FC2A40"/>
    <w:rsid w:val="00FC3069"/>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24AE"/>
    <w:rsid w:val="00FF3209"/>
    <w:rsid w:val="00FF405C"/>
    <w:rsid w:val="00FF698D"/>
    <w:rsid w:val="00FF7BDF"/>
    <w:rsid w:val="010D4165"/>
    <w:rsid w:val="0125D422"/>
    <w:rsid w:val="01646687"/>
    <w:rsid w:val="01A2108A"/>
    <w:rsid w:val="01CF2D23"/>
    <w:rsid w:val="02424211"/>
    <w:rsid w:val="0246FAFD"/>
    <w:rsid w:val="0251F4DC"/>
    <w:rsid w:val="025DE97D"/>
    <w:rsid w:val="026D070A"/>
    <w:rsid w:val="0276201A"/>
    <w:rsid w:val="02ACF891"/>
    <w:rsid w:val="0348F8D7"/>
    <w:rsid w:val="0378746D"/>
    <w:rsid w:val="0386B29D"/>
    <w:rsid w:val="03BD84FA"/>
    <w:rsid w:val="03D413E3"/>
    <w:rsid w:val="03E2CB5E"/>
    <w:rsid w:val="03F6C403"/>
    <w:rsid w:val="03FBF3BB"/>
    <w:rsid w:val="040C75CD"/>
    <w:rsid w:val="04311BCC"/>
    <w:rsid w:val="049A8107"/>
    <w:rsid w:val="052282FE"/>
    <w:rsid w:val="052D8FFA"/>
    <w:rsid w:val="05334577"/>
    <w:rsid w:val="0550E146"/>
    <w:rsid w:val="055FF070"/>
    <w:rsid w:val="05C22272"/>
    <w:rsid w:val="05D5150F"/>
    <w:rsid w:val="05E01B10"/>
    <w:rsid w:val="062DBD2B"/>
    <w:rsid w:val="0660A28E"/>
    <w:rsid w:val="067A7A77"/>
    <w:rsid w:val="069CBD9C"/>
    <w:rsid w:val="069DB0B0"/>
    <w:rsid w:val="06B9AC0B"/>
    <w:rsid w:val="06C859AF"/>
    <w:rsid w:val="06F7D177"/>
    <w:rsid w:val="0723859F"/>
    <w:rsid w:val="075EBA84"/>
    <w:rsid w:val="07AD1B6A"/>
    <w:rsid w:val="07E3C597"/>
    <w:rsid w:val="07E82725"/>
    <w:rsid w:val="0806FCA8"/>
    <w:rsid w:val="0820DCEA"/>
    <w:rsid w:val="083CD781"/>
    <w:rsid w:val="083FC865"/>
    <w:rsid w:val="087D8679"/>
    <w:rsid w:val="08B5C864"/>
    <w:rsid w:val="08E4DFA7"/>
    <w:rsid w:val="08ED4E09"/>
    <w:rsid w:val="0938005F"/>
    <w:rsid w:val="095FED97"/>
    <w:rsid w:val="097D57B3"/>
    <w:rsid w:val="099CE9BF"/>
    <w:rsid w:val="09E76712"/>
    <w:rsid w:val="09F6F416"/>
    <w:rsid w:val="0A087553"/>
    <w:rsid w:val="0A178B02"/>
    <w:rsid w:val="0A28C818"/>
    <w:rsid w:val="0A37B582"/>
    <w:rsid w:val="0A520CE2"/>
    <w:rsid w:val="0A6654FB"/>
    <w:rsid w:val="0A6FCEE9"/>
    <w:rsid w:val="0A854C66"/>
    <w:rsid w:val="0A96CC6F"/>
    <w:rsid w:val="0AC189A2"/>
    <w:rsid w:val="0B14AF06"/>
    <w:rsid w:val="0B1A5F6F"/>
    <w:rsid w:val="0B2CBC87"/>
    <w:rsid w:val="0B6B659A"/>
    <w:rsid w:val="0B74024F"/>
    <w:rsid w:val="0BC2598A"/>
    <w:rsid w:val="0BEA92E2"/>
    <w:rsid w:val="0C1BBFF2"/>
    <w:rsid w:val="0C32433C"/>
    <w:rsid w:val="0C5D005F"/>
    <w:rsid w:val="0C64BFE3"/>
    <w:rsid w:val="0CECBF82"/>
    <w:rsid w:val="0D15D3E9"/>
    <w:rsid w:val="0D50F79C"/>
    <w:rsid w:val="0D7FC449"/>
    <w:rsid w:val="0D9DF5BD"/>
    <w:rsid w:val="0D9EAE22"/>
    <w:rsid w:val="0E209380"/>
    <w:rsid w:val="0E624FB4"/>
    <w:rsid w:val="0E77E0EA"/>
    <w:rsid w:val="0E888FE3"/>
    <w:rsid w:val="0E97A3B1"/>
    <w:rsid w:val="0EA69E60"/>
    <w:rsid w:val="0EB55BFC"/>
    <w:rsid w:val="0EB94B24"/>
    <w:rsid w:val="0EE12E25"/>
    <w:rsid w:val="0EF1B935"/>
    <w:rsid w:val="0F2A367F"/>
    <w:rsid w:val="0F39C61E"/>
    <w:rsid w:val="0F448725"/>
    <w:rsid w:val="0F6286A7"/>
    <w:rsid w:val="1082DFA5"/>
    <w:rsid w:val="10A58BBB"/>
    <w:rsid w:val="10B93DBA"/>
    <w:rsid w:val="10F77D3F"/>
    <w:rsid w:val="11241B22"/>
    <w:rsid w:val="11703917"/>
    <w:rsid w:val="1171E410"/>
    <w:rsid w:val="11995E18"/>
    <w:rsid w:val="11AA91FA"/>
    <w:rsid w:val="11D1FBFE"/>
    <w:rsid w:val="11E06357"/>
    <w:rsid w:val="11ED4452"/>
    <w:rsid w:val="11FABCC2"/>
    <w:rsid w:val="11FE8718"/>
    <w:rsid w:val="122468BF"/>
    <w:rsid w:val="123DF5C3"/>
    <w:rsid w:val="1268337B"/>
    <w:rsid w:val="1277D211"/>
    <w:rsid w:val="1284F2C5"/>
    <w:rsid w:val="12870EE7"/>
    <w:rsid w:val="128B0176"/>
    <w:rsid w:val="1297B832"/>
    <w:rsid w:val="129A2769"/>
    <w:rsid w:val="12A8A25B"/>
    <w:rsid w:val="12F22082"/>
    <w:rsid w:val="132C6068"/>
    <w:rsid w:val="13413957"/>
    <w:rsid w:val="1357158B"/>
    <w:rsid w:val="135DAE86"/>
    <w:rsid w:val="13671128"/>
    <w:rsid w:val="13B4DA97"/>
    <w:rsid w:val="13C48771"/>
    <w:rsid w:val="13D9C624"/>
    <w:rsid w:val="1435F7CA"/>
    <w:rsid w:val="1488319B"/>
    <w:rsid w:val="148B6708"/>
    <w:rsid w:val="14B37BBB"/>
    <w:rsid w:val="14D2B1E5"/>
    <w:rsid w:val="14E07ECA"/>
    <w:rsid w:val="150E786E"/>
    <w:rsid w:val="15193081"/>
    <w:rsid w:val="1527B478"/>
    <w:rsid w:val="152A60D2"/>
    <w:rsid w:val="153436FE"/>
    <w:rsid w:val="156EF296"/>
    <w:rsid w:val="1599BA8A"/>
    <w:rsid w:val="15C08136"/>
    <w:rsid w:val="15C6033B"/>
    <w:rsid w:val="15CD9492"/>
    <w:rsid w:val="15D6C7EB"/>
    <w:rsid w:val="16A0DA15"/>
    <w:rsid w:val="16B42413"/>
    <w:rsid w:val="16BE1A2C"/>
    <w:rsid w:val="16D66DA8"/>
    <w:rsid w:val="16FFC768"/>
    <w:rsid w:val="175E7299"/>
    <w:rsid w:val="1787EB8B"/>
    <w:rsid w:val="17925583"/>
    <w:rsid w:val="17DEA419"/>
    <w:rsid w:val="17F3320E"/>
    <w:rsid w:val="17FC7305"/>
    <w:rsid w:val="18258AA3"/>
    <w:rsid w:val="18311FA9"/>
    <w:rsid w:val="183B7E16"/>
    <w:rsid w:val="184A856F"/>
    <w:rsid w:val="1885FD6E"/>
    <w:rsid w:val="18B9B8C4"/>
    <w:rsid w:val="190968ED"/>
    <w:rsid w:val="1914C24A"/>
    <w:rsid w:val="1954341C"/>
    <w:rsid w:val="1975DA12"/>
    <w:rsid w:val="19E327A3"/>
    <w:rsid w:val="1A504956"/>
    <w:rsid w:val="1A56F3FD"/>
    <w:rsid w:val="1A91C9F9"/>
    <w:rsid w:val="1AA37111"/>
    <w:rsid w:val="1AC9A4F1"/>
    <w:rsid w:val="1B163800"/>
    <w:rsid w:val="1B9E8917"/>
    <w:rsid w:val="1BCF308B"/>
    <w:rsid w:val="1C17582F"/>
    <w:rsid w:val="1C18B43A"/>
    <w:rsid w:val="1C3057E5"/>
    <w:rsid w:val="1C442E9F"/>
    <w:rsid w:val="1CA1C4E9"/>
    <w:rsid w:val="1CC79082"/>
    <w:rsid w:val="1CFE522B"/>
    <w:rsid w:val="1D0490CC"/>
    <w:rsid w:val="1D0DEF7C"/>
    <w:rsid w:val="1D11DB27"/>
    <w:rsid w:val="1D6A4FCD"/>
    <w:rsid w:val="1D733F7C"/>
    <w:rsid w:val="1DB0DADE"/>
    <w:rsid w:val="1E591B15"/>
    <w:rsid w:val="1E74AD69"/>
    <w:rsid w:val="1E77BEC2"/>
    <w:rsid w:val="1EBEBA68"/>
    <w:rsid w:val="1EF7C2B9"/>
    <w:rsid w:val="1F3D0728"/>
    <w:rsid w:val="1F4BD360"/>
    <w:rsid w:val="1F4E37EC"/>
    <w:rsid w:val="1F64A030"/>
    <w:rsid w:val="1F6B6A99"/>
    <w:rsid w:val="1F95A1AE"/>
    <w:rsid w:val="1FB7A6DD"/>
    <w:rsid w:val="1FCA7971"/>
    <w:rsid w:val="1FD4192F"/>
    <w:rsid w:val="1FE21CA1"/>
    <w:rsid w:val="20069533"/>
    <w:rsid w:val="20497BE9"/>
    <w:rsid w:val="20772E97"/>
    <w:rsid w:val="20B0389A"/>
    <w:rsid w:val="20C63759"/>
    <w:rsid w:val="20DF5FB6"/>
    <w:rsid w:val="20E391EA"/>
    <w:rsid w:val="20E5E158"/>
    <w:rsid w:val="20FE46D2"/>
    <w:rsid w:val="210F50B2"/>
    <w:rsid w:val="21144A8B"/>
    <w:rsid w:val="21395022"/>
    <w:rsid w:val="21472549"/>
    <w:rsid w:val="217F71A8"/>
    <w:rsid w:val="2180EBF7"/>
    <w:rsid w:val="218C58BF"/>
    <w:rsid w:val="21B194CD"/>
    <w:rsid w:val="21CAAD42"/>
    <w:rsid w:val="22046FF4"/>
    <w:rsid w:val="221FCE76"/>
    <w:rsid w:val="2242642A"/>
    <w:rsid w:val="22509A12"/>
    <w:rsid w:val="227B3017"/>
    <w:rsid w:val="2298C37A"/>
    <w:rsid w:val="22D52083"/>
    <w:rsid w:val="22D60F4D"/>
    <w:rsid w:val="22D7BA36"/>
    <w:rsid w:val="2335E4B5"/>
    <w:rsid w:val="235D8562"/>
    <w:rsid w:val="2382CB23"/>
    <w:rsid w:val="238AE5C9"/>
    <w:rsid w:val="238C468F"/>
    <w:rsid w:val="239D4FE1"/>
    <w:rsid w:val="23AC05A4"/>
    <w:rsid w:val="23C52213"/>
    <w:rsid w:val="23EF21CC"/>
    <w:rsid w:val="2435E794"/>
    <w:rsid w:val="24492467"/>
    <w:rsid w:val="2467CA6A"/>
    <w:rsid w:val="251CED0C"/>
    <w:rsid w:val="25325D32"/>
    <w:rsid w:val="25AFB284"/>
    <w:rsid w:val="26088311"/>
    <w:rsid w:val="2614A7A2"/>
    <w:rsid w:val="26276F91"/>
    <w:rsid w:val="265FB0F6"/>
    <w:rsid w:val="2668D27E"/>
    <w:rsid w:val="268D0764"/>
    <w:rsid w:val="26FE0EB1"/>
    <w:rsid w:val="27057174"/>
    <w:rsid w:val="270A515A"/>
    <w:rsid w:val="27143FBC"/>
    <w:rsid w:val="273EBD7A"/>
    <w:rsid w:val="2769D9BF"/>
    <w:rsid w:val="2819D76D"/>
    <w:rsid w:val="28487FB8"/>
    <w:rsid w:val="28548DCE"/>
    <w:rsid w:val="2890E5D6"/>
    <w:rsid w:val="2892C6B2"/>
    <w:rsid w:val="289D0300"/>
    <w:rsid w:val="28A621BB"/>
    <w:rsid w:val="28F76581"/>
    <w:rsid w:val="292346A4"/>
    <w:rsid w:val="29323117"/>
    <w:rsid w:val="294D25BF"/>
    <w:rsid w:val="296B5A19"/>
    <w:rsid w:val="29DAC514"/>
    <w:rsid w:val="29F05E2F"/>
    <w:rsid w:val="2A02AA08"/>
    <w:rsid w:val="2A35AF73"/>
    <w:rsid w:val="2AA03E69"/>
    <w:rsid w:val="2B2647DD"/>
    <w:rsid w:val="2B5D38D0"/>
    <w:rsid w:val="2B6527C0"/>
    <w:rsid w:val="2B967442"/>
    <w:rsid w:val="2BAD26D2"/>
    <w:rsid w:val="2BB30AB6"/>
    <w:rsid w:val="2BBE6940"/>
    <w:rsid w:val="2BBF690B"/>
    <w:rsid w:val="2BD01E13"/>
    <w:rsid w:val="2BD5F831"/>
    <w:rsid w:val="2C38B6EB"/>
    <w:rsid w:val="2CA09432"/>
    <w:rsid w:val="2CA2AED6"/>
    <w:rsid w:val="2CF6F43C"/>
    <w:rsid w:val="2CF90931"/>
    <w:rsid w:val="2D2154B1"/>
    <w:rsid w:val="2D35B15C"/>
    <w:rsid w:val="2D9838D5"/>
    <w:rsid w:val="2D9B3A3F"/>
    <w:rsid w:val="2DB8C6DD"/>
    <w:rsid w:val="2DCDC675"/>
    <w:rsid w:val="2DE89442"/>
    <w:rsid w:val="2DF1470E"/>
    <w:rsid w:val="2E206F17"/>
    <w:rsid w:val="2E3C6493"/>
    <w:rsid w:val="2E4193E6"/>
    <w:rsid w:val="2E50F9A3"/>
    <w:rsid w:val="2E533CCA"/>
    <w:rsid w:val="2E757930"/>
    <w:rsid w:val="2ED0B04D"/>
    <w:rsid w:val="2F07BED5"/>
    <w:rsid w:val="2F42D948"/>
    <w:rsid w:val="2FD79D95"/>
    <w:rsid w:val="2FD834F4"/>
    <w:rsid w:val="3006933C"/>
    <w:rsid w:val="30EC8BEF"/>
    <w:rsid w:val="319EFD47"/>
    <w:rsid w:val="31A2639D"/>
    <w:rsid w:val="31AC986C"/>
    <w:rsid w:val="31B6660C"/>
    <w:rsid w:val="31BE7191"/>
    <w:rsid w:val="31FB441D"/>
    <w:rsid w:val="32207895"/>
    <w:rsid w:val="32225ACE"/>
    <w:rsid w:val="32226283"/>
    <w:rsid w:val="3254ADBC"/>
    <w:rsid w:val="327B1B9E"/>
    <w:rsid w:val="32BD2B49"/>
    <w:rsid w:val="32D05F59"/>
    <w:rsid w:val="32E4F375"/>
    <w:rsid w:val="32E4FFC5"/>
    <w:rsid w:val="32F130C8"/>
    <w:rsid w:val="32FA11F0"/>
    <w:rsid w:val="330B2E62"/>
    <w:rsid w:val="333ACDA8"/>
    <w:rsid w:val="3341EE28"/>
    <w:rsid w:val="335A80CF"/>
    <w:rsid w:val="3377B125"/>
    <w:rsid w:val="33D72D28"/>
    <w:rsid w:val="33D83EC8"/>
    <w:rsid w:val="342E8FAE"/>
    <w:rsid w:val="343235EE"/>
    <w:rsid w:val="34455B86"/>
    <w:rsid w:val="3467CBA1"/>
    <w:rsid w:val="347340B7"/>
    <w:rsid w:val="34B018A6"/>
    <w:rsid w:val="34C36EF8"/>
    <w:rsid w:val="3507F419"/>
    <w:rsid w:val="353A410C"/>
    <w:rsid w:val="355E7FC6"/>
    <w:rsid w:val="35928720"/>
    <w:rsid w:val="35A8198D"/>
    <w:rsid w:val="35AFCC46"/>
    <w:rsid w:val="35F31673"/>
    <w:rsid w:val="363CC24F"/>
    <w:rsid w:val="3643BDD6"/>
    <w:rsid w:val="365F3F59"/>
    <w:rsid w:val="366E0E9D"/>
    <w:rsid w:val="368B25A2"/>
    <w:rsid w:val="36B236C3"/>
    <w:rsid w:val="36B9272F"/>
    <w:rsid w:val="36CBFDF6"/>
    <w:rsid w:val="36D51B00"/>
    <w:rsid w:val="36E902B9"/>
    <w:rsid w:val="37622E5C"/>
    <w:rsid w:val="3777B299"/>
    <w:rsid w:val="377FBC6A"/>
    <w:rsid w:val="3781BF49"/>
    <w:rsid w:val="37992496"/>
    <w:rsid w:val="37CCE9DC"/>
    <w:rsid w:val="37FB0FBA"/>
    <w:rsid w:val="380CD914"/>
    <w:rsid w:val="384F5F27"/>
    <w:rsid w:val="38993D9C"/>
    <w:rsid w:val="38BCFB06"/>
    <w:rsid w:val="38FA0325"/>
    <w:rsid w:val="39771E64"/>
    <w:rsid w:val="39895196"/>
    <w:rsid w:val="3995ABFA"/>
    <w:rsid w:val="39EF7814"/>
    <w:rsid w:val="39F6896D"/>
    <w:rsid w:val="3A3B805C"/>
    <w:rsid w:val="3A65A3E8"/>
    <w:rsid w:val="3A908D6D"/>
    <w:rsid w:val="3A9F2590"/>
    <w:rsid w:val="3AA40E6D"/>
    <w:rsid w:val="3AD025A3"/>
    <w:rsid w:val="3AD9D71B"/>
    <w:rsid w:val="3B392913"/>
    <w:rsid w:val="3B486BAC"/>
    <w:rsid w:val="3B56FC57"/>
    <w:rsid w:val="3B5A343D"/>
    <w:rsid w:val="3B960AF8"/>
    <w:rsid w:val="3C158DA8"/>
    <w:rsid w:val="3C1713EA"/>
    <w:rsid w:val="3C202797"/>
    <w:rsid w:val="3C31A3E7"/>
    <w:rsid w:val="3C5072DF"/>
    <w:rsid w:val="3C5F0AC9"/>
    <w:rsid w:val="3C81DA86"/>
    <w:rsid w:val="3CB6A713"/>
    <w:rsid w:val="3CC3825C"/>
    <w:rsid w:val="3CC63EF1"/>
    <w:rsid w:val="3CD4E065"/>
    <w:rsid w:val="3CD70BD0"/>
    <w:rsid w:val="3CDDF922"/>
    <w:rsid w:val="3D343920"/>
    <w:rsid w:val="3D4BC7A1"/>
    <w:rsid w:val="3D5F54FE"/>
    <w:rsid w:val="3D755D16"/>
    <w:rsid w:val="3D9DFD87"/>
    <w:rsid w:val="3DAF0A14"/>
    <w:rsid w:val="3DB26A6A"/>
    <w:rsid w:val="3DC75025"/>
    <w:rsid w:val="3DD2D11D"/>
    <w:rsid w:val="3DDBAF2F"/>
    <w:rsid w:val="3E5CC2B9"/>
    <w:rsid w:val="3E65AE80"/>
    <w:rsid w:val="3EA520FC"/>
    <w:rsid w:val="3EDCF848"/>
    <w:rsid w:val="3EF41BD9"/>
    <w:rsid w:val="3FF8931A"/>
    <w:rsid w:val="400CB1E2"/>
    <w:rsid w:val="40230C0C"/>
    <w:rsid w:val="402EAED4"/>
    <w:rsid w:val="403DEC85"/>
    <w:rsid w:val="4040F15D"/>
    <w:rsid w:val="40AF3054"/>
    <w:rsid w:val="413F6C38"/>
    <w:rsid w:val="4153C5BA"/>
    <w:rsid w:val="416C8AFC"/>
    <w:rsid w:val="417185E9"/>
    <w:rsid w:val="417643EB"/>
    <w:rsid w:val="419EF077"/>
    <w:rsid w:val="4203DADA"/>
    <w:rsid w:val="4213D5D1"/>
    <w:rsid w:val="422C856E"/>
    <w:rsid w:val="42A5A0DA"/>
    <w:rsid w:val="42B224FB"/>
    <w:rsid w:val="42C75590"/>
    <w:rsid w:val="42E90CCC"/>
    <w:rsid w:val="430536D8"/>
    <w:rsid w:val="4319D782"/>
    <w:rsid w:val="435FF33F"/>
    <w:rsid w:val="437153FB"/>
    <w:rsid w:val="4397B361"/>
    <w:rsid w:val="43A77AB3"/>
    <w:rsid w:val="43B2511C"/>
    <w:rsid w:val="43B7F6AB"/>
    <w:rsid w:val="43C13F3D"/>
    <w:rsid w:val="43C4D4E6"/>
    <w:rsid w:val="43E49E9A"/>
    <w:rsid w:val="4487FED5"/>
    <w:rsid w:val="44BB72FA"/>
    <w:rsid w:val="44DEEA84"/>
    <w:rsid w:val="453CFF12"/>
    <w:rsid w:val="456D51CD"/>
    <w:rsid w:val="45D43D17"/>
    <w:rsid w:val="45E2469C"/>
    <w:rsid w:val="4604413C"/>
    <w:rsid w:val="46219DDB"/>
    <w:rsid w:val="4623D96F"/>
    <w:rsid w:val="4684C7FB"/>
    <w:rsid w:val="47854507"/>
    <w:rsid w:val="4789C4D8"/>
    <w:rsid w:val="47BF73A0"/>
    <w:rsid w:val="47BF9F97"/>
    <w:rsid w:val="4832DAE5"/>
    <w:rsid w:val="48644F96"/>
    <w:rsid w:val="4879E03D"/>
    <w:rsid w:val="48A2E46A"/>
    <w:rsid w:val="48ACA16C"/>
    <w:rsid w:val="48BA1C67"/>
    <w:rsid w:val="48BC526F"/>
    <w:rsid w:val="48BE045B"/>
    <w:rsid w:val="48D589FD"/>
    <w:rsid w:val="48F0F7F4"/>
    <w:rsid w:val="48FEFD2B"/>
    <w:rsid w:val="4912F8B1"/>
    <w:rsid w:val="4921667F"/>
    <w:rsid w:val="4942FFAA"/>
    <w:rsid w:val="49CE184F"/>
    <w:rsid w:val="49D9DAB0"/>
    <w:rsid w:val="49F9EBBC"/>
    <w:rsid w:val="49FF5CD6"/>
    <w:rsid w:val="4A6B2E46"/>
    <w:rsid w:val="4A8D4C8F"/>
    <w:rsid w:val="4AEB8AEB"/>
    <w:rsid w:val="4AFAC316"/>
    <w:rsid w:val="4B20CEF3"/>
    <w:rsid w:val="4B2D6DAC"/>
    <w:rsid w:val="4B5404BE"/>
    <w:rsid w:val="4B7D4853"/>
    <w:rsid w:val="4B9FCB56"/>
    <w:rsid w:val="4BB75F21"/>
    <w:rsid w:val="4BC9A34C"/>
    <w:rsid w:val="4BEFB07F"/>
    <w:rsid w:val="4C32417A"/>
    <w:rsid w:val="4C4AF29D"/>
    <w:rsid w:val="4C5EA018"/>
    <w:rsid w:val="4C6E42FB"/>
    <w:rsid w:val="4C7A2CC1"/>
    <w:rsid w:val="4C8DB3E5"/>
    <w:rsid w:val="4CA93298"/>
    <w:rsid w:val="4CE6AF3C"/>
    <w:rsid w:val="4CFDD05D"/>
    <w:rsid w:val="4D67A55A"/>
    <w:rsid w:val="4DD26E4E"/>
    <w:rsid w:val="4DE43EDB"/>
    <w:rsid w:val="4E232F17"/>
    <w:rsid w:val="4E2EB524"/>
    <w:rsid w:val="4E3DAFBC"/>
    <w:rsid w:val="4E49029D"/>
    <w:rsid w:val="4E597528"/>
    <w:rsid w:val="4E9664C8"/>
    <w:rsid w:val="4E9846DA"/>
    <w:rsid w:val="4ECC6D8F"/>
    <w:rsid w:val="4F6911D8"/>
    <w:rsid w:val="4FD29F02"/>
    <w:rsid w:val="4FD79277"/>
    <w:rsid w:val="4FDDC8E6"/>
    <w:rsid w:val="5000E827"/>
    <w:rsid w:val="5018BF2D"/>
    <w:rsid w:val="5018DED8"/>
    <w:rsid w:val="50683DF0"/>
    <w:rsid w:val="507DD82A"/>
    <w:rsid w:val="5080961A"/>
    <w:rsid w:val="51288041"/>
    <w:rsid w:val="512C7864"/>
    <w:rsid w:val="516655E6"/>
    <w:rsid w:val="517362D8"/>
    <w:rsid w:val="5180A35F"/>
    <w:rsid w:val="519E5E8E"/>
    <w:rsid w:val="51CE336B"/>
    <w:rsid w:val="51D87834"/>
    <w:rsid w:val="52040E51"/>
    <w:rsid w:val="5216B50B"/>
    <w:rsid w:val="52460A09"/>
    <w:rsid w:val="52475C71"/>
    <w:rsid w:val="52A5DF71"/>
    <w:rsid w:val="52BA3421"/>
    <w:rsid w:val="52C48A6A"/>
    <w:rsid w:val="532BDED8"/>
    <w:rsid w:val="5345EE46"/>
    <w:rsid w:val="5386FB34"/>
    <w:rsid w:val="53C95DDB"/>
    <w:rsid w:val="53FAA221"/>
    <w:rsid w:val="540D7F58"/>
    <w:rsid w:val="54149470"/>
    <w:rsid w:val="543DE3D7"/>
    <w:rsid w:val="546AE86C"/>
    <w:rsid w:val="548011E6"/>
    <w:rsid w:val="549DF6A8"/>
    <w:rsid w:val="54DB8AD6"/>
    <w:rsid w:val="54F8CB46"/>
    <w:rsid w:val="5522CB95"/>
    <w:rsid w:val="553BAF13"/>
    <w:rsid w:val="556A2E92"/>
    <w:rsid w:val="55CB282B"/>
    <w:rsid w:val="561EC888"/>
    <w:rsid w:val="562C8A5F"/>
    <w:rsid w:val="5639C709"/>
    <w:rsid w:val="563DE419"/>
    <w:rsid w:val="56561F95"/>
    <w:rsid w:val="565E1D99"/>
    <w:rsid w:val="5664533A"/>
    <w:rsid w:val="5667697F"/>
    <w:rsid w:val="566F939F"/>
    <w:rsid w:val="56949BA7"/>
    <w:rsid w:val="569A725D"/>
    <w:rsid w:val="56AEB490"/>
    <w:rsid w:val="56F1575D"/>
    <w:rsid w:val="5708E0EC"/>
    <w:rsid w:val="573A4F5A"/>
    <w:rsid w:val="57832045"/>
    <w:rsid w:val="57AA7163"/>
    <w:rsid w:val="57B25D11"/>
    <w:rsid w:val="57C97BFF"/>
    <w:rsid w:val="57E3466C"/>
    <w:rsid w:val="57F8301F"/>
    <w:rsid w:val="57FEA929"/>
    <w:rsid w:val="580CFEC7"/>
    <w:rsid w:val="5818FB69"/>
    <w:rsid w:val="5821B64F"/>
    <w:rsid w:val="587BAE42"/>
    <w:rsid w:val="58A489B3"/>
    <w:rsid w:val="58A6ED5F"/>
    <w:rsid w:val="58B54B8D"/>
    <w:rsid w:val="58D0D1FB"/>
    <w:rsid w:val="58EFFA88"/>
    <w:rsid w:val="5911AF09"/>
    <w:rsid w:val="593C8CB1"/>
    <w:rsid w:val="594D09B5"/>
    <w:rsid w:val="59A8CE1D"/>
    <w:rsid w:val="59B52FCA"/>
    <w:rsid w:val="59DA7A0D"/>
    <w:rsid w:val="5A16550D"/>
    <w:rsid w:val="5A45E089"/>
    <w:rsid w:val="5A593CA2"/>
    <w:rsid w:val="5A71F16E"/>
    <w:rsid w:val="5A861F28"/>
    <w:rsid w:val="5A89071F"/>
    <w:rsid w:val="5A8EE54E"/>
    <w:rsid w:val="5AB0F156"/>
    <w:rsid w:val="5AD17ED0"/>
    <w:rsid w:val="5AD27AA6"/>
    <w:rsid w:val="5AD89203"/>
    <w:rsid w:val="5AD8FEAF"/>
    <w:rsid w:val="5AFAC12D"/>
    <w:rsid w:val="5B03E367"/>
    <w:rsid w:val="5B05F26A"/>
    <w:rsid w:val="5B1551A9"/>
    <w:rsid w:val="5B668847"/>
    <w:rsid w:val="5B856C2B"/>
    <w:rsid w:val="5B9EA029"/>
    <w:rsid w:val="5B9FE356"/>
    <w:rsid w:val="5C0B6CC8"/>
    <w:rsid w:val="5C3EED36"/>
    <w:rsid w:val="5C4A790B"/>
    <w:rsid w:val="5C795524"/>
    <w:rsid w:val="5C84FB3C"/>
    <w:rsid w:val="5CC29182"/>
    <w:rsid w:val="5CEC97DD"/>
    <w:rsid w:val="5CF52772"/>
    <w:rsid w:val="5D0258A8"/>
    <w:rsid w:val="5D2C8889"/>
    <w:rsid w:val="5D658487"/>
    <w:rsid w:val="5D678FBE"/>
    <w:rsid w:val="5DC2A24E"/>
    <w:rsid w:val="5DC9205E"/>
    <w:rsid w:val="5DDABD97"/>
    <w:rsid w:val="5DE138A5"/>
    <w:rsid w:val="5E08F4A1"/>
    <w:rsid w:val="5E4CF26B"/>
    <w:rsid w:val="5E6DFCD6"/>
    <w:rsid w:val="5E908CDB"/>
    <w:rsid w:val="5E90F7D3"/>
    <w:rsid w:val="5F761172"/>
    <w:rsid w:val="5FDCA25E"/>
    <w:rsid w:val="5FDCFE76"/>
    <w:rsid w:val="6012C9BE"/>
    <w:rsid w:val="60657E3C"/>
    <w:rsid w:val="60864F40"/>
    <w:rsid w:val="609CF8A4"/>
    <w:rsid w:val="60DDFADB"/>
    <w:rsid w:val="61070A7D"/>
    <w:rsid w:val="61125E59"/>
    <w:rsid w:val="6114F14F"/>
    <w:rsid w:val="6162631E"/>
    <w:rsid w:val="6187DB47"/>
    <w:rsid w:val="61B0BC14"/>
    <w:rsid w:val="61C9CCF5"/>
    <w:rsid w:val="61DE4F42"/>
    <w:rsid w:val="61E9225F"/>
    <w:rsid w:val="61FA8583"/>
    <w:rsid w:val="622306F2"/>
    <w:rsid w:val="62261DFD"/>
    <w:rsid w:val="623019B2"/>
    <w:rsid w:val="62890F2D"/>
    <w:rsid w:val="629DC0A9"/>
    <w:rsid w:val="62CAE705"/>
    <w:rsid w:val="62D6AFFF"/>
    <w:rsid w:val="62D84571"/>
    <w:rsid w:val="62DECE9B"/>
    <w:rsid w:val="62FD08B3"/>
    <w:rsid w:val="6311044F"/>
    <w:rsid w:val="6347DDD6"/>
    <w:rsid w:val="635104D2"/>
    <w:rsid w:val="6352CEB3"/>
    <w:rsid w:val="63CD1101"/>
    <w:rsid w:val="63F4A663"/>
    <w:rsid w:val="64002F02"/>
    <w:rsid w:val="640B7D3E"/>
    <w:rsid w:val="640EB155"/>
    <w:rsid w:val="643B6457"/>
    <w:rsid w:val="64596FCD"/>
    <w:rsid w:val="64DEC7FA"/>
    <w:rsid w:val="64F1FD75"/>
    <w:rsid w:val="6512F537"/>
    <w:rsid w:val="6515ACB0"/>
    <w:rsid w:val="654B968F"/>
    <w:rsid w:val="6580A454"/>
    <w:rsid w:val="65AAE20E"/>
    <w:rsid w:val="65DF43B7"/>
    <w:rsid w:val="65F81ADE"/>
    <w:rsid w:val="65F86C14"/>
    <w:rsid w:val="65FE6FAE"/>
    <w:rsid w:val="660963DE"/>
    <w:rsid w:val="6614E8F9"/>
    <w:rsid w:val="661ACC47"/>
    <w:rsid w:val="665C9066"/>
    <w:rsid w:val="66759D2A"/>
    <w:rsid w:val="66825088"/>
    <w:rsid w:val="66BD1062"/>
    <w:rsid w:val="66DB00C7"/>
    <w:rsid w:val="66DC4D2F"/>
    <w:rsid w:val="6725B57E"/>
    <w:rsid w:val="678432D3"/>
    <w:rsid w:val="67B36451"/>
    <w:rsid w:val="67DCEBB9"/>
    <w:rsid w:val="67E4F206"/>
    <w:rsid w:val="6837523F"/>
    <w:rsid w:val="68734FEB"/>
    <w:rsid w:val="689C6789"/>
    <w:rsid w:val="68CAEE98"/>
    <w:rsid w:val="69051F98"/>
    <w:rsid w:val="6905A526"/>
    <w:rsid w:val="693532F5"/>
    <w:rsid w:val="693D1FE4"/>
    <w:rsid w:val="697345FF"/>
    <w:rsid w:val="698045D3"/>
    <w:rsid w:val="69A609ED"/>
    <w:rsid w:val="69FAFCFD"/>
    <w:rsid w:val="6A0902EC"/>
    <w:rsid w:val="6A0FBB06"/>
    <w:rsid w:val="6A71213A"/>
    <w:rsid w:val="6A8E40CD"/>
    <w:rsid w:val="6A8FC29B"/>
    <w:rsid w:val="6AA2679F"/>
    <w:rsid w:val="6ABD43FE"/>
    <w:rsid w:val="6AC12E25"/>
    <w:rsid w:val="6AC80DA8"/>
    <w:rsid w:val="6AE35756"/>
    <w:rsid w:val="6B3E10B1"/>
    <w:rsid w:val="6B486FFC"/>
    <w:rsid w:val="6B51D188"/>
    <w:rsid w:val="6B6605B4"/>
    <w:rsid w:val="6BAAF0AD"/>
    <w:rsid w:val="6C0AFD9F"/>
    <w:rsid w:val="6C46648E"/>
    <w:rsid w:val="6C57A3F6"/>
    <w:rsid w:val="6C5CFE86"/>
    <w:rsid w:val="6C8485D5"/>
    <w:rsid w:val="6C9572A9"/>
    <w:rsid w:val="6D5D468B"/>
    <w:rsid w:val="6D7019D6"/>
    <w:rsid w:val="6DF0E161"/>
    <w:rsid w:val="6DF8CEE7"/>
    <w:rsid w:val="6E055497"/>
    <w:rsid w:val="6E1E5954"/>
    <w:rsid w:val="6E2476A7"/>
    <w:rsid w:val="6E38F3BD"/>
    <w:rsid w:val="6E568437"/>
    <w:rsid w:val="6E6DA8A1"/>
    <w:rsid w:val="6E6E38F9"/>
    <w:rsid w:val="6EAA3158"/>
    <w:rsid w:val="6EB41F68"/>
    <w:rsid w:val="6EB79982"/>
    <w:rsid w:val="6F00A2A9"/>
    <w:rsid w:val="6FBA6C3B"/>
    <w:rsid w:val="6FD41EF9"/>
    <w:rsid w:val="6FEBF743"/>
    <w:rsid w:val="6FF32082"/>
    <w:rsid w:val="6FFEBA9F"/>
    <w:rsid w:val="70015BFE"/>
    <w:rsid w:val="70095386"/>
    <w:rsid w:val="70097902"/>
    <w:rsid w:val="70295A41"/>
    <w:rsid w:val="703620F1"/>
    <w:rsid w:val="7056302C"/>
    <w:rsid w:val="706795DA"/>
    <w:rsid w:val="707E61D0"/>
    <w:rsid w:val="70B5B37B"/>
    <w:rsid w:val="70B94E7A"/>
    <w:rsid w:val="710A926E"/>
    <w:rsid w:val="7112CECD"/>
    <w:rsid w:val="7132898F"/>
    <w:rsid w:val="713A79F1"/>
    <w:rsid w:val="7144CEF4"/>
    <w:rsid w:val="714D2F5A"/>
    <w:rsid w:val="715738BB"/>
    <w:rsid w:val="7160E6BB"/>
    <w:rsid w:val="719A8B00"/>
    <w:rsid w:val="71A25950"/>
    <w:rsid w:val="71EEE532"/>
    <w:rsid w:val="71FC3AD8"/>
    <w:rsid w:val="7210F13A"/>
    <w:rsid w:val="721A3231"/>
    <w:rsid w:val="727AE712"/>
    <w:rsid w:val="72B956F5"/>
    <w:rsid w:val="72C8D152"/>
    <w:rsid w:val="72D84991"/>
    <w:rsid w:val="734CEC33"/>
    <w:rsid w:val="737CCECD"/>
    <w:rsid w:val="737FD5D7"/>
    <w:rsid w:val="739EED1A"/>
    <w:rsid w:val="73A790FE"/>
    <w:rsid w:val="73ACB088"/>
    <w:rsid w:val="741DBFF7"/>
    <w:rsid w:val="742536BA"/>
    <w:rsid w:val="74433976"/>
    <w:rsid w:val="7445B4AC"/>
    <w:rsid w:val="74F069B7"/>
    <w:rsid w:val="75526199"/>
    <w:rsid w:val="757454A4"/>
    <w:rsid w:val="75A30DD4"/>
    <w:rsid w:val="75A7957A"/>
    <w:rsid w:val="75A7F568"/>
    <w:rsid w:val="75C45868"/>
    <w:rsid w:val="760D8D54"/>
    <w:rsid w:val="760DEB14"/>
    <w:rsid w:val="7635F769"/>
    <w:rsid w:val="7651EBDB"/>
    <w:rsid w:val="765F6CAD"/>
    <w:rsid w:val="76983963"/>
    <w:rsid w:val="76E4514A"/>
    <w:rsid w:val="76EDA354"/>
    <w:rsid w:val="76F4CD02"/>
    <w:rsid w:val="7715832C"/>
    <w:rsid w:val="771B73E2"/>
    <w:rsid w:val="771FCC39"/>
    <w:rsid w:val="772441D6"/>
    <w:rsid w:val="77396371"/>
    <w:rsid w:val="775A3AF5"/>
    <w:rsid w:val="779FB12D"/>
    <w:rsid w:val="7808E178"/>
    <w:rsid w:val="7814B995"/>
    <w:rsid w:val="784EF213"/>
    <w:rsid w:val="78587809"/>
    <w:rsid w:val="7882A5CE"/>
    <w:rsid w:val="78A6A6B4"/>
    <w:rsid w:val="78BB5FDA"/>
    <w:rsid w:val="78BBFB25"/>
    <w:rsid w:val="78C60DDF"/>
    <w:rsid w:val="78D533D2"/>
    <w:rsid w:val="78FAB9EF"/>
    <w:rsid w:val="792CCAA2"/>
    <w:rsid w:val="793506AA"/>
    <w:rsid w:val="7935729E"/>
    <w:rsid w:val="793B818E"/>
    <w:rsid w:val="79840559"/>
    <w:rsid w:val="79C41B3D"/>
    <w:rsid w:val="79CDFBEA"/>
    <w:rsid w:val="7A654BC9"/>
    <w:rsid w:val="7ABDDB9C"/>
    <w:rsid w:val="7AE7F76E"/>
    <w:rsid w:val="7AFD1EE2"/>
    <w:rsid w:val="7B5FEB9E"/>
    <w:rsid w:val="7BFDAEA1"/>
    <w:rsid w:val="7C00DD73"/>
    <w:rsid w:val="7C72317D"/>
    <w:rsid w:val="7C79C63F"/>
    <w:rsid w:val="7CA23BCD"/>
    <w:rsid w:val="7CCC5C58"/>
    <w:rsid w:val="7CCFDB5F"/>
    <w:rsid w:val="7CFB7A4A"/>
    <w:rsid w:val="7CFBBBFF"/>
    <w:rsid w:val="7D8365CE"/>
    <w:rsid w:val="7E6154E8"/>
    <w:rsid w:val="7E696767"/>
    <w:rsid w:val="7E74BCA3"/>
    <w:rsid w:val="7E929ECA"/>
    <w:rsid w:val="7ED92B9E"/>
    <w:rsid w:val="7EE19FC1"/>
    <w:rsid w:val="7EF234F1"/>
    <w:rsid w:val="7F068FE4"/>
    <w:rsid w:val="7F0D3D18"/>
    <w:rsid w:val="7F32F046"/>
    <w:rsid w:val="7F47459F"/>
    <w:rsid w:val="7F4B2BB7"/>
    <w:rsid w:val="7F59BAE8"/>
    <w:rsid w:val="7F78F8E7"/>
    <w:rsid w:val="7F827303"/>
    <w:rsid w:val="7FB1B641"/>
    <w:rsid w:val="7FC393D4"/>
    <w:rsid w:val="7FCF920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7C"/>
    <w:pPr>
      <w:spacing w:after="200" w:line="36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ats.govt.nz/reports/measuring-inequality-for-disabled-new-zealanders-2018" TargetMode="External"/><Relationship Id="rId3" Type="http://schemas.openxmlformats.org/officeDocument/2006/relationships/hyperlink" Target="https://www.ehinz.ac.nz/indicators/population-vulnerability/what-are-vulnerable-populations/" TargetMode="External"/><Relationship Id="rId7" Type="http://schemas.openxmlformats.org/officeDocument/2006/relationships/hyperlink" Target="https://www.donaldbeasley.org.nz/assets/projects/UNCRPD/My-Experiences-My-Rights-A-Monitoring-Report-on-Disabled-Persons-Experience-of-Housing-in-Aotearoa-New-Zealand/My-Experiences-My-Rights-A-Monitoring-Report-on-Disabled-Persons-Experience-of-Housing-in-Aotearoa-New-Zealand.pdf" TargetMode="External"/><Relationship Id="rId2" Type="http://schemas.openxmlformats.org/officeDocument/2006/relationships/hyperlink" Target="https://newsroom.co.nz/2022/09/26/fully-accessible-housing-should-be-a-given-not-a-nice-to-have/" TargetMode="External"/><Relationship Id="rId1" Type="http://schemas.openxmlformats.org/officeDocument/2006/relationships/hyperlink" Target="https://www.stats.govt.nz/information-releases/disability-survey-2013/" TargetMode="External"/><Relationship Id="rId6" Type="http://schemas.openxmlformats.org/officeDocument/2006/relationships/hyperlink" Target="https://www.lifemark.co.nz/news/accessible-housing-by-the-numbers/" TargetMode="External"/><Relationship Id="rId5" Type="http://schemas.openxmlformats.org/officeDocument/2006/relationships/hyperlink" Target="https://www.lifemark.co.nz/news/accessible-housing-by-the-numbers/" TargetMode="External"/><Relationship Id="rId10" Type="http://schemas.openxmlformats.org/officeDocument/2006/relationships/hyperlink" Target="https://www.lifemark.co.nz/case-studies/thames-coromandel-district-council-incentivises-universal-design-housing/" TargetMode="External"/><Relationship Id="rId4" Type="http://schemas.openxmlformats.org/officeDocument/2006/relationships/hyperlink" Target="https://www.nzta.govt.nz/walking-cycling-and-public-transport/walking/walking-standards-and-guidelines/pedestrian-network-guidance/" TargetMode="External"/><Relationship Id="rId9" Type="http://schemas.openxmlformats.org/officeDocument/2006/relationships/hyperlink" Target="https://www.stats.govt.nz/reports/disability-and-housing-conditions-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ABC2-388D-4D0F-9EF9-CB7EE4CFAB58}"/>
</file>

<file path=customXml/itemProps2.xml><?xml version="1.0" encoding="utf-8"?>
<ds:datastoreItem xmlns:ds="http://schemas.openxmlformats.org/officeDocument/2006/customXml" ds:itemID="{130AEB22-13F0-4141-80FA-8FFE373C7EC1}">
  <ds:schemaRef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d2301f34-5cde-48a5-92d5-a0089b6a6a0e"/>
    <ds:schemaRef ds:uri="c67b1871-600f-4b9e-a4b1-ab314be2ee20"/>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2764</Words>
  <Characters>15757</Characters>
  <Application>Microsoft Office Word</Application>
  <DocSecurity>0</DocSecurity>
  <Lines>131</Lines>
  <Paragraphs>36</Paragraphs>
  <ScaleCrop>false</ScaleCrop>
  <Company>healthAlliance</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2024-06-27T06:46:00Z</dcterms:created>
  <dcterms:modified xsi:type="dcterms:W3CDTF">2024-06-27T06:46:00Z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