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4397715E"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4891CC80">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19150011"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r w:rsidR="00FD7336">
        <w:t>S</w:t>
      </w:r>
    </w:p>
    <w:p w14:paraId="1385BD5C" w14:textId="2432BE15" w:rsidR="002068BC" w:rsidRDefault="002068BC" w:rsidP="7A32C8D1">
      <w:pPr>
        <w:spacing w:line="360" w:lineRule="auto"/>
        <w:rPr>
          <w:noProof/>
          <w:lang w:eastAsia="en-NZ"/>
        </w:rPr>
      </w:pPr>
    </w:p>
    <w:p w14:paraId="71929909" w14:textId="77777777" w:rsidR="00617066" w:rsidRDefault="00617066" w:rsidP="7A32C8D1">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7A32C8D1">
      <w:pPr>
        <w:spacing w:line="360" w:lineRule="auto"/>
      </w:pPr>
    </w:p>
    <w:p w14:paraId="4090C7A5" w14:textId="77777777" w:rsidR="006C16DD" w:rsidRPr="00FA5DE7" w:rsidRDefault="006C16DD" w:rsidP="7A32C8D1">
      <w:pPr>
        <w:spacing w:line="360" w:lineRule="auto"/>
      </w:pPr>
    </w:p>
    <w:p w14:paraId="20F8F9B4" w14:textId="2C5D0054" w:rsidR="00FA5DE7" w:rsidRPr="00FA5DE7" w:rsidRDefault="12CD345F" w:rsidP="0E97A3B1">
      <w:pPr>
        <w:spacing w:line="360" w:lineRule="auto"/>
      </w:pPr>
      <w:r>
        <w:t xml:space="preserve">August </w:t>
      </w:r>
      <w:r w:rsidR="50D50C7A">
        <w:t>2024</w:t>
      </w:r>
    </w:p>
    <w:p w14:paraId="592A93E5" w14:textId="77777777" w:rsidR="00FA5DE7" w:rsidRPr="00FA5DE7" w:rsidRDefault="00FA5DE7" w:rsidP="7A32C8D1">
      <w:pPr>
        <w:spacing w:line="360" w:lineRule="auto"/>
      </w:pPr>
    </w:p>
    <w:p w14:paraId="2F62465D" w14:textId="05142F7A" w:rsidR="004757BD" w:rsidRPr="00FA5DE7" w:rsidRDefault="00FA5DE7" w:rsidP="643B6457">
      <w:pPr>
        <w:spacing w:line="360" w:lineRule="auto"/>
        <w:rPr>
          <w:b/>
          <w:bCs/>
        </w:rPr>
      </w:pPr>
      <w:r w:rsidRPr="7A32C8D1">
        <w:rPr>
          <w:b/>
          <w:bCs/>
        </w:rPr>
        <w:t>To</w:t>
      </w:r>
      <w:r w:rsidR="1F32060A" w:rsidRPr="7A32C8D1">
        <w:rPr>
          <w:b/>
          <w:bCs/>
        </w:rPr>
        <w:t xml:space="preserve"> </w:t>
      </w:r>
      <w:r w:rsidR="4610D15A" w:rsidRPr="7A32C8D1">
        <w:rPr>
          <w:b/>
          <w:bCs/>
        </w:rPr>
        <w:t>Ministry of Business Innovation and Employment</w:t>
      </w:r>
    </w:p>
    <w:p w14:paraId="41E6D60F" w14:textId="4215016A" w:rsidR="00FA5DE7" w:rsidRPr="00FA5DE7" w:rsidRDefault="00FA5DE7" w:rsidP="003A2E54">
      <w:pPr>
        <w:spacing w:line="360" w:lineRule="auto"/>
      </w:pPr>
      <w:r>
        <w:t xml:space="preserve">Please find attached </w:t>
      </w:r>
      <w:r w:rsidR="7F6B4748">
        <w:t>our submission on</w:t>
      </w:r>
      <w:r w:rsidR="6719DFD7">
        <w:t>:</w:t>
      </w:r>
      <w:r w:rsidR="7F6B4748">
        <w:t xml:space="preserve"> Making it easier to build granny flats</w:t>
      </w:r>
    </w:p>
    <w:p w14:paraId="2AF01286" w14:textId="0EAE7194" w:rsidR="00CC2245" w:rsidRDefault="00CC2245" w:rsidP="7A32C8D1">
      <w:pPr>
        <w:spacing w:line="360" w:lineRule="auto"/>
      </w:pPr>
    </w:p>
    <w:p w14:paraId="76FB8BA7" w14:textId="77777777" w:rsidR="00926D89" w:rsidRDefault="00926D89" w:rsidP="7A32C8D1">
      <w:pPr>
        <w:spacing w:line="360" w:lineRule="auto"/>
      </w:pPr>
    </w:p>
    <w:p w14:paraId="5547E9AB" w14:textId="77777777" w:rsidR="00FA5DE7" w:rsidRPr="001D0A95" w:rsidRDefault="00FA5DE7" w:rsidP="7A32C8D1">
      <w:pPr>
        <w:spacing w:line="360" w:lineRule="auto"/>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D7336" w:rsidP="2D646C15">
      <w:pPr>
        <w:spacing w:after="0" w:line="360" w:lineRule="auto"/>
      </w:pPr>
      <w:hyperlink r:id="rId15">
        <w:r w:rsidR="00FA5DE7" w:rsidRPr="7A32C8D1">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rsidP="7A32C8D1">
      <w:pPr>
        <w:spacing w:after="160"/>
        <w:rPr>
          <w:rFonts w:eastAsiaTheme="majorEastAsia" w:cstheme="majorBidi"/>
          <w:b/>
          <w:bCs/>
          <w:color w:val="002060"/>
          <w:sz w:val="36"/>
          <w:szCs w:val="36"/>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7A32C8D1">
        <w:rPr>
          <w:b/>
          <w:bCs/>
        </w:rPr>
        <w:t xml:space="preserve">We work on systemic change for the equity of disabled people </w:t>
      </w:r>
    </w:p>
    <w:p w14:paraId="116C70DF" w14:textId="0EB7165C" w:rsidR="00C0742F" w:rsidRPr="004E3921" w:rsidRDefault="00C0742F" w:rsidP="0002503A">
      <w:pPr>
        <w:spacing w:line="360" w:lineRule="auto"/>
      </w:pPr>
      <w: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7A32C8D1">
        <w:rPr>
          <w:b/>
          <w:bCs/>
        </w:rPr>
        <w:t>We recognise:</w:t>
      </w:r>
    </w:p>
    <w:p w14:paraId="1E84B5F7" w14:textId="77777777" w:rsidR="00C0742F" w:rsidRPr="004E3921" w:rsidRDefault="00C0742F" w:rsidP="0002503A">
      <w:pPr>
        <w:pStyle w:val="ListParagraph"/>
        <w:numPr>
          <w:ilvl w:val="0"/>
          <w:numId w:val="34"/>
        </w:numPr>
        <w:spacing w:after="200" w:line="360" w:lineRule="auto"/>
        <w:rPr>
          <w:lang w:val="en-US"/>
        </w:rPr>
      </w:pPr>
      <w:r>
        <w:t>M</w:t>
      </w:r>
      <w:r w:rsidRPr="7A32C8D1">
        <w:rPr>
          <w:rFonts w:ascii="Calibri" w:hAnsi="Calibri" w:cs="Calibri"/>
        </w:rPr>
        <w:t>ā</w:t>
      </w:r>
      <w:r>
        <w:t xml:space="preserve">ori as Tangata Whenua and </w:t>
      </w:r>
      <w:hyperlink r:id="rId16">
        <w:r w:rsidRPr="7A32C8D1">
          <w:rPr>
            <w:rStyle w:val="Hyperlink"/>
          </w:rPr>
          <w:t>Te Tiriti o Waitangi</w:t>
        </w:r>
      </w:hyperlink>
      <w:r>
        <w:t xml:space="preserve"> as the founding document of Aotearoa New Zealand;</w:t>
      </w:r>
    </w:p>
    <w:p w14:paraId="644591FB" w14:textId="77777777" w:rsidR="00C0742F" w:rsidRPr="004E3921" w:rsidRDefault="00C0742F" w:rsidP="0002503A">
      <w:pPr>
        <w:pStyle w:val="ListParagraph"/>
        <w:numPr>
          <w:ilvl w:val="0"/>
          <w:numId w:val="34"/>
        </w:numPr>
        <w:spacing w:after="200" w:line="360" w:lineRule="auto"/>
        <w:rPr>
          <w:lang w:val="en-US"/>
        </w:rPr>
      </w:pPr>
      <w:r>
        <w:t xml:space="preserve">disabled people as experts on their own </w:t>
      </w:r>
      <w:proofErr w:type="gramStart"/>
      <w:r>
        <w:t>lives;</w:t>
      </w:r>
      <w:proofErr w:type="gramEnd"/>
    </w:p>
    <w:p w14:paraId="5BFE2E70" w14:textId="77777777" w:rsidR="00C0742F" w:rsidRPr="004E3921" w:rsidRDefault="00C0742F" w:rsidP="0002503A">
      <w:pPr>
        <w:pStyle w:val="ListParagraph"/>
        <w:numPr>
          <w:ilvl w:val="0"/>
          <w:numId w:val="34"/>
        </w:numPr>
        <w:spacing w:after="200" w:line="360" w:lineRule="auto"/>
        <w:rPr>
          <w:lang w:val="en-US"/>
        </w:rPr>
      </w:pPr>
      <w:r>
        <w:t xml:space="preserve">the </w:t>
      </w:r>
      <w:hyperlink r:id="rId17">
        <w:r w:rsidRPr="7A32C8D1">
          <w:rPr>
            <w:rStyle w:val="Hyperlink"/>
          </w:rPr>
          <w:t>Social Model of Disability</w:t>
        </w:r>
      </w:hyperlink>
      <w:r>
        <w:t xml:space="preserve"> as the guiding principle for interpreting disability and impairment; </w:t>
      </w:r>
    </w:p>
    <w:p w14:paraId="414859E0" w14:textId="77777777" w:rsidR="00C0742F" w:rsidRPr="004E3921" w:rsidRDefault="00C0742F" w:rsidP="0002503A">
      <w:pPr>
        <w:pStyle w:val="ListParagraph"/>
        <w:numPr>
          <w:ilvl w:val="0"/>
          <w:numId w:val="34"/>
        </w:numPr>
        <w:spacing w:after="200" w:line="360" w:lineRule="auto"/>
        <w:rPr>
          <w:lang w:val="en-US"/>
        </w:rPr>
      </w:pPr>
      <w:r>
        <w:t xml:space="preserve">the </w:t>
      </w:r>
      <w:hyperlink r:id="rId18">
        <w:r w:rsidRPr="7A32C8D1">
          <w:rPr>
            <w:rStyle w:val="Hyperlink"/>
          </w:rPr>
          <w:t>United Nations Convention on the Rights of Persons with Disabilities</w:t>
        </w:r>
      </w:hyperlink>
      <w:r>
        <w:t xml:space="preserve"> as the basis for disabled people’s relationship with the State;</w:t>
      </w:r>
    </w:p>
    <w:p w14:paraId="0FACC264" w14:textId="77777777" w:rsidR="00C0742F" w:rsidRPr="004E3921" w:rsidRDefault="00C0742F" w:rsidP="0002503A">
      <w:pPr>
        <w:pStyle w:val="ListParagraph"/>
        <w:numPr>
          <w:ilvl w:val="0"/>
          <w:numId w:val="34"/>
        </w:numPr>
        <w:spacing w:after="200" w:line="360" w:lineRule="auto"/>
        <w:rPr>
          <w:lang w:val="en-US"/>
        </w:rPr>
      </w:pPr>
      <w:r>
        <w:t xml:space="preserve">the </w:t>
      </w:r>
      <w:hyperlink r:id="rId19">
        <w:r w:rsidRPr="7A32C8D1">
          <w:rPr>
            <w:rStyle w:val="Hyperlink"/>
          </w:rPr>
          <w:t>New Zealand Disability Strategy</w:t>
        </w:r>
      </w:hyperlink>
      <w:r>
        <w:t xml:space="preserve"> as Government agencies’ guide on disability issues; and </w:t>
      </w:r>
    </w:p>
    <w:p w14:paraId="71AA2BE6" w14:textId="77777777" w:rsidR="00C0742F" w:rsidRPr="004E3921" w:rsidRDefault="00C0742F" w:rsidP="0002503A">
      <w:pPr>
        <w:pStyle w:val="ListParagraph"/>
        <w:numPr>
          <w:ilvl w:val="0"/>
          <w:numId w:val="34"/>
        </w:numPr>
        <w:spacing w:after="200" w:line="360" w:lineRule="auto"/>
        <w:rPr>
          <w:lang w:val="en-US"/>
        </w:rPr>
      </w:pPr>
      <w:r>
        <w:t xml:space="preserve">the </w:t>
      </w:r>
      <w:hyperlink r:id="rId20">
        <w:r w:rsidRPr="7A32C8D1">
          <w:rPr>
            <w:rStyle w:val="Hyperlink"/>
          </w:rPr>
          <w:t>Enabling Good Lives Principles</w:t>
        </w:r>
      </w:hyperlink>
      <w:r>
        <w:t xml:space="preserve">, </w:t>
      </w:r>
      <w:hyperlink r:id="rId21">
        <w:proofErr w:type="spellStart"/>
        <w:r w:rsidRPr="7A32C8D1">
          <w:rPr>
            <w:rStyle w:val="Hyperlink"/>
          </w:rPr>
          <w:t>Wh</w:t>
        </w:r>
        <w:r w:rsidRPr="7A32C8D1">
          <w:rPr>
            <w:rStyle w:val="Hyperlink"/>
            <w:rFonts w:ascii="Calibri" w:hAnsi="Calibri" w:cs="Calibri"/>
          </w:rPr>
          <w:t>ā</w:t>
        </w:r>
        <w:r w:rsidRPr="7A32C8D1">
          <w:rPr>
            <w:rStyle w:val="Hyperlink"/>
          </w:rPr>
          <w:t>ia</w:t>
        </w:r>
        <w:proofErr w:type="spellEnd"/>
        <w:r w:rsidRPr="7A32C8D1">
          <w:rPr>
            <w:rStyle w:val="Hyperlink"/>
          </w:rPr>
          <w:t xml:space="preserve"> Te Ao M</w:t>
        </w:r>
        <w:r w:rsidRPr="7A32C8D1">
          <w:rPr>
            <w:rStyle w:val="Hyperlink"/>
            <w:rFonts w:ascii="Calibri" w:hAnsi="Calibri" w:cs="Calibri"/>
          </w:rPr>
          <w:t>ā</w:t>
        </w:r>
        <w:r w:rsidRPr="7A32C8D1">
          <w:rPr>
            <w:rStyle w:val="Hyperlink"/>
          </w:rPr>
          <w:t>rama: M</w:t>
        </w:r>
        <w:r w:rsidRPr="7A32C8D1">
          <w:rPr>
            <w:rStyle w:val="Hyperlink"/>
            <w:rFonts w:ascii="Calibri" w:hAnsi="Calibri" w:cs="Calibri"/>
          </w:rPr>
          <w:t>ā</w:t>
        </w:r>
        <w:r w:rsidRPr="7A32C8D1">
          <w:rPr>
            <w:rStyle w:val="Hyperlink"/>
          </w:rPr>
          <w:t>ori Disability Action Plan</w:t>
        </w:r>
      </w:hyperlink>
      <w:r>
        <w:t xml:space="preserve">, and </w:t>
      </w:r>
      <w:hyperlink r:id="rId22">
        <w:proofErr w:type="spellStart"/>
        <w:r w:rsidRPr="7A32C8D1">
          <w:rPr>
            <w:rStyle w:val="Hyperlink"/>
          </w:rPr>
          <w:t>Faiva</w:t>
        </w:r>
        <w:proofErr w:type="spellEnd"/>
        <w:r w:rsidRPr="7A32C8D1">
          <w:rPr>
            <w:rStyle w:val="Hyperlink"/>
          </w:rPr>
          <w:t xml:space="preserve"> Ora: National Pasifika Disability </w:t>
        </w:r>
        <w:proofErr w:type="spellStart"/>
        <w:r w:rsidRPr="7A32C8D1">
          <w:rPr>
            <w:rStyle w:val="Hyperlink"/>
          </w:rPr>
          <w:t>Disability</w:t>
        </w:r>
        <w:proofErr w:type="spellEnd"/>
        <w:r w:rsidRPr="7A32C8D1">
          <w:rPr>
            <w:rStyle w:val="Hyperlink"/>
          </w:rPr>
          <w:t xml:space="preserve"> Plan</w:t>
        </w:r>
      </w:hyperlink>
      <w:r>
        <w:t xml:space="preserve"> 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7A32C8D1">
        <w:rPr>
          <w:b/>
          <w:bCs/>
        </w:rPr>
        <w:t xml:space="preserve">We drive systemic change through: </w:t>
      </w:r>
    </w:p>
    <w:p w14:paraId="3E898EFB" w14:textId="1BFAA0BC" w:rsidR="00D0003F" w:rsidRDefault="0AC189A2" w:rsidP="7A32C8D1">
      <w:pPr>
        <w:spacing w:line="360" w:lineRule="auto"/>
        <w:rPr>
          <w:rFonts w:eastAsia="Arial" w:cs="Arial"/>
          <w:color w:val="000000" w:themeColor="text1"/>
        </w:rPr>
      </w:pPr>
      <w:r w:rsidRPr="7A32C8D1">
        <w:rPr>
          <w:rFonts w:eastAsia="Arial" w:cs="Arial"/>
          <w:b/>
          <w:bCs/>
          <w:color w:val="000000" w:themeColor="text1"/>
        </w:rPr>
        <w:t>Rangatiratanga / Leadership</w:t>
      </w:r>
      <w:r w:rsidRPr="7A32C8D1">
        <w:rPr>
          <w:rFonts w:eastAsia="Arial" w:cs="Arial"/>
          <w:color w:val="000000" w:themeColor="text1"/>
        </w:rPr>
        <w:t xml:space="preserve">: reflecting the collective voice of disabled people, locally, nationally and internationally. </w:t>
      </w:r>
    </w:p>
    <w:p w14:paraId="5E313AAE" w14:textId="3143CEF1" w:rsidR="00D0003F" w:rsidRDefault="0AC189A2" w:rsidP="7A32C8D1">
      <w:pPr>
        <w:spacing w:line="360" w:lineRule="auto"/>
        <w:rPr>
          <w:rFonts w:eastAsia="Arial" w:cs="Arial"/>
          <w:color w:val="000000" w:themeColor="text1"/>
        </w:rPr>
      </w:pPr>
      <w:proofErr w:type="spellStart"/>
      <w:r w:rsidRPr="7A32C8D1">
        <w:rPr>
          <w:rFonts w:eastAsia="Arial" w:cs="Arial"/>
          <w:b/>
          <w:bCs/>
          <w:color w:val="000000" w:themeColor="text1"/>
        </w:rPr>
        <w:t>Pārongo</w:t>
      </w:r>
      <w:proofErr w:type="spellEnd"/>
      <w:r w:rsidRPr="7A32C8D1">
        <w:rPr>
          <w:rFonts w:eastAsia="Arial" w:cs="Arial"/>
          <w:b/>
          <w:bCs/>
          <w:color w:val="000000" w:themeColor="text1"/>
        </w:rPr>
        <w:t xml:space="preserve"> me te </w:t>
      </w:r>
      <w:proofErr w:type="spellStart"/>
      <w:r w:rsidRPr="7A32C8D1">
        <w:rPr>
          <w:rFonts w:eastAsia="Arial" w:cs="Arial"/>
          <w:b/>
          <w:bCs/>
          <w:color w:val="000000" w:themeColor="text1"/>
        </w:rPr>
        <w:t>tohutohu</w:t>
      </w:r>
      <w:proofErr w:type="spellEnd"/>
      <w:r w:rsidRPr="7A32C8D1">
        <w:rPr>
          <w:rFonts w:eastAsia="Arial" w:cs="Arial"/>
          <w:b/>
          <w:bCs/>
          <w:color w:val="000000" w:themeColor="text1"/>
        </w:rPr>
        <w:t xml:space="preserve"> / Information and advice</w:t>
      </w:r>
      <w:r w:rsidRPr="7A32C8D1">
        <w:rPr>
          <w:rFonts w:eastAsia="Arial" w:cs="Arial"/>
          <w:color w:val="000000" w:themeColor="text1"/>
        </w:rPr>
        <w:t>: informing and advising on policies impacting on the lives of disabled people.</w:t>
      </w:r>
    </w:p>
    <w:p w14:paraId="37F3989E" w14:textId="44D9EA9B" w:rsidR="00D0003F" w:rsidRDefault="0AC189A2" w:rsidP="7A32C8D1">
      <w:pPr>
        <w:spacing w:line="360" w:lineRule="auto"/>
        <w:rPr>
          <w:rFonts w:eastAsia="Arial" w:cs="Arial"/>
          <w:color w:val="000000" w:themeColor="text1"/>
        </w:rPr>
      </w:pPr>
      <w:proofErr w:type="spellStart"/>
      <w:r w:rsidRPr="7A32C8D1">
        <w:rPr>
          <w:rFonts w:eastAsia="Arial" w:cs="Arial"/>
          <w:b/>
          <w:bCs/>
          <w:color w:val="000000" w:themeColor="text1"/>
        </w:rPr>
        <w:t>Kōkiri</w:t>
      </w:r>
      <w:proofErr w:type="spellEnd"/>
      <w:r w:rsidRPr="7A32C8D1">
        <w:rPr>
          <w:rFonts w:eastAsia="Arial" w:cs="Arial"/>
          <w:b/>
          <w:bCs/>
          <w:color w:val="000000" w:themeColor="text1"/>
        </w:rPr>
        <w:t xml:space="preserve"> / Advocacy</w:t>
      </w:r>
      <w:r w:rsidRPr="7A32C8D1">
        <w:rPr>
          <w:rFonts w:eastAsia="Arial" w:cs="Arial"/>
          <w:color w:val="000000" w:themeColor="text1"/>
        </w:rPr>
        <w:t>: supporting disabled people to have a voice, including a collective voice, in society.</w:t>
      </w:r>
    </w:p>
    <w:p w14:paraId="5A6BF054" w14:textId="7C0702A5" w:rsidR="00D0003F" w:rsidRDefault="0AC189A2" w:rsidP="7A32C8D1">
      <w:pPr>
        <w:spacing w:line="360" w:lineRule="auto"/>
        <w:rPr>
          <w:rFonts w:eastAsia="Arial" w:cs="Arial"/>
          <w:color w:val="000000" w:themeColor="text1"/>
        </w:rPr>
      </w:pPr>
      <w:proofErr w:type="spellStart"/>
      <w:r w:rsidRPr="7A32C8D1">
        <w:rPr>
          <w:rFonts w:eastAsia="Arial" w:cs="Arial"/>
          <w:b/>
          <w:bCs/>
          <w:color w:val="000000" w:themeColor="text1"/>
        </w:rPr>
        <w:t>Aroturuki</w:t>
      </w:r>
      <w:proofErr w:type="spellEnd"/>
      <w:r w:rsidRPr="7A32C8D1">
        <w:rPr>
          <w:rFonts w:eastAsia="Arial" w:cs="Arial"/>
          <w:b/>
          <w:bCs/>
          <w:color w:val="000000" w:themeColor="text1"/>
        </w:rPr>
        <w:t xml:space="preserve"> / Monitoring</w:t>
      </w:r>
      <w:r w:rsidRPr="7A32C8D1">
        <w:rPr>
          <w:rFonts w:eastAsia="Arial" w:cs="Arial"/>
          <w:color w:val="000000" w:themeColor="text1"/>
        </w:rPr>
        <w:t>: monitoring and giving feedback on existing laws, policies and practices about and relevant to disabled people.</w:t>
      </w:r>
    </w:p>
    <w:p w14:paraId="13A5DCE1" w14:textId="3233991F" w:rsidR="00BB7E50" w:rsidRDefault="00BB7E50" w:rsidP="7A32C8D1">
      <w:pPr>
        <w:spacing w:line="360" w:lineRule="auto"/>
        <w:rPr>
          <w:rFonts w:eastAsia="Arial" w:cs="Arial"/>
          <w:color w:val="000000" w:themeColor="text1"/>
        </w:rPr>
      </w:pPr>
    </w:p>
    <w:p w14:paraId="4E7930B5" w14:textId="0E9BA038" w:rsidR="00BB7E50" w:rsidRDefault="5A794438" w:rsidP="7A32C8D1">
      <w:pPr>
        <w:pStyle w:val="Heading2"/>
        <w:spacing w:after="120" w:line="240" w:lineRule="auto"/>
        <w:rPr>
          <w:rFonts w:eastAsia="Arial" w:cs="Arial"/>
        </w:rPr>
      </w:pPr>
      <w:r w:rsidRPr="7A32C8D1">
        <w:rPr>
          <w:rFonts w:eastAsia="Arial" w:cs="Arial"/>
        </w:rPr>
        <w:lastRenderedPageBreak/>
        <w:t>United Nations Convention on the Rights of Persons with Disabilities</w:t>
      </w:r>
    </w:p>
    <w:p w14:paraId="4D252499" w14:textId="11346023" w:rsidR="00BB7E50" w:rsidRDefault="5A794438" w:rsidP="7A32C8D1">
      <w:pPr>
        <w:spacing w:after="120" w:line="360" w:lineRule="auto"/>
        <w:rPr>
          <w:rFonts w:eastAsia="Arial" w:cs="Arial"/>
          <w:color w:val="000000" w:themeColor="text1"/>
        </w:rPr>
      </w:pPr>
      <w:r w:rsidRPr="7A32C8D1">
        <w:rPr>
          <w:rFonts w:eastAsia="Arial" w:cs="Arial"/>
          <w:color w:val="000000" w:themeColor="text1"/>
        </w:rPr>
        <w:t>DPA was influential in creating the United Nations Convention on the Rights of Persons with Disabilities (UNCRPD),</w:t>
      </w:r>
      <w:r w:rsidR="006C30CF" w:rsidRPr="7A32C8D1">
        <w:rPr>
          <w:rStyle w:val="FootnoteReference"/>
          <w:rFonts w:eastAsia="Arial" w:cs="Arial"/>
          <w:color w:val="000000" w:themeColor="text1"/>
        </w:rPr>
        <w:footnoteReference w:id="2"/>
      </w:r>
      <w:r w:rsidRPr="7A32C8D1">
        <w:rPr>
          <w:rFonts w:eastAsia="Arial" w:cs="Arial"/>
          <w:color w:val="000000" w:themeColor="text1"/>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2B88D24E" w14:textId="7CBE7254" w:rsidR="00BB7E50" w:rsidRDefault="5A794438" w:rsidP="7A32C8D1">
      <w:pPr>
        <w:spacing w:after="120" w:line="360" w:lineRule="auto"/>
        <w:rPr>
          <w:rFonts w:eastAsia="Arial" w:cs="Arial"/>
          <w:color w:val="000000" w:themeColor="text1"/>
        </w:rPr>
      </w:pPr>
      <w:r w:rsidRPr="7A32C8D1">
        <w:rPr>
          <w:rFonts w:eastAsia="Arial" w:cs="Arial"/>
          <w:color w:val="000000" w:themeColor="text1"/>
        </w:rPr>
        <w:t>The following UNCRPD articles are particularly relevant to this submission:</w:t>
      </w:r>
    </w:p>
    <w:p w14:paraId="2F6C3BD2" w14:textId="18B96A80" w:rsidR="00BB7E50" w:rsidRDefault="72F53142" w:rsidP="7A32C8D1">
      <w:pPr>
        <w:pStyle w:val="ListParagraph"/>
        <w:numPr>
          <w:ilvl w:val="0"/>
          <w:numId w:val="10"/>
        </w:numPr>
        <w:spacing w:after="120" w:line="360" w:lineRule="auto"/>
        <w:rPr>
          <w:rFonts w:eastAsia="Arial" w:cs="Arial"/>
          <w:b/>
          <w:bCs/>
          <w:color w:val="000000" w:themeColor="text1"/>
        </w:rPr>
      </w:pPr>
      <w:r w:rsidRPr="7A32C8D1">
        <w:rPr>
          <w:rFonts w:eastAsia="Arial" w:cs="Arial"/>
          <w:b/>
          <w:bCs/>
          <w:color w:val="000000" w:themeColor="text1"/>
        </w:rPr>
        <w:t>Article 9</w:t>
      </w:r>
      <w:r w:rsidR="3EACEEDF" w:rsidRPr="7A32C8D1">
        <w:rPr>
          <w:rFonts w:eastAsia="Arial" w:cs="Arial"/>
          <w:b/>
          <w:bCs/>
          <w:color w:val="000000" w:themeColor="text1"/>
        </w:rPr>
        <w:t xml:space="preserve"> – </w:t>
      </w:r>
      <w:r w:rsidRPr="7A32C8D1">
        <w:rPr>
          <w:rFonts w:eastAsia="Arial" w:cs="Arial"/>
          <w:b/>
          <w:bCs/>
          <w:color w:val="000000" w:themeColor="text1"/>
        </w:rPr>
        <w:t>Accessibility</w:t>
      </w:r>
    </w:p>
    <w:p w14:paraId="4F1576E9" w14:textId="62CEC311" w:rsidR="3EACEEDF" w:rsidRDefault="3EACEEDF" w:rsidP="7A32C8D1">
      <w:pPr>
        <w:pStyle w:val="ListParagraph"/>
        <w:numPr>
          <w:ilvl w:val="0"/>
          <w:numId w:val="10"/>
        </w:numPr>
        <w:spacing w:after="120" w:line="360" w:lineRule="auto"/>
        <w:rPr>
          <w:rFonts w:eastAsia="Arial" w:cs="Arial"/>
          <w:b/>
          <w:bCs/>
          <w:color w:val="000000" w:themeColor="text1"/>
        </w:rPr>
      </w:pPr>
      <w:r w:rsidRPr="7A32C8D1">
        <w:rPr>
          <w:rFonts w:eastAsia="Arial" w:cs="Arial"/>
          <w:b/>
          <w:bCs/>
          <w:color w:val="000000" w:themeColor="text1"/>
        </w:rPr>
        <w:t>Article 19 – Living independently and being included in the community</w:t>
      </w:r>
    </w:p>
    <w:p w14:paraId="4EA05C6F" w14:textId="62F80B45" w:rsidR="00BB7E50" w:rsidRDefault="5A794438" w:rsidP="7A32C8D1">
      <w:pPr>
        <w:pStyle w:val="Heading2"/>
        <w:spacing w:after="120" w:line="360" w:lineRule="auto"/>
        <w:ind w:left="578" w:hanging="578"/>
        <w:rPr>
          <w:rFonts w:eastAsia="Arial" w:cs="Arial"/>
        </w:rPr>
      </w:pPr>
      <w:r w:rsidRPr="7A32C8D1">
        <w:rPr>
          <w:rFonts w:eastAsia="Arial" w:cs="Arial"/>
        </w:rPr>
        <w:t>New Zealand Disability Strategy 2016-2026</w:t>
      </w:r>
    </w:p>
    <w:p w14:paraId="0645450D" w14:textId="619268FE" w:rsidR="00BB7E50" w:rsidRDefault="5A794438" w:rsidP="7A32C8D1">
      <w:pPr>
        <w:spacing w:after="120" w:line="360" w:lineRule="auto"/>
        <w:rPr>
          <w:rFonts w:eastAsia="Arial" w:cs="Arial"/>
          <w:color w:val="000000" w:themeColor="text1"/>
        </w:rPr>
      </w:pPr>
      <w:r w:rsidRPr="7A32C8D1">
        <w:rPr>
          <w:rFonts w:eastAsia="Arial" w:cs="Arial"/>
          <w:color w:val="000000" w:themeColor="text1"/>
        </w:rPr>
        <w:t>Since ratifying the UNCRPD, the New Zealand Government has established a Disability Strategy</w:t>
      </w:r>
      <w:r w:rsidR="006C30CF" w:rsidRPr="7A32C8D1">
        <w:rPr>
          <w:rStyle w:val="FootnoteReference"/>
          <w:rFonts w:eastAsia="Arial" w:cs="Arial"/>
          <w:color w:val="000000" w:themeColor="text1"/>
        </w:rPr>
        <w:footnoteReference w:id="3"/>
      </w:r>
      <w:r w:rsidRPr="7A32C8D1">
        <w:rPr>
          <w:rFonts w:eastAsia="Arial" w:cs="Arial"/>
          <w:color w:val="000000" w:themeColor="text1"/>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05AE4433" w14:textId="793D4B69" w:rsidR="00BB7E50" w:rsidRDefault="5A794438" w:rsidP="7A32C8D1">
      <w:pPr>
        <w:spacing w:after="120" w:line="360" w:lineRule="auto"/>
        <w:rPr>
          <w:rFonts w:eastAsia="Arial" w:cs="Arial"/>
          <w:color w:val="000000" w:themeColor="text1"/>
        </w:rPr>
      </w:pPr>
      <w:r w:rsidRPr="7A32C8D1">
        <w:rPr>
          <w:rFonts w:eastAsia="Arial" w:cs="Arial"/>
          <w:color w:val="000000" w:themeColor="text1"/>
        </w:rPr>
        <w:t>The following outcomes are particularly relevant to this submission:</w:t>
      </w:r>
    </w:p>
    <w:p w14:paraId="4B94A9EE" w14:textId="2189ED25" w:rsidR="00BB7E50" w:rsidRDefault="5A794438" w:rsidP="7A32C8D1">
      <w:pPr>
        <w:pStyle w:val="ListParagraph"/>
        <w:numPr>
          <w:ilvl w:val="0"/>
          <w:numId w:val="10"/>
        </w:numPr>
        <w:spacing w:after="120" w:line="360" w:lineRule="auto"/>
        <w:rPr>
          <w:rFonts w:eastAsia="Arial" w:cs="Arial"/>
          <w:color w:val="000000" w:themeColor="text1"/>
        </w:rPr>
      </w:pPr>
      <w:r w:rsidRPr="7A32C8D1">
        <w:rPr>
          <w:rFonts w:eastAsia="Arial" w:cs="Arial"/>
          <w:b/>
          <w:bCs/>
          <w:color w:val="000000" w:themeColor="text1"/>
        </w:rPr>
        <w:t>Outcome 5 – Accessibility</w:t>
      </w:r>
    </w:p>
    <w:p w14:paraId="65F6701D" w14:textId="2AC7A1A3" w:rsidR="00BB7E50" w:rsidRDefault="5A794438" w:rsidP="7A32C8D1">
      <w:pPr>
        <w:pStyle w:val="ListParagraph"/>
        <w:numPr>
          <w:ilvl w:val="0"/>
          <w:numId w:val="10"/>
        </w:numPr>
        <w:spacing w:after="120" w:line="360" w:lineRule="auto"/>
        <w:rPr>
          <w:rFonts w:eastAsia="Arial" w:cs="Arial"/>
          <w:color w:val="000000" w:themeColor="text1"/>
        </w:rPr>
      </w:pPr>
      <w:r w:rsidRPr="7A32C8D1">
        <w:rPr>
          <w:rFonts w:eastAsia="Arial" w:cs="Arial"/>
          <w:b/>
          <w:bCs/>
          <w:color w:val="000000" w:themeColor="text1"/>
        </w:rPr>
        <w:t>Outcome 7 – Choice and Control</w:t>
      </w:r>
    </w:p>
    <w:p w14:paraId="5ED8313E" w14:textId="28B215F4" w:rsidR="00BB7E50" w:rsidRDefault="006C30CF" w:rsidP="7A32C8D1">
      <w:pPr>
        <w:pStyle w:val="Heading1"/>
        <w:keepNext w:val="0"/>
        <w:keepLines w:val="0"/>
        <w:spacing w:after="240" w:line="360" w:lineRule="auto"/>
        <w:rPr>
          <w:rFonts w:eastAsia="Arial" w:cs="Arial"/>
          <w:b w:val="0"/>
          <w:bCs w:val="0"/>
          <w:color w:val="000000" w:themeColor="text1"/>
          <w:sz w:val="24"/>
          <w:szCs w:val="24"/>
        </w:rPr>
      </w:pPr>
      <w:r>
        <w:t>The Submission</w:t>
      </w:r>
    </w:p>
    <w:p w14:paraId="6FB9A3D1" w14:textId="78B34C1E" w:rsidR="00D45B4E" w:rsidRDefault="78C0721C" w:rsidP="7A32C8D1">
      <w:pPr>
        <w:spacing w:after="0" w:line="360" w:lineRule="auto"/>
        <w:rPr>
          <w:rFonts w:eastAsia="Arial" w:cs="Arial"/>
          <w:color w:val="000000" w:themeColor="text1"/>
        </w:rPr>
      </w:pPr>
      <w:r w:rsidRPr="7A32C8D1">
        <w:rPr>
          <w:rFonts w:eastAsia="Arial" w:cs="Arial"/>
          <w:color w:val="000000" w:themeColor="text1"/>
        </w:rPr>
        <w:t>DPA welcomes this opportunity to give feedback to the Ministry of Business Innovation and Employment (MBIE) on making it easier to build granny flats.</w:t>
      </w:r>
    </w:p>
    <w:p w14:paraId="143EB17D" w14:textId="6E9F821A" w:rsidR="0DB194E3" w:rsidRDefault="0DB194E3" w:rsidP="7A32C8D1">
      <w:pPr>
        <w:spacing w:after="0" w:line="360" w:lineRule="auto"/>
        <w:rPr>
          <w:rFonts w:eastAsia="Arial" w:cs="Arial"/>
          <w:color w:val="000000" w:themeColor="text1"/>
        </w:rPr>
      </w:pPr>
    </w:p>
    <w:p w14:paraId="53F520A4" w14:textId="1EBC08A5" w:rsidR="461C2079" w:rsidRDefault="461C2079" w:rsidP="7A32C8D1">
      <w:pPr>
        <w:spacing w:after="0" w:line="360" w:lineRule="auto"/>
        <w:rPr>
          <w:rFonts w:eastAsia="Arial" w:cs="Arial"/>
          <w:color w:val="000000" w:themeColor="text1"/>
        </w:rPr>
      </w:pPr>
      <w:r w:rsidRPr="7A32C8D1">
        <w:rPr>
          <w:rFonts w:eastAsia="Arial" w:cs="Arial"/>
          <w:color w:val="000000" w:themeColor="text1"/>
        </w:rPr>
        <w:lastRenderedPageBreak/>
        <w:t>DPA has long highlighted in all our housing-related submissions the inaccessibility of our private housing stock.</w:t>
      </w:r>
    </w:p>
    <w:p w14:paraId="0887FFDE" w14:textId="2346BDC7" w:rsidR="0DB194E3" w:rsidRDefault="0DB194E3" w:rsidP="7A32C8D1">
      <w:pPr>
        <w:spacing w:after="0" w:line="360" w:lineRule="auto"/>
        <w:rPr>
          <w:rStyle w:val="normaltextrun"/>
          <w:rFonts w:eastAsia="Arial" w:cs="Arial"/>
          <w:color w:val="000000" w:themeColor="text1"/>
        </w:rPr>
      </w:pPr>
    </w:p>
    <w:p w14:paraId="1A533F72" w14:textId="011E1719" w:rsidR="72A7D907" w:rsidRDefault="2C95EE3D" w:rsidP="7A32C8D1">
      <w:pPr>
        <w:spacing w:after="0" w:line="360" w:lineRule="auto"/>
        <w:rPr>
          <w:rFonts w:eastAsia="Arial" w:cs="Arial"/>
          <w:color w:val="000000" w:themeColor="text1"/>
        </w:rPr>
      </w:pPr>
      <w:r w:rsidRPr="7A32C8D1">
        <w:rPr>
          <w:rStyle w:val="normaltextrun"/>
          <w:rFonts w:eastAsia="Arial" w:cs="Arial"/>
          <w:color w:val="000000" w:themeColor="text1"/>
          <w:lang w:val="en-US"/>
        </w:rPr>
        <w:t>At the time of the 2023 Census, there were 2,056,</w:t>
      </w:r>
      <w:r w:rsidR="7CF8E505" w:rsidRPr="7A32C8D1">
        <w:rPr>
          <w:rStyle w:val="normaltextrun"/>
          <w:rFonts w:eastAsia="Arial" w:cs="Arial"/>
          <w:color w:val="000000" w:themeColor="text1"/>
          <w:lang w:val="en-US"/>
        </w:rPr>
        <w:t>578</w:t>
      </w:r>
      <w:r w:rsidR="72A7D907" w:rsidRPr="7A32C8D1">
        <w:rPr>
          <w:rStyle w:val="normaltextrun"/>
          <w:rFonts w:eastAsia="Arial" w:cs="Arial"/>
          <w:color w:val="000000" w:themeColor="text1"/>
          <w:lang w:val="en-US"/>
        </w:rPr>
        <w:t xml:space="preserve"> private dwellings in Aotearoa New Zealand.</w:t>
      </w:r>
      <w:r w:rsidR="72A7D907" w:rsidRPr="7A32C8D1">
        <w:rPr>
          <w:rStyle w:val="FootnoteReference"/>
          <w:rFonts w:eastAsia="Arial" w:cs="Arial"/>
          <w:color w:val="000000" w:themeColor="text1"/>
          <w:lang w:val="en-US"/>
        </w:rPr>
        <w:footnoteReference w:id="4"/>
      </w:r>
      <w:r w:rsidR="72A7D907" w:rsidRPr="7A32C8D1">
        <w:rPr>
          <w:rStyle w:val="normaltextrun"/>
          <w:rFonts w:eastAsia="Arial" w:cs="Arial"/>
          <w:color w:val="000000" w:themeColor="text1"/>
          <w:lang w:val="en-US"/>
        </w:rPr>
        <w:t xml:space="preserve"> According to </w:t>
      </w:r>
      <w:proofErr w:type="spellStart"/>
      <w:r w:rsidR="72A7D907" w:rsidRPr="7A32C8D1">
        <w:rPr>
          <w:rStyle w:val="normaltextrun"/>
          <w:rFonts w:eastAsia="Arial" w:cs="Arial"/>
          <w:color w:val="000000" w:themeColor="text1"/>
          <w:lang w:val="en-US"/>
        </w:rPr>
        <w:t>Lifemark</w:t>
      </w:r>
      <w:proofErr w:type="spellEnd"/>
      <w:r w:rsidR="72A7D907" w:rsidRPr="7A32C8D1">
        <w:rPr>
          <w:rStyle w:val="normaltextrun"/>
          <w:rFonts w:eastAsia="Arial" w:cs="Arial"/>
          <w:color w:val="000000" w:themeColor="text1"/>
          <w:lang w:val="en-US"/>
        </w:rPr>
        <w:t xml:space="preserve">, an </w:t>
      </w:r>
      <w:proofErr w:type="spellStart"/>
      <w:r w:rsidR="72A7D907" w:rsidRPr="7A32C8D1">
        <w:rPr>
          <w:rStyle w:val="normaltextrun"/>
          <w:rFonts w:eastAsia="Arial" w:cs="Arial"/>
          <w:color w:val="000000" w:themeColor="text1"/>
          <w:lang w:val="en-US"/>
        </w:rPr>
        <w:t>organisation</w:t>
      </w:r>
      <w:proofErr w:type="spellEnd"/>
      <w:r w:rsidR="72A7D907" w:rsidRPr="7A32C8D1">
        <w:rPr>
          <w:rStyle w:val="normaltextrun"/>
          <w:rFonts w:eastAsia="Arial" w:cs="Arial"/>
          <w:color w:val="000000" w:themeColor="text1"/>
          <w:lang w:val="en-US"/>
        </w:rPr>
        <w:t xml:space="preserve"> that promotes and endorses safe and accessible homes, less than 1% of private dwellings met </w:t>
      </w:r>
      <w:r w:rsidR="00B11C8D">
        <w:rPr>
          <w:rStyle w:val="normaltextrun"/>
          <w:rFonts w:eastAsia="Arial" w:cs="Arial"/>
          <w:color w:val="000000" w:themeColor="text1"/>
          <w:lang w:val="en-US"/>
        </w:rPr>
        <w:t>u</w:t>
      </w:r>
      <w:r w:rsidR="003C7B3B">
        <w:rPr>
          <w:rStyle w:val="normaltextrun"/>
          <w:rFonts w:eastAsia="Arial" w:cs="Arial"/>
          <w:color w:val="000000" w:themeColor="text1"/>
          <w:lang w:val="en-US"/>
        </w:rPr>
        <w:t xml:space="preserve">niversal </w:t>
      </w:r>
      <w:r w:rsidR="00B11C8D">
        <w:rPr>
          <w:rStyle w:val="normaltextrun"/>
          <w:rFonts w:eastAsia="Arial" w:cs="Arial"/>
          <w:color w:val="000000" w:themeColor="text1"/>
          <w:lang w:val="en-US"/>
        </w:rPr>
        <w:t>d</w:t>
      </w:r>
      <w:r w:rsidR="003C7B3B">
        <w:rPr>
          <w:rStyle w:val="normaltextrun"/>
          <w:rFonts w:eastAsia="Arial" w:cs="Arial"/>
          <w:color w:val="000000" w:themeColor="text1"/>
          <w:lang w:val="en-US"/>
        </w:rPr>
        <w:t>esign</w:t>
      </w:r>
      <w:r w:rsidR="72A7D907" w:rsidRPr="7A32C8D1">
        <w:rPr>
          <w:rStyle w:val="normaltextrun"/>
          <w:rFonts w:eastAsia="Arial" w:cs="Arial"/>
          <w:color w:val="000000" w:themeColor="text1"/>
          <w:lang w:val="en-US"/>
        </w:rPr>
        <w:t xml:space="preserve"> standards despite it being no extra cost to implement 90 percent of the </w:t>
      </w:r>
      <w:proofErr w:type="spellStart"/>
      <w:r w:rsidR="72A7D907" w:rsidRPr="7A32C8D1">
        <w:rPr>
          <w:rStyle w:val="normaltextrun"/>
          <w:rFonts w:eastAsia="Arial" w:cs="Arial"/>
          <w:color w:val="000000" w:themeColor="text1"/>
          <w:lang w:val="en-US"/>
        </w:rPr>
        <w:t>Lifemark</w:t>
      </w:r>
      <w:proofErr w:type="spellEnd"/>
      <w:r w:rsidR="72A7D907" w:rsidRPr="7A32C8D1">
        <w:rPr>
          <w:rStyle w:val="normaltextrun"/>
          <w:rFonts w:eastAsia="Arial" w:cs="Arial"/>
          <w:color w:val="000000" w:themeColor="text1"/>
          <w:lang w:val="en-US"/>
        </w:rPr>
        <w:t xml:space="preserve"> accessibility standards.</w:t>
      </w:r>
      <w:r w:rsidR="72A7D907" w:rsidRPr="7A32C8D1">
        <w:rPr>
          <w:rStyle w:val="FootnoteReference"/>
          <w:rFonts w:eastAsia="Arial" w:cs="Arial"/>
          <w:color w:val="000000" w:themeColor="text1"/>
        </w:rPr>
        <w:footnoteReference w:id="5"/>
      </w:r>
    </w:p>
    <w:p w14:paraId="014AE5D8" w14:textId="68526379" w:rsidR="0DB194E3" w:rsidRDefault="0DB194E3" w:rsidP="7A32C8D1">
      <w:pPr>
        <w:spacing w:after="0" w:line="360" w:lineRule="auto"/>
        <w:rPr>
          <w:rStyle w:val="normaltextrun"/>
          <w:rFonts w:eastAsia="Arial" w:cs="Arial"/>
          <w:color w:val="000000" w:themeColor="text1"/>
          <w:lang w:val="en-US"/>
        </w:rPr>
      </w:pPr>
    </w:p>
    <w:p w14:paraId="52A31D34" w14:textId="49BCA21C" w:rsidR="2C9A34EE" w:rsidRDefault="2C9A34EE" w:rsidP="7A32C8D1">
      <w:pPr>
        <w:spacing w:after="0" w:line="360" w:lineRule="auto"/>
        <w:rPr>
          <w:rStyle w:val="normaltextrun"/>
          <w:rFonts w:eastAsia="Arial" w:cs="Arial"/>
          <w:color w:val="000000" w:themeColor="text1"/>
          <w:lang w:val="en-US"/>
        </w:rPr>
      </w:pPr>
      <w:r w:rsidRPr="4B9384C6">
        <w:rPr>
          <w:rStyle w:val="normaltextrun"/>
          <w:rFonts w:eastAsia="Arial" w:cs="Arial"/>
          <w:color w:val="000000" w:themeColor="text1"/>
        </w:rPr>
        <w:t xml:space="preserve">We acknowledge the </w:t>
      </w:r>
      <w:r w:rsidR="3884F7A4" w:rsidRPr="4B9384C6">
        <w:rPr>
          <w:rStyle w:val="normaltextrun"/>
          <w:rFonts w:eastAsia="Arial" w:cs="Arial"/>
          <w:color w:val="000000" w:themeColor="text1"/>
        </w:rPr>
        <w:t>Government’s desire</w:t>
      </w:r>
      <w:r w:rsidRPr="4B9384C6">
        <w:rPr>
          <w:rStyle w:val="normaltextrun"/>
          <w:rFonts w:eastAsia="Arial" w:cs="Arial"/>
          <w:color w:val="000000" w:themeColor="text1"/>
        </w:rPr>
        <w:t xml:space="preserve"> to </w:t>
      </w:r>
      <w:r w:rsidR="71E8B7E9" w:rsidRPr="4B9384C6">
        <w:rPr>
          <w:rStyle w:val="normaltextrun"/>
          <w:rFonts w:eastAsia="Arial" w:cs="Arial"/>
          <w:color w:val="000000" w:themeColor="text1"/>
        </w:rPr>
        <w:t>keep housebuilding costs affordable</w:t>
      </w:r>
      <w:r w:rsidRPr="4B9384C6">
        <w:rPr>
          <w:rStyle w:val="normaltextrun"/>
          <w:rFonts w:eastAsia="Arial" w:cs="Arial"/>
          <w:color w:val="000000" w:themeColor="text1"/>
        </w:rPr>
        <w:t xml:space="preserve">, but </w:t>
      </w:r>
      <w:r w:rsidR="38A3B238" w:rsidRPr="4B9384C6">
        <w:rPr>
          <w:rStyle w:val="normaltextrun"/>
          <w:rFonts w:eastAsia="Arial" w:cs="Arial"/>
          <w:color w:val="000000" w:themeColor="text1"/>
        </w:rPr>
        <w:t xml:space="preserve">stress that </w:t>
      </w:r>
      <w:r w:rsidRPr="4B9384C6">
        <w:rPr>
          <w:rStyle w:val="normaltextrun"/>
          <w:rFonts w:eastAsia="Arial" w:cs="Arial"/>
          <w:color w:val="000000" w:themeColor="text1"/>
        </w:rPr>
        <w:t>this should not be at the expense of investing in and providing accessibility</w:t>
      </w:r>
      <w:r w:rsidR="420BA42E" w:rsidRPr="4B9384C6">
        <w:rPr>
          <w:rStyle w:val="normaltextrun"/>
          <w:rFonts w:eastAsia="Arial" w:cs="Arial"/>
          <w:color w:val="000000" w:themeColor="text1"/>
        </w:rPr>
        <w:t xml:space="preserve"> for disabled people</w:t>
      </w:r>
      <w:r w:rsidRPr="4B9384C6">
        <w:rPr>
          <w:rStyle w:val="normaltextrun"/>
          <w:rFonts w:eastAsia="Arial" w:cs="Arial"/>
          <w:color w:val="000000" w:themeColor="text1"/>
        </w:rPr>
        <w:t>.</w:t>
      </w:r>
      <w:r w:rsidR="00BE791A" w:rsidRPr="4B9384C6">
        <w:rPr>
          <w:rStyle w:val="normaltextrun"/>
          <w:rFonts w:eastAsia="Arial" w:cs="Arial"/>
          <w:color w:val="000000" w:themeColor="text1"/>
        </w:rPr>
        <w:t xml:space="preserve">  </w:t>
      </w:r>
    </w:p>
    <w:p w14:paraId="7C789D12" w14:textId="1B9FCB85" w:rsidR="4473903D" w:rsidRDefault="4473903D" w:rsidP="4473903D">
      <w:pPr>
        <w:spacing w:after="0" w:line="360" w:lineRule="auto"/>
        <w:rPr>
          <w:rStyle w:val="normaltextrun"/>
          <w:rFonts w:eastAsia="Arial" w:cs="Arial"/>
          <w:color w:val="000000" w:themeColor="text1"/>
        </w:rPr>
      </w:pPr>
    </w:p>
    <w:p w14:paraId="0EEE3466" w14:textId="0BAEB14D" w:rsidR="05AB9079" w:rsidRDefault="05AB9079" w:rsidP="4473903D">
      <w:pPr>
        <w:spacing w:after="0" w:line="360" w:lineRule="auto"/>
        <w:rPr>
          <w:rStyle w:val="normaltextrun"/>
          <w:rFonts w:eastAsia="Arial" w:cs="Arial"/>
          <w:color w:val="000000" w:themeColor="text1"/>
        </w:rPr>
      </w:pPr>
      <w:r w:rsidRPr="4473903D">
        <w:rPr>
          <w:rStyle w:val="normaltextrun"/>
          <w:rFonts w:eastAsia="Arial" w:cs="Arial"/>
          <w:color w:val="000000" w:themeColor="text1"/>
        </w:rPr>
        <w:t>A re</w:t>
      </w:r>
      <w:r w:rsidR="26FD5C6F" w:rsidRPr="4473903D">
        <w:rPr>
          <w:rStyle w:val="normaltextrun"/>
          <w:rFonts w:eastAsia="Arial" w:cs="Arial"/>
          <w:color w:val="000000" w:themeColor="text1"/>
        </w:rPr>
        <w:t xml:space="preserve">cent report from UNICEF </w:t>
      </w:r>
      <w:r w:rsidRPr="4473903D">
        <w:rPr>
          <w:rStyle w:val="normaltextrun"/>
          <w:rFonts w:eastAsia="Arial" w:cs="Arial"/>
          <w:color w:val="000000" w:themeColor="text1"/>
        </w:rPr>
        <w:t>elaborated that</w:t>
      </w:r>
      <w:r w:rsidR="7783A0C8" w:rsidRPr="4473903D">
        <w:rPr>
          <w:rStyle w:val="normaltextrun"/>
          <w:rFonts w:eastAsia="Arial" w:cs="Arial"/>
          <w:color w:val="000000" w:themeColor="text1"/>
        </w:rPr>
        <w:t xml:space="preserve"> buildings</w:t>
      </w:r>
      <w:r w:rsidR="6F43016C" w:rsidRPr="4473903D">
        <w:rPr>
          <w:rStyle w:val="normaltextrun"/>
          <w:rFonts w:eastAsia="Arial" w:cs="Arial"/>
          <w:color w:val="000000" w:themeColor="text1"/>
        </w:rPr>
        <w:t xml:space="preserve"> which</w:t>
      </w:r>
      <w:r w:rsidR="7783A0C8" w:rsidRPr="4473903D">
        <w:rPr>
          <w:rStyle w:val="normaltextrun"/>
          <w:rFonts w:eastAsia="Arial" w:cs="Arial"/>
          <w:color w:val="000000" w:themeColor="text1"/>
        </w:rPr>
        <w:t xml:space="preserve"> incorporate universal design accessibility from the beginning</w:t>
      </w:r>
      <w:r w:rsidR="161C8F0A" w:rsidRPr="4473903D">
        <w:rPr>
          <w:rStyle w:val="normaltextrun"/>
          <w:rFonts w:eastAsia="Arial" w:cs="Arial"/>
          <w:color w:val="000000" w:themeColor="text1"/>
        </w:rPr>
        <w:t xml:space="preserve"> will only cost an extra</w:t>
      </w:r>
      <w:r w:rsidR="64CE41E8" w:rsidRPr="4473903D">
        <w:rPr>
          <w:rStyle w:val="normaltextrun"/>
          <w:rFonts w:eastAsia="Arial" w:cs="Arial"/>
          <w:color w:val="000000" w:themeColor="text1"/>
        </w:rPr>
        <w:t xml:space="preserve"> 1</w:t>
      </w:r>
      <w:r w:rsidR="35607B8E" w:rsidRPr="4473903D">
        <w:rPr>
          <w:rStyle w:val="normaltextrun"/>
          <w:rFonts w:eastAsia="Arial" w:cs="Arial"/>
          <w:color w:val="000000" w:themeColor="text1"/>
        </w:rPr>
        <w:t>%</w:t>
      </w:r>
      <w:r w:rsidR="64CE41E8" w:rsidRPr="4473903D">
        <w:rPr>
          <w:rStyle w:val="normaltextrun"/>
          <w:rFonts w:eastAsia="Arial" w:cs="Arial"/>
          <w:color w:val="000000" w:themeColor="text1"/>
        </w:rPr>
        <w:t xml:space="preserve"> o</w:t>
      </w:r>
      <w:r w:rsidR="34B568EB" w:rsidRPr="4473903D">
        <w:rPr>
          <w:rStyle w:val="normaltextrun"/>
          <w:rFonts w:eastAsia="Arial" w:cs="Arial"/>
          <w:color w:val="000000" w:themeColor="text1"/>
        </w:rPr>
        <w:t xml:space="preserve">f any build </w:t>
      </w:r>
      <w:r w:rsidR="00B8C7C4" w:rsidRPr="4473903D">
        <w:rPr>
          <w:rStyle w:val="normaltextrun"/>
          <w:rFonts w:eastAsia="Arial" w:cs="Arial"/>
          <w:color w:val="000000" w:themeColor="text1"/>
        </w:rPr>
        <w:t>project</w:t>
      </w:r>
      <w:r w:rsidR="094DD32D" w:rsidRPr="4473903D">
        <w:rPr>
          <w:rStyle w:val="normaltextrun"/>
          <w:rFonts w:eastAsia="Arial" w:cs="Arial"/>
          <w:color w:val="000000" w:themeColor="text1"/>
        </w:rPr>
        <w:t xml:space="preserve"> budget</w:t>
      </w:r>
      <w:r w:rsidR="00B8C7C4" w:rsidRPr="4473903D">
        <w:rPr>
          <w:rStyle w:val="normaltextrun"/>
          <w:rFonts w:eastAsia="Arial" w:cs="Arial"/>
          <w:color w:val="000000" w:themeColor="text1"/>
        </w:rPr>
        <w:t xml:space="preserve"> </w:t>
      </w:r>
      <w:r w:rsidR="34B568EB" w:rsidRPr="4473903D">
        <w:rPr>
          <w:rStyle w:val="normaltextrun"/>
          <w:rFonts w:eastAsia="Arial" w:cs="Arial"/>
          <w:color w:val="000000" w:themeColor="text1"/>
        </w:rPr>
        <w:t>with approximately 1-2%</w:t>
      </w:r>
      <w:r w:rsidR="4202235A" w:rsidRPr="4473903D">
        <w:rPr>
          <w:rStyle w:val="normaltextrun"/>
          <w:rFonts w:eastAsia="Arial" w:cs="Arial"/>
          <w:color w:val="000000" w:themeColor="text1"/>
        </w:rPr>
        <w:t xml:space="preserve"> of budget</w:t>
      </w:r>
      <w:r w:rsidR="469BAB44" w:rsidRPr="4473903D">
        <w:rPr>
          <w:rStyle w:val="normaltextrun"/>
          <w:rFonts w:eastAsia="Arial" w:cs="Arial"/>
          <w:color w:val="000000" w:themeColor="text1"/>
        </w:rPr>
        <w:t xml:space="preserve"> needing to be set aside for accessibility.</w:t>
      </w:r>
      <w:r w:rsidRPr="4473903D">
        <w:rPr>
          <w:rStyle w:val="FootnoteReference"/>
          <w:rFonts w:eastAsia="Arial" w:cs="Arial"/>
          <w:color w:val="000000" w:themeColor="text1"/>
        </w:rPr>
        <w:footnoteReference w:id="6"/>
      </w:r>
    </w:p>
    <w:p w14:paraId="1CA1ADAB" w14:textId="434A57EB" w:rsidR="0DB194E3" w:rsidRDefault="0DB194E3" w:rsidP="7A32C8D1">
      <w:pPr>
        <w:spacing w:after="0" w:line="360" w:lineRule="auto"/>
        <w:rPr>
          <w:rStyle w:val="normaltextrun"/>
          <w:rFonts w:eastAsia="Arial" w:cs="Arial"/>
          <w:color w:val="000000" w:themeColor="text1"/>
          <w:lang w:val="en-US"/>
        </w:rPr>
      </w:pPr>
    </w:p>
    <w:p w14:paraId="7E45590F" w14:textId="72E8D7D8" w:rsidR="2C9A34EE" w:rsidRDefault="2C9A34EE" w:rsidP="7A32C8D1">
      <w:pPr>
        <w:spacing w:after="0" w:line="360" w:lineRule="auto"/>
        <w:rPr>
          <w:rStyle w:val="normaltextrun"/>
          <w:rFonts w:eastAsia="Arial" w:cs="Arial"/>
          <w:color w:val="000000" w:themeColor="text1"/>
          <w:lang w:val="en-US"/>
        </w:rPr>
      </w:pPr>
      <w:r w:rsidRPr="7A32C8D1">
        <w:rPr>
          <w:rStyle w:val="normaltextrun"/>
          <w:rFonts w:eastAsia="Arial" w:cs="Arial"/>
          <w:color w:val="000000" w:themeColor="text1"/>
          <w:lang w:val="en-US"/>
        </w:rPr>
        <w:t>Smaller homes can be accessed by disabled people as shown in the example of Dunedin-based entrepreneur Cyndee Elder who has recently established Able Abodes.</w:t>
      </w:r>
      <w:r w:rsidRPr="7A32C8D1">
        <w:rPr>
          <w:rStyle w:val="FootnoteReference"/>
          <w:rFonts w:eastAsia="Arial" w:cs="Arial"/>
          <w:color w:val="000000" w:themeColor="text1"/>
          <w:lang w:val="en-US"/>
        </w:rPr>
        <w:footnoteReference w:id="7"/>
      </w:r>
      <w:r w:rsidR="1083B05C" w:rsidRPr="7A32C8D1">
        <w:rPr>
          <w:rStyle w:val="normaltextrun"/>
          <w:rFonts w:eastAsia="Arial" w:cs="Arial"/>
          <w:color w:val="000000" w:themeColor="text1"/>
          <w:lang w:val="en-US"/>
        </w:rPr>
        <w:t xml:space="preserve"> Her company aims to provide small homes to cater for both </w:t>
      </w:r>
      <w:r w:rsidR="4F00D8CB" w:rsidRPr="7A32C8D1">
        <w:rPr>
          <w:rStyle w:val="normaltextrun"/>
          <w:rFonts w:eastAsia="Arial" w:cs="Arial"/>
          <w:color w:val="000000" w:themeColor="text1"/>
          <w:lang w:val="en-US"/>
        </w:rPr>
        <w:t>the social and private housing markets</w:t>
      </w:r>
      <w:r w:rsidR="1083B05C" w:rsidRPr="7A32C8D1">
        <w:rPr>
          <w:rStyle w:val="normaltextrun"/>
          <w:rFonts w:eastAsia="Arial" w:cs="Arial"/>
          <w:color w:val="000000" w:themeColor="text1"/>
          <w:lang w:val="en-US"/>
        </w:rPr>
        <w:t xml:space="preserve"> and this includes accessible housing which can be lived in by disabled people irrespective of their impairment.</w:t>
      </w:r>
    </w:p>
    <w:p w14:paraId="6126A409" w14:textId="43AC51DF" w:rsidR="0DB194E3" w:rsidRDefault="0DB194E3" w:rsidP="7A32C8D1">
      <w:pPr>
        <w:spacing w:after="0" w:line="360" w:lineRule="auto"/>
        <w:rPr>
          <w:rStyle w:val="normaltextrun"/>
          <w:rFonts w:eastAsia="Arial" w:cs="Arial"/>
          <w:color w:val="000000" w:themeColor="text1"/>
          <w:lang w:val="en-US"/>
        </w:rPr>
      </w:pPr>
    </w:p>
    <w:p w14:paraId="00937DAD" w14:textId="5A27D0FC" w:rsidR="144F1844" w:rsidRDefault="144F1844" w:rsidP="7A32C8D1">
      <w:pPr>
        <w:spacing w:after="0" w:line="360" w:lineRule="auto"/>
        <w:rPr>
          <w:rStyle w:val="normaltextrun"/>
          <w:rFonts w:eastAsia="Arial" w:cs="Arial"/>
          <w:color w:val="000000" w:themeColor="text1"/>
          <w:lang w:val="en-US"/>
        </w:rPr>
      </w:pPr>
      <w:r w:rsidRPr="4B9384C6">
        <w:rPr>
          <w:rStyle w:val="normaltextrun"/>
          <w:rFonts w:eastAsia="Arial" w:cs="Arial"/>
          <w:color w:val="000000" w:themeColor="text1"/>
        </w:rPr>
        <w:t xml:space="preserve">However, DPA is concerned about </w:t>
      </w:r>
      <w:r w:rsidR="74A25DB7" w:rsidRPr="4B9384C6">
        <w:rPr>
          <w:rStyle w:val="normaltextrun"/>
          <w:rFonts w:eastAsia="Arial" w:cs="Arial"/>
          <w:color w:val="000000" w:themeColor="text1"/>
        </w:rPr>
        <w:t>the potential for exploitation</w:t>
      </w:r>
      <w:r w:rsidR="227D7EA3" w:rsidRPr="4B9384C6">
        <w:rPr>
          <w:rStyle w:val="normaltextrun"/>
          <w:rFonts w:eastAsia="Arial" w:cs="Arial"/>
          <w:color w:val="000000" w:themeColor="text1"/>
        </w:rPr>
        <w:t xml:space="preserve"> in some areas, especially </w:t>
      </w:r>
      <w:r w:rsidR="48D8A55A" w:rsidRPr="4B9384C6">
        <w:rPr>
          <w:rStyle w:val="normaltextrun"/>
          <w:rFonts w:eastAsia="Arial" w:cs="Arial"/>
          <w:color w:val="000000" w:themeColor="text1"/>
        </w:rPr>
        <w:t>in</w:t>
      </w:r>
      <w:r w:rsidR="227D7EA3" w:rsidRPr="4B9384C6">
        <w:rPr>
          <w:rStyle w:val="normaltextrun"/>
          <w:rFonts w:eastAsia="Arial" w:cs="Arial"/>
          <w:color w:val="000000" w:themeColor="text1"/>
        </w:rPr>
        <w:t xml:space="preserve"> </w:t>
      </w:r>
      <w:r w:rsidR="48D8A55A" w:rsidRPr="4B9384C6">
        <w:rPr>
          <w:rStyle w:val="normaltextrun"/>
          <w:rFonts w:eastAsia="Arial" w:cs="Arial"/>
          <w:color w:val="000000" w:themeColor="text1"/>
        </w:rPr>
        <w:t xml:space="preserve">areas </w:t>
      </w:r>
      <w:r w:rsidR="227D7EA3" w:rsidRPr="4B9384C6">
        <w:rPr>
          <w:rStyle w:val="normaltextrun"/>
          <w:rFonts w:eastAsia="Arial" w:cs="Arial"/>
          <w:color w:val="000000" w:themeColor="text1"/>
        </w:rPr>
        <w:t>with growing populations and minimal housing</w:t>
      </w:r>
      <w:r w:rsidR="0D2DFE96" w:rsidRPr="4B9384C6">
        <w:rPr>
          <w:rStyle w:val="normaltextrun"/>
          <w:rFonts w:eastAsia="Arial" w:cs="Arial"/>
          <w:color w:val="000000" w:themeColor="text1"/>
        </w:rPr>
        <w:t xml:space="preserve">, where unscrupulous landlords could create entire sections full of granny flats which would </w:t>
      </w:r>
      <w:r w:rsidR="0D2DFE96" w:rsidRPr="4B9384C6">
        <w:rPr>
          <w:rStyle w:val="normaltextrun"/>
          <w:rFonts w:eastAsia="Arial" w:cs="Arial"/>
          <w:color w:val="000000" w:themeColor="text1"/>
        </w:rPr>
        <w:lastRenderedPageBreak/>
        <w:t xml:space="preserve">then be </w:t>
      </w:r>
      <w:r w:rsidR="3EC4CB3E" w:rsidRPr="4B9384C6">
        <w:rPr>
          <w:rStyle w:val="normaltextrun"/>
          <w:rFonts w:eastAsia="Arial" w:cs="Arial"/>
          <w:color w:val="000000" w:themeColor="text1"/>
        </w:rPr>
        <w:t>rented out</w:t>
      </w:r>
      <w:r w:rsidR="0D2DFE96" w:rsidRPr="4B9384C6">
        <w:rPr>
          <w:rStyle w:val="normaltextrun"/>
          <w:rFonts w:eastAsia="Arial" w:cs="Arial"/>
          <w:color w:val="000000" w:themeColor="text1"/>
        </w:rPr>
        <w:t xml:space="preserve"> at exorbitant r</w:t>
      </w:r>
      <w:r w:rsidR="6AEA3666" w:rsidRPr="4B9384C6">
        <w:rPr>
          <w:rStyle w:val="normaltextrun"/>
          <w:rFonts w:eastAsia="Arial" w:cs="Arial"/>
          <w:color w:val="000000" w:themeColor="text1"/>
        </w:rPr>
        <w:t>ates</w:t>
      </w:r>
      <w:r w:rsidR="0D2DFE96" w:rsidRPr="4B9384C6">
        <w:rPr>
          <w:rStyle w:val="normaltextrun"/>
          <w:rFonts w:eastAsia="Arial" w:cs="Arial"/>
          <w:color w:val="000000" w:themeColor="text1"/>
        </w:rPr>
        <w:t xml:space="preserve"> to </w:t>
      </w:r>
      <w:r w:rsidR="002873E9" w:rsidRPr="4B9384C6">
        <w:rPr>
          <w:rStyle w:val="normaltextrun"/>
          <w:rFonts w:eastAsia="Arial" w:cs="Arial"/>
          <w:color w:val="000000" w:themeColor="text1"/>
        </w:rPr>
        <w:t>low- and middle-income</w:t>
      </w:r>
      <w:r w:rsidR="0D2DFE96" w:rsidRPr="4B9384C6">
        <w:rPr>
          <w:rStyle w:val="normaltextrun"/>
          <w:rFonts w:eastAsia="Arial" w:cs="Arial"/>
          <w:color w:val="000000" w:themeColor="text1"/>
        </w:rPr>
        <w:t xml:space="preserve"> individuals and families/whānau.</w:t>
      </w:r>
    </w:p>
    <w:p w14:paraId="2689062D" w14:textId="13BCECB4" w:rsidR="0DB194E3" w:rsidRDefault="0DB194E3" w:rsidP="7A32C8D1">
      <w:pPr>
        <w:spacing w:after="0" w:line="360" w:lineRule="auto"/>
        <w:rPr>
          <w:rStyle w:val="normaltextrun"/>
          <w:rFonts w:eastAsia="Arial" w:cs="Arial"/>
          <w:color w:val="000000" w:themeColor="text1"/>
          <w:lang w:val="en-US"/>
        </w:rPr>
      </w:pPr>
    </w:p>
    <w:p w14:paraId="07FB7C34" w14:textId="1CE6F698" w:rsidR="227D7EA3" w:rsidRDefault="227D7EA3" w:rsidP="7A32C8D1">
      <w:pPr>
        <w:spacing w:after="0" w:line="360" w:lineRule="auto"/>
        <w:rPr>
          <w:rStyle w:val="normaltextrun"/>
          <w:rFonts w:eastAsia="Arial" w:cs="Arial"/>
          <w:color w:val="000000" w:themeColor="text1"/>
          <w:lang w:val="en-US"/>
        </w:rPr>
      </w:pPr>
      <w:r w:rsidRPr="4B9384C6">
        <w:rPr>
          <w:rStyle w:val="normaltextrun"/>
          <w:rFonts w:eastAsia="Arial" w:cs="Arial"/>
          <w:color w:val="000000" w:themeColor="text1"/>
        </w:rPr>
        <w:t xml:space="preserve">In this submission, we </w:t>
      </w:r>
      <w:r w:rsidR="0FD84B56" w:rsidRPr="4B9384C6">
        <w:rPr>
          <w:rStyle w:val="normaltextrun"/>
          <w:rFonts w:eastAsia="Arial" w:cs="Arial"/>
          <w:color w:val="000000" w:themeColor="text1"/>
        </w:rPr>
        <w:t xml:space="preserve">focus on responding to the </w:t>
      </w:r>
      <w:r w:rsidRPr="4B9384C6">
        <w:rPr>
          <w:rStyle w:val="normaltextrun"/>
          <w:rFonts w:eastAsia="Arial" w:cs="Arial"/>
          <w:color w:val="000000" w:themeColor="text1"/>
        </w:rPr>
        <w:t>questions from the discussion document from a disability perspective.</w:t>
      </w:r>
    </w:p>
    <w:p w14:paraId="31F5A52D" w14:textId="3C4B3AFC" w:rsidR="3C1D0057" w:rsidRDefault="3C1D0057" w:rsidP="7A32C8D1">
      <w:pPr>
        <w:spacing w:after="0" w:line="360" w:lineRule="auto"/>
        <w:rPr>
          <w:rStyle w:val="normaltextrun"/>
          <w:rFonts w:eastAsia="Arial" w:cs="Arial"/>
          <w:color w:val="000000" w:themeColor="text1"/>
          <w:lang w:val="en-US"/>
        </w:rPr>
      </w:pPr>
    </w:p>
    <w:p w14:paraId="00099E79" w14:textId="2BA74C5A" w:rsidR="707D5F2A" w:rsidRDefault="39040162" w:rsidP="4B9384C6">
      <w:pPr>
        <w:spacing w:after="0" w:line="360" w:lineRule="auto"/>
        <w:rPr>
          <w:rStyle w:val="normaltextrun"/>
          <w:rFonts w:eastAsia="Arial" w:cs="Arial"/>
          <w:b/>
          <w:bCs/>
          <w:color w:val="000000" w:themeColor="text1"/>
          <w:lang w:val="en-US"/>
        </w:rPr>
      </w:pPr>
      <w:r w:rsidRPr="4B9384C6">
        <w:rPr>
          <w:rStyle w:val="normaltextrun"/>
          <w:rFonts w:eastAsia="Arial" w:cs="Arial"/>
          <w:b/>
          <w:bCs/>
          <w:color w:val="000000" w:themeColor="text1"/>
        </w:rPr>
        <w:t>A</w:t>
      </w:r>
      <w:r w:rsidR="592519D1" w:rsidRPr="4B9384C6">
        <w:rPr>
          <w:rStyle w:val="normaltextrun"/>
          <w:rFonts w:eastAsia="Arial" w:cs="Arial"/>
          <w:b/>
          <w:bCs/>
          <w:color w:val="000000" w:themeColor="text1"/>
        </w:rPr>
        <w:t xml:space="preserve">s there are </w:t>
      </w:r>
      <w:r w:rsidR="0A1BAA4F" w:rsidRPr="4B9384C6">
        <w:rPr>
          <w:rStyle w:val="normaltextrun"/>
          <w:rFonts w:eastAsia="Arial" w:cs="Arial"/>
          <w:b/>
          <w:bCs/>
          <w:color w:val="000000" w:themeColor="text1"/>
        </w:rPr>
        <w:t xml:space="preserve">both </w:t>
      </w:r>
      <w:r w:rsidR="592519D1" w:rsidRPr="4B9384C6">
        <w:rPr>
          <w:rStyle w:val="normaltextrun"/>
          <w:rFonts w:eastAsia="Arial" w:cs="Arial"/>
          <w:b/>
          <w:bCs/>
          <w:color w:val="000000" w:themeColor="text1"/>
        </w:rPr>
        <w:t>positive and negative elements</w:t>
      </w:r>
      <w:r w:rsidR="707D5F2A" w:rsidRPr="4B9384C6">
        <w:rPr>
          <w:rStyle w:val="normaltextrun"/>
          <w:rFonts w:eastAsia="Arial" w:cs="Arial"/>
          <w:b/>
          <w:bCs/>
          <w:color w:val="000000" w:themeColor="text1"/>
        </w:rPr>
        <w:t xml:space="preserve"> to </w:t>
      </w:r>
      <w:r w:rsidR="04FE5545" w:rsidRPr="4B9384C6">
        <w:rPr>
          <w:rStyle w:val="normaltextrun"/>
          <w:rFonts w:eastAsia="Arial" w:cs="Arial"/>
          <w:b/>
          <w:bCs/>
          <w:color w:val="000000" w:themeColor="text1"/>
        </w:rPr>
        <w:t>this proposal from a disability perspective</w:t>
      </w:r>
      <w:r w:rsidR="441D1B08" w:rsidRPr="4B9384C6">
        <w:rPr>
          <w:rStyle w:val="normaltextrun"/>
          <w:rFonts w:eastAsia="Arial" w:cs="Arial"/>
          <w:b/>
          <w:bCs/>
          <w:color w:val="000000" w:themeColor="text1"/>
        </w:rPr>
        <w:t xml:space="preserve"> DPA takes a neutral stance on the Government’s proposal</w:t>
      </w:r>
      <w:r w:rsidR="707D5F2A" w:rsidRPr="4B9384C6">
        <w:rPr>
          <w:rStyle w:val="normaltextrun"/>
          <w:rFonts w:eastAsia="Arial" w:cs="Arial"/>
          <w:b/>
          <w:bCs/>
          <w:color w:val="000000" w:themeColor="text1"/>
        </w:rPr>
        <w:t>.</w:t>
      </w:r>
      <w:r w:rsidR="3FAB8460" w:rsidRPr="4B9384C6">
        <w:rPr>
          <w:rStyle w:val="normaltextrun"/>
          <w:rFonts w:eastAsia="Arial" w:cs="Arial"/>
          <w:b/>
          <w:bCs/>
          <w:color w:val="000000" w:themeColor="text1"/>
        </w:rPr>
        <w:t xml:space="preserve"> We also ask that Government review the policy every five years.</w:t>
      </w:r>
    </w:p>
    <w:p w14:paraId="4CCADDDB" w14:textId="4649F8E1" w:rsidR="0DB194E3" w:rsidRDefault="0DB194E3" w:rsidP="7A32C8D1">
      <w:pPr>
        <w:spacing w:after="0" w:line="360" w:lineRule="auto"/>
        <w:rPr>
          <w:rStyle w:val="normaltextrun"/>
          <w:rFonts w:eastAsia="Arial" w:cs="Arial"/>
          <w:color w:val="000000" w:themeColor="text1"/>
          <w:lang w:val="en-US"/>
        </w:rPr>
      </w:pPr>
    </w:p>
    <w:p w14:paraId="4BCF4B6D" w14:textId="7C8D7E63" w:rsidR="2A6A4AE1" w:rsidRDefault="2A6A4AE1" w:rsidP="7A32C8D1">
      <w:pPr>
        <w:spacing w:after="0" w:line="360" w:lineRule="auto"/>
        <w:rPr>
          <w:rStyle w:val="normaltextrun"/>
          <w:rFonts w:eastAsia="Arial" w:cs="Arial"/>
          <w:b/>
          <w:bCs/>
          <w:color w:val="000000" w:themeColor="text1"/>
          <w:lang w:val="en-US"/>
        </w:rPr>
      </w:pPr>
      <w:r w:rsidRPr="7A32C8D1">
        <w:rPr>
          <w:rStyle w:val="normaltextrun"/>
          <w:rFonts w:eastAsia="Arial" w:cs="Arial"/>
          <w:b/>
          <w:bCs/>
          <w:color w:val="000000" w:themeColor="text1"/>
        </w:rPr>
        <w:t>Question 1: Have we correctly defined the problem? Are there other problems that make it hard to build a granny flat?</w:t>
      </w:r>
    </w:p>
    <w:p w14:paraId="0894BBEC" w14:textId="6607CDA7" w:rsidR="0DB194E3" w:rsidRDefault="0DB194E3" w:rsidP="7A32C8D1">
      <w:pPr>
        <w:spacing w:after="0" w:line="360" w:lineRule="auto"/>
        <w:rPr>
          <w:rStyle w:val="normaltextrun"/>
          <w:rFonts w:eastAsia="Arial" w:cs="Arial"/>
          <w:b/>
          <w:bCs/>
          <w:color w:val="000000" w:themeColor="text1"/>
          <w:lang w:val="en-US"/>
        </w:rPr>
      </w:pPr>
    </w:p>
    <w:p w14:paraId="312FF9A2" w14:textId="72F9CAAB" w:rsidR="0DB194E3" w:rsidRDefault="0DD612CD" w:rsidP="4B9384C6">
      <w:pPr>
        <w:spacing w:after="0" w:line="360" w:lineRule="auto"/>
        <w:rPr>
          <w:rStyle w:val="normaltextrun"/>
          <w:rFonts w:eastAsia="Arial" w:cs="Arial"/>
          <w:color w:val="000000" w:themeColor="text1"/>
          <w:lang w:val="en-US"/>
        </w:rPr>
      </w:pPr>
      <w:r w:rsidRPr="4B9384C6">
        <w:rPr>
          <w:rStyle w:val="normaltextrun"/>
          <w:rFonts w:eastAsia="Arial" w:cs="Arial"/>
          <w:color w:val="000000" w:themeColor="text1"/>
        </w:rPr>
        <w:t>We acknowledge the discussion paper’s recognition that housing unaffordability is a significant issue for many population groups, including disabled people.</w:t>
      </w:r>
    </w:p>
    <w:p w14:paraId="0E134588" w14:textId="4E9AF16D" w:rsidR="0DB194E3" w:rsidRDefault="0DB194E3" w:rsidP="7A32C8D1">
      <w:pPr>
        <w:spacing w:after="0" w:line="360" w:lineRule="auto"/>
        <w:rPr>
          <w:rStyle w:val="normaltextrun"/>
          <w:rFonts w:eastAsia="Arial" w:cs="Arial"/>
          <w:color w:val="000000" w:themeColor="text1"/>
          <w:lang w:val="en-US"/>
        </w:rPr>
      </w:pPr>
    </w:p>
    <w:p w14:paraId="369713F1" w14:textId="4436F9D7" w:rsidR="464D2947" w:rsidRDefault="18125316" w:rsidP="7A32C8D1">
      <w:pPr>
        <w:spacing w:after="0" w:line="360" w:lineRule="auto"/>
        <w:rPr>
          <w:rStyle w:val="normaltextrun"/>
          <w:rFonts w:eastAsia="Arial" w:cs="Arial"/>
          <w:color w:val="000000" w:themeColor="text1"/>
          <w:lang w:val="en-US"/>
        </w:rPr>
      </w:pPr>
      <w:r w:rsidRPr="4B9384C6">
        <w:rPr>
          <w:rStyle w:val="normaltextrun"/>
          <w:rFonts w:eastAsia="Arial" w:cs="Arial"/>
          <w:color w:val="000000" w:themeColor="text1"/>
        </w:rPr>
        <w:t>T</w:t>
      </w:r>
      <w:r w:rsidR="464D2947" w:rsidRPr="4B9384C6">
        <w:rPr>
          <w:rStyle w:val="normaltextrun"/>
          <w:rFonts w:eastAsia="Arial" w:cs="Arial"/>
          <w:color w:val="000000" w:themeColor="text1"/>
        </w:rPr>
        <w:t xml:space="preserve">here are other factors that have driven housing unaffordability for the last ten years including </w:t>
      </w:r>
      <w:r w:rsidR="13EEED56" w:rsidRPr="4B9384C6">
        <w:rPr>
          <w:rStyle w:val="normaltextrun"/>
          <w:rFonts w:eastAsia="Arial" w:cs="Arial"/>
          <w:color w:val="000000" w:themeColor="text1"/>
        </w:rPr>
        <w:t>tax settings which have favoured land</w:t>
      </w:r>
      <w:r w:rsidR="03FCDA29" w:rsidRPr="4B9384C6">
        <w:rPr>
          <w:rStyle w:val="normaltextrun"/>
          <w:rFonts w:eastAsia="Arial" w:cs="Arial"/>
          <w:color w:val="000000" w:themeColor="text1"/>
        </w:rPr>
        <w:t>/housing</w:t>
      </w:r>
      <w:r w:rsidR="13EEED56" w:rsidRPr="4B9384C6">
        <w:rPr>
          <w:rStyle w:val="normaltextrun"/>
          <w:rFonts w:eastAsia="Arial" w:cs="Arial"/>
          <w:color w:val="000000" w:themeColor="text1"/>
        </w:rPr>
        <w:t xml:space="preserve"> speculation over other forms of investment, lack of capital gains tax, </w:t>
      </w:r>
      <w:r w:rsidR="4D5B6177" w:rsidRPr="4B9384C6">
        <w:rPr>
          <w:rStyle w:val="normaltextrun"/>
          <w:rFonts w:eastAsia="Arial" w:cs="Arial"/>
          <w:color w:val="000000" w:themeColor="text1"/>
        </w:rPr>
        <w:t>and population growth.</w:t>
      </w:r>
    </w:p>
    <w:p w14:paraId="64824657" w14:textId="7E1558FA" w:rsidR="464D2947" w:rsidRDefault="464D2947" w:rsidP="7A32C8D1">
      <w:pPr>
        <w:spacing w:after="0" w:line="360" w:lineRule="auto"/>
        <w:rPr>
          <w:rStyle w:val="normaltextrun"/>
          <w:rFonts w:eastAsia="Arial" w:cs="Arial"/>
          <w:color w:val="000000" w:themeColor="text1"/>
          <w:lang w:val="en-US"/>
        </w:rPr>
      </w:pPr>
    </w:p>
    <w:p w14:paraId="628DE568" w14:textId="32586CF0" w:rsidR="464D2947" w:rsidRDefault="792016A9" w:rsidP="7A32C8D1">
      <w:pPr>
        <w:spacing w:after="0" w:line="360" w:lineRule="auto"/>
        <w:rPr>
          <w:rStyle w:val="normaltextrun"/>
          <w:rFonts w:eastAsia="Arial" w:cs="Arial"/>
          <w:color w:val="000000" w:themeColor="text1"/>
          <w:lang w:val="en-US"/>
        </w:rPr>
      </w:pPr>
      <w:r w:rsidRPr="4B9384C6">
        <w:rPr>
          <w:rStyle w:val="normaltextrun"/>
          <w:rFonts w:eastAsia="Arial" w:cs="Arial"/>
          <w:color w:val="000000" w:themeColor="text1"/>
        </w:rPr>
        <w:t>T</w:t>
      </w:r>
      <w:r w:rsidR="644B1D85" w:rsidRPr="4B9384C6">
        <w:rPr>
          <w:rStyle w:val="normaltextrun"/>
          <w:rFonts w:eastAsia="Arial" w:cs="Arial"/>
          <w:color w:val="000000" w:themeColor="text1"/>
        </w:rPr>
        <w:t>he increasing deficit of</w:t>
      </w:r>
      <w:r w:rsidR="13EEED56" w:rsidRPr="4B9384C6">
        <w:rPr>
          <w:rStyle w:val="normaltextrun"/>
          <w:rFonts w:eastAsia="Arial" w:cs="Arial"/>
          <w:color w:val="000000" w:themeColor="text1"/>
        </w:rPr>
        <w:t xml:space="preserve"> public/social housin</w:t>
      </w:r>
      <w:r w:rsidR="6B95FC4E" w:rsidRPr="4B9384C6">
        <w:rPr>
          <w:rStyle w:val="normaltextrun"/>
          <w:rFonts w:eastAsia="Arial" w:cs="Arial"/>
          <w:color w:val="000000" w:themeColor="text1"/>
        </w:rPr>
        <w:t xml:space="preserve">g has severely impacted on the </w:t>
      </w:r>
      <w:r w:rsidR="77D4C40F" w:rsidRPr="4B9384C6">
        <w:rPr>
          <w:rStyle w:val="normaltextrun"/>
          <w:rFonts w:eastAsia="Arial" w:cs="Arial"/>
          <w:color w:val="000000" w:themeColor="text1"/>
        </w:rPr>
        <w:t xml:space="preserve">housing needs of </w:t>
      </w:r>
      <w:r w:rsidR="5338881C" w:rsidRPr="4B9384C6">
        <w:rPr>
          <w:rStyle w:val="normaltextrun"/>
          <w:rFonts w:eastAsia="Arial" w:cs="Arial"/>
          <w:color w:val="000000" w:themeColor="text1"/>
        </w:rPr>
        <w:t>many marginalised communities including disabled people</w:t>
      </w:r>
      <w:r w:rsidR="02519A4D" w:rsidRPr="4B9384C6">
        <w:rPr>
          <w:rStyle w:val="normaltextrun"/>
          <w:rFonts w:eastAsia="Arial" w:cs="Arial"/>
          <w:color w:val="000000" w:themeColor="text1"/>
        </w:rPr>
        <w:t xml:space="preserve">, who have found themselves </w:t>
      </w:r>
      <w:r w:rsidR="7375C5B5" w:rsidRPr="4B9384C6">
        <w:rPr>
          <w:rStyle w:val="normaltextrun"/>
          <w:rFonts w:eastAsia="Arial" w:cs="Arial"/>
          <w:color w:val="000000" w:themeColor="text1"/>
        </w:rPr>
        <w:t xml:space="preserve">at greater risk of </w:t>
      </w:r>
      <w:r w:rsidR="02519A4D" w:rsidRPr="4B9384C6">
        <w:rPr>
          <w:rStyle w:val="normaltextrun"/>
          <w:rFonts w:eastAsia="Arial" w:cs="Arial"/>
          <w:color w:val="000000" w:themeColor="text1"/>
        </w:rPr>
        <w:t>homeless or living in inaccessible, unsuitable housing.</w:t>
      </w:r>
    </w:p>
    <w:p w14:paraId="2156AAD2" w14:textId="16CCAC50" w:rsidR="7A32C8D1" w:rsidRDefault="7A32C8D1" w:rsidP="7A32C8D1">
      <w:pPr>
        <w:spacing w:after="0" w:line="360" w:lineRule="auto"/>
        <w:rPr>
          <w:rStyle w:val="normaltextrun"/>
          <w:rFonts w:eastAsia="Arial" w:cs="Arial"/>
          <w:color w:val="000000" w:themeColor="text1"/>
        </w:rPr>
      </w:pPr>
    </w:p>
    <w:p w14:paraId="1848EA62" w14:textId="565BB57C" w:rsidR="397B2C6C" w:rsidRDefault="397B2C6C"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 xml:space="preserve">DPA recognises that granny flats have long formed a part of some New Zealand </w:t>
      </w:r>
      <w:r w:rsidR="36D8A291" w:rsidRPr="7A32C8D1">
        <w:rPr>
          <w:rStyle w:val="normaltextrun"/>
          <w:rFonts w:eastAsia="Arial" w:cs="Arial"/>
          <w:color w:val="000000" w:themeColor="text1"/>
        </w:rPr>
        <w:t>households,</w:t>
      </w:r>
      <w:r w:rsidRPr="7A32C8D1">
        <w:rPr>
          <w:rStyle w:val="normaltextrun"/>
          <w:rFonts w:eastAsia="Arial" w:cs="Arial"/>
          <w:color w:val="000000" w:themeColor="text1"/>
        </w:rPr>
        <w:t xml:space="preserve"> but</w:t>
      </w:r>
      <w:r w:rsidR="17343002" w:rsidRPr="7A32C8D1">
        <w:rPr>
          <w:rStyle w:val="normaltextrun"/>
          <w:rFonts w:eastAsia="Arial" w:cs="Arial"/>
          <w:color w:val="000000" w:themeColor="text1"/>
        </w:rPr>
        <w:t xml:space="preserve"> these</w:t>
      </w:r>
      <w:r w:rsidRPr="7A32C8D1">
        <w:rPr>
          <w:rStyle w:val="normaltextrun"/>
          <w:rFonts w:eastAsia="Arial" w:cs="Arial"/>
          <w:color w:val="000000" w:themeColor="text1"/>
        </w:rPr>
        <w:t xml:space="preserve"> have had to comply with </w:t>
      </w:r>
      <w:r w:rsidR="74834557" w:rsidRPr="7A32C8D1">
        <w:rPr>
          <w:rStyle w:val="normaltextrun"/>
          <w:rFonts w:eastAsia="Arial" w:cs="Arial"/>
          <w:color w:val="000000" w:themeColor="text1"/>
        </w:rPr>
        <w:t>building and consenting processes which have created additional costs for those who build them.</w:t>
      </w:r>
    </w:p>
    <w:p w14:paraId="79A51103" w14:textId="56B8942B" w:rsidR="7A32C8D1" w:rsidRDefault="7A32C8D1" w:rsidP="7A32C8D1">
      <w:pPr>
        <w:spacing w:after="0" w:line="360" w:lineRule="auto"/>
        <w:rPr>
          <w:rStyle w:val="normaltextrun"/>
          <w:rFonts w:eastAsia="Arial" w:cs="Arial"/>
          <w:color w:val="000000" w:themeColor="text1"/>
        </w:rPr>
      </w:pPr>
    </w:p>
    <w:p w14:paraId="2DC84489" w14:textId="02C4D7E0" w:rsidR="2BBF91F5" w:rsidRDefault="2BBF91F5" w:rsidP="7A32C8D1">
      <w:pPr>
        <w:spacing w:after="0" w:line="360" w:lineRule="auto"/>
        <w:rPr>
          <w:rStyle w:val="normaltextrun"/>
          <w:rFonts w:eastAsia="Arial" w:cs="Arial"/>
          <w:color w:val="000000" w:themeColor="text1"/>
        </w:rPr>
      </w:pPr>
      <w:r w:rsidRPr="4B9384C6">
        <w:rPr>
          <w:rStyle w:val="normaltextrun"/>
          <w:rFonts w:eastAsia="Arial" w:cs="Arial"/>
          <w:color w:val="000000" w:themeColor="text1"/>
        </w:rPr>
        <w:t xml:space="preserve">Yet, it is </w:t>
      </w:r>
      <w:r w:rsidR="2DCF4C4B" w:rsidRPr="4B9384C6">
        <w:rPr>
          <w:rStyle w:val="normaltextrun"/>
          <w:rFonts w:eastAsia="Arial" w:cs="Arial"/>
          <w:color w:val="000000" w:themeColor="text1"/>
        </w:rPr>
        <w:t xml:space="preserve">vital </w:t>
      </w:r>
      <w:r w:rsidRPr="4B9384C6">
        <w:rPr>
          <w:rStyle w:val="normaltextrun"/>
          <w:rFonts w:eastAsia="Arial" w:cs="Arial"/>
          <w:color w:val="000000" w:themeColor="text1"/>
        </w:rPr>
        <w:t xml:space="preserve">to ensure that any house, whether it be a granny flat or otherwise, is compliant with weathertightness, structural and other requirements that make for a good, solid, safe build. </w:t>
      </w:r>
    </w:p>
    <w:p w14:paraId="4E409861" w14:textId="174578E3" w:rsidR="7A32C8D1" w:rsidRDefault="7A32C8D1" w:rsidP="7A32C8D1">
      <w:pPr>
        <w:spacing w:after="0" w:line="360" w:lineRule="auto"/>
        <w:rPr>
          <w:rStyle w:val="normaltextrun"/>
          <w:rFonts w:eastAsia="Arial" w:cs="Arial"/>
          <w:color w:val="000000" w:themeColor="text1"/>
        </w:rPr>
      </w:pPr>
    </w:p>
    <w:p w14:paraId="13AE3335" w14:textId="4E74D446" w:rsidR="2BBF91F5" w:rsidRDefault="2BBF91F5" w:rsidP="7A32C8D1">
      <w:pPr>
        <w:spacing w:after="0" w:line="360" w:lineRule="auto"/>
        <w:rPr>
          <w:rStyle w:val="normaltextrun"/>
          <w:rFonts w:eastAsia="Arial" w:cs="Arial"/>
          <w:color w:val="000000" w:themeColor="text1"/>
        </w:rPr>
      </w:pPr>
      <w:r w:rsidRPr="4B9384C6">
        <w:rPr>
          <w:rStyle w:val="normaltextrun"/>
          <w:rFonts w:eastAsia="Arial" w:cs="Arial"/>
          <w:color w:val="000000" w:themeColor="text1"/>
        </w:rPr>
        <w:t xml:space="preserve">The leaky homes scandal of the early 2000s shows how earlier efforts at deregulation, while saving costs for builders and homeowners at the initial phase </w:t>
      </w:r>
      <w:r w:rsidRPr="4B9384C6">
        <w:rPr>
          <w:rStyle w:val="normaltextrun"/>
          <w:rFonts w:eastAsia="Arial" w:cs="Arial"/>
          <w:color w:val="000000" w:themeColor="text1"/>
        </w:rPr>
        <w:lastRenderedPageBreak/>
        <w:t>ended up costing some people their homes</w:t>
      </w:r>
      <w:r w:rsidR="352BAEB5" w:rsidRPr="4B9384C6">
        <w:rPr>
          <w:rStyle w:val="normaltextrun"/>
          <w:rFonts w:eastAsia="Arial" w:cs="Arial"/>
          <w:color w:val="000000" w:themeColor="text1"/>
        </w:rPr>
        <w:t xml:space="preserve"> and insurers billions of dollars in payouts</w:t>
      </w:r>
      <w:r w:rsidR="7A33A5F4" w:rsidRPr="4B9384C6">
        <w:rPr>
          <w:rStyle w:val="normaltextrun"/>
          <w:rFonts w:eastAsia="Arial" w:cs="Arial"/>
          <w:color w:val="000000" w:themeColor="text1"/>
        </w:rPr>
        <w:t xml:space="preserve"> in the longer term</w:t>
      </w:r>
      <w:r w:rsidR="352BAEB5" w:rsidRPr="4B9384C6">
        <w:rPr>
          <w:rStyle w:val="normaltextrun"/>
          <w:rFonts w:eastAsia="Arial" w:cs="Arial"/>
          <w:color w:val="000000" w:themeColor="text1"/>
        </w:rPr>
        <w:t>.</w:t>
      </w:r>
      <w:r w:rsidR="036643CB" w:rsidRPr="4B9384C6">
        <w:rPr>
          <w:rStyle w:val="normaltextrun"/>
          <w:rFonts w:eastAsia="Arial" w:cs="Arial"/>
          <w:color w:val="000000" w:themeColor="text1"/>
        </w:rPr>
        <w:t xml:space="preserve"> It is vital that we do not end up with a repeat of that fiasco. </w:t>
      </w:r>
    </w:p>
    <w:p w14:paraId="3A2D8A68" w14:textId="3EAF2A0B" w:rsidR="7A32C8D1" w:rsidRDefault="7A32C8D1" w:rsidP="60B61F62">
      <w:pPr>
        <w:spacing w:after="0" w:line="360" w:lineRule="auto"/>
        <w:rPr>
          <w:rStyle w:val="normaltextrun"/>
          <w:rFonts w:eastAsia="Arial" w:cs="Arial"/>
          <w:color w:val="000000" w:themeColor="text1"/>
        </w:rPr>
      </w:pPr>
    </w:p>
    <w:p w14:paraId="02F7F7A7" w14:textId="6E1ADFF3" w:rsidR="2A5C94C8" w:rsidRDefault="2A5C94C8"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Question 2: Does DPA agree with the proposed outcomes and principles? Are there other outcomes</w:t>
      </w:r>
      <w:r w:rsidR="05C17459" w:rsidRPr="7A32C8D1">
        <w:rPr>
          <w:rStyle w:val="normaltextrun"/>
          <w:rFonts w:eastAsia="Arial" w:cs="Arial"/>
          <w:b/>
          <w:bCs/>
          <w:color w:val="000000" w:themeColor="text1"/>
        </w:rPr>
        <w:t xml:space="preserve"> this policy should achieve?</w:t>
      </w:r>
    </w:p>
    <w:p w14:paraId="4A614876" w14:textId="5458C124" w:rsidR="7A32C8D1" w:rsidRDefault="7A32C8D1" w:rsidP="7A32C8D1">
      <w:pPr>
        <w:spacing w:after="0" w:line="360" w:lineRule="auto"/>
        <w:rPr>
          <w:rStyle w:val="normaltextrun"/>
          <w:rFonts w:eastAsia="Arial" w:cs="Arial"/>
          <w:b/>
          <w:bCs/>
          <w:color w:val="000000" w:themeColor="text1"/>
        </w:rPr>
      </w:pPr>
    </w:p>
    <w:p w14:paraId="49645EF8" w14:textId="434A87FA" w:rsidR="4E97C81F" w:rsidRDefault="4E97C81F"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 xml:space="preserve">DPA cautiously agrees with the stated principles outlined in the discussion paper around, for example, </w:t>
      </w:r>
      <w:r w:rsidR="292C8C0B" w:rsidRPr="7A32C8D1">
        <w:rPr>
          <w:rStyle w:val="normaltextrun"/>
          <w:rFonts w:eastAsia="Arial" w:cs="Arial"/>
          <w:color w:val="000000" w:themeColor="text1"/>
        </w:rPr>
        <w:t>enabling small housing</w:t>
      </w:r>
      <w:r w:rsidR="4C053177" w:rsidRPr="7A32C8D1">
        <w:rPr>
          <w:rStyle w:val="normaltextrun"/>
          <w:rFonts w:eastAsia="Arial" w:cs="Arial"/>
          <w:color w:val="000000" w:themeColor="text1"/>
        </w:rPr>
        <w:t xml:space="preserve"> in the resource management and building systems.</w:t>
      </w:r>
    </w:p>
    <w:p w14:paraId="09F154F6" w14:textId="5192A51A" w:rsidR="7A32C8D1" w:rsidRDefault="7A32C8D1" w:rsidP="7A32C8D1">
      <w:pPr>
        <w:spacing w:after="0" w:line="360" w:lineRule="auto"/>
        <w:rPr>
          <w:rStyle w:val="normaltextrun"/>
          <w:rFonts w:eastAsia="Arial" w:cs="Arial"/>
          <w:color w:val="000000" w:themeColor="text1"/>
        </w:rPr>
      </w:pPr>
    </w:p>
    <w:p w14:paraId="013E8447" w14:textId="7D0AC333" w:rsidR="4C053177" w:rsidRDefault="7C15988E" w:rsidP="7A32C8D1">
      <w:pPr>
        <w:spacing w:after="0" w:line="360" w:lineRule="auto"/>
        <w:rPr>
          <w:rStyle w:val="normaltextrun"/>
          <w:rFonts w:eastAsia="Arial" w:cs="Arial"/>
          <w:color w:val="000000" w:themeColor="text1"/>
        </w:rPr>
      </w:pPr>
      <w:r w:rsidRPr="4B9384C6">
        <w:rPr>
          <w:rStyle w:val="normaltextrun"/>
          <w:rFonts w:eastAsia="Arial" w:cs="Arial"/>
          <w:color w:val="000000" w:themeColor="text1"/>
        </w:rPr>
        <w:t xml:space="preserve">A </w:t>
      </w:r>
      <w:r w:rsidR="4C053177" w:rsidRPr="4B9384C6">
        <w:rPr>
          <w:rStyle w:val="normaltextrun"/>
          <w:rFonts w:eastAsia="Arial" w:cs="Arial"/>
          <w:color w:val="000000" w:themeColor="text1"/>
        </w:rPr>
        <w:t>key outcome that should be added to the outcomes and principles is that of the need to improve housing accessibility for disabled and older New Zealanders through</w:t>
      </w:r>
      <w:r w:rsidR="0DE336A1" w:rsidRPr="4B9384C6">
        <w:rPr>
          <w:rStyle w:val="normaltextrun"/>
          <w:rFonts w:eastAsia="Arial" w:cs="Arial"/>
          <w:color w:val="000000" w:themeColor="text1"/>
        </w:rPr>
        <w:t xml:space="preserve"> having</w:t>
      </w:r>
      <w:r w:rsidR="4C053177" w:rsidRPr="4B9384C6">
        <w:rPr>
          <w:rStyle w:val="normaltextrun"/>
          <w:rFonts w:eastAsia="Arial" w:cs="Arial"/>
          <w:color w:val="000000" w:themeColor="text1"/>
        </w:rPr>
        <w:t xml:space="preserve"> </w:t>
      </w:r>
      <w:r w:rsidR="3EC57953" w:rsidRPr="4B9384C6">
        <w:rPr>
          <w:rStyle w:val="normaltextrun"/>
          <w:rFonts w:eastAsia="Arial" w:cs="Arial"/>
          <w:color w:val="000000" w:themeColor="text1"/>
        </w:rPr>
        <w:t>all smaller housing being built</w:t>
      </w:r>
      <w:r w:rsidR="4C053177" w:rsidRPr="4B9384C6">
        <w:rPr>
          <w:rStyle w:val="normaltextrun"/>
          <w:rFonts w:eastAsia="Arial" w:cs="Arial"/>
          <w:color w:val="000000" w:themeColor="text1"/>
        </w:rPr>
        <w:t xml:space="preserve"> to universal design standards</w:t>
      </w:r>
      <w:r w:rsidR="0D42796D" w:rsidRPr="4B9384C6">
        <w:rPr>
          <w:rStyle w:val="normaltextrun"/>
          <w:rFonts w:eastAsia="Arial" w:cs="Arial"/>
          <w:color w:val="000000" w:themeColor="text1"/>
        </w:rPr>
        <w:t>.</w:t>
      </w:r>
    </w:p>
    <w:p w14:paraId="023CF84D" w14:textId="403389B0" w:rsidR="7A32C8D1" w:rsidRDefault="7A32C8D1" w:rsidP="7A32C8D1">
      <w:pPr>
        <w:spacing w:after="0" w:line="360" w:lineRule="auto"/>
        <w:rPr>
          <w:rStyle w:val="normaltextrun"/>
          <w:rFonts w:eastAsia="Arial" w:cs="Arial"/>
          <w:color w:val="000000" w:themeColor="text1"/>
        </w:rPr>
      </w:pPr>
    </w:p>
    <w:p w14:paraId="67BB734A" w14:textId="4097EBAB" w:rsidR="0D42796D" w:rsidRDefault="0D42796D"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As outlined above, there are already a growing number of developers/builders around the motu, like Able Abodes in Ōtepoti Dunedin, who are prepared to build small housing to universal design specifications.</w:t>
      </w:r>
    </w:p>
    <w:p w14:paraId="1E3621AE" w14:textId="7B177048" w:rsidR="7A32C8D1" w:rsidRDefault="7A32C8D1" w:rsidP="7A32C8D1">
      <w:pPr>
        <w:spacing w:after="0" w:line="360" w:lineRule="auto"/>
        <w:rPr>
          <w:rStyle w:val="normaltextrun"/>
          <w:rFonts w:eastAsia="Arial" w:cs="Arial"/>
          <w:color w:val="000000" w:themeColor="text1"/>
        </w:rPr>
      </w:pPr>
    </w:p>
    <w:p w14:paraId="305017E2" w14:textId="60F0C7C9" w:rsidR="5A90EEF1" w:rsidRDefault="5A90EEF1" w:rsidP="7A32C8D1">
      <w:pPr>
        <w:spacing w:after="0" w:line="360" w:lineRule="auto"/>
        <w:rPr>
          <w:rStyle w:val="normaltextrun"/>
          <w:rFonts w:eastAsia="Arial" w:cs="Arial"/>
          <w:color w:val="000000" w:themeColor="text1"/>
        </w:rPr>
      </w:pPr>
      <w:r w:rsidRPr="60B61F62">
        <w:rPr>
          <w:rStyle w:val="normaltextrun"/>
          <w:rFonts w:eastAsia="Arial" w:cs="Arial"/>
          <w:color w:val="000000" w:themeColor="text1"/>
        </w:rPr>
        <w:t xml:space="preserve">This is an important consideration given that the number of disabled people is expected to rise with the ageing </w:t>
      </w:r>
      <w:r w:rsidR="1DDB2CC5" w:rsidRPr="60B61F62">
        <w:rPr>
          <w:rStyle w:val="normaltextrun"/>
          <w:rFonts w:eastAsia="Arial" w:cs="Arial"/>
          <w:color w:val="000000" w:themeColor="text1"/>
        </w:rPr>
        <w:t>population,</w:t>
      </w:r>
      <w:r w:rsidRPr="60B61F62">
        <w:rPr>
          <w:rStyle w:val="normaltextrun"/>
          <w:rFonts w:eastAsia="Arial" w:cs="Arial"/>
          <w:color w:val="000000" w:themeColor="text1"/>
        </w:rPr>
        <w:t xml:space="preserve"> and it is important that all our housing stock is future proofed to enable accessibility</w:t>
      </w:r>
      <w:r w:rsidR="56AAC012" w:rsidRPr="60B61F62">
        <w:rPr>
          <w:rStyle w:val="normaltextrun"/>
          <w:rFonts w:eastAsia="Arial" w:cs="Arial"/>
          <w:color w:val="000000" w:themeColor="text1"/>
        </w:rPr>
        <w:t>.</w:t>
      </w:r>
    </w:p>
    <w:p w14:paraId="026D4383" w14:textId="636BDC13" w:rsidR="7A32C8D1" w:rsidRDefault="7A32C8D1" w:rsidP="7A32C8D1">
      <w:pPr>
        <w:spacing w:after="0" w:line="360" w:lineRule="auto"/>
        <w:rPr>
          <w:rStyle w:val="normaltextrun"/>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7A32C8D1" w14:paraId="0E99828D" w14:textId="77777777" w:rsidTr="4B9384C6">
        <w:trPr>
          <w:trHeight w:val="300"/>
        </w:trPr>
        <w:tc>
          <w:tcPr>
            <w:tcW w:w="9015" w:type="dxa"/>
          </w:tcPr>
          <w:p w14:paraId="24290494" w14:textId="38C9A103" w:rsidR="4F6A52AC" w:rsidRDefault="4F6A52AC" w:rsidP="7A32C8D1">
            <w:pPr>
              <w:spacing w:after="0" w:line="360" w:lineRule="auto"/>
              <w:rPr>
                <w:rStyle w:val="normaltextrun"/>
                <w:rFonts w:eastAsia="Arial" w:cs="Arial"/>
                <w:b/>
                <w:bCs/>
                <w:color w:val="000000" w:themeColor="text1"/>
              </w:rPr>
            </w:pPr>
            <w:r w:rsidRPr="4B9384C6">
              <w:rPr>
                <w:rStyle w:val="normaltextrun"/>
                <w:rFonts w:eastAsia="Arial" w:cs="Arial"/>
                <w:b/>
                <w:bCs/>
                <w:color w:val="000000" w:themeColor="text1"/>
              </w:rPr>
              <w:t xml:space="preserve">Recommendation 1: </w:t>
            </w:r>
            <w:r w:rsidRPr="4B9384C6">
              <w:rPr>
                <w:rStyle w:val="normaltextrun"/>
                <w:rFonts w:eastAsia="Arial" w:cs="Arial"/>
                <w:color w:val="000000" w:themeColor="text1"/>
              </w:rPr>
              <w:t>that smaller housing is built to universal design accessibility standards.</w:t>
            </w:r>
          </w:p>
        </w:tc>
      </w:tr>
    </w:tbl>
    <w:p w14:paraId="34D46EE2" w14:textId="70BCC0A6" w:rsidR="7A32C8D1" w:rsidRDefault="7A32C8D1" w:rsidP="7A32C8D1">
      <w:pPr>
        <w:spacing w:after="0" w:line="360" w:lineRule="auto"/>
        <w:rPr>
          <w:rStyle w:val="normaltextrun"/>
          <w:rFonts w:eastAsia="Arial" w:cs="Arial"/>
          <w:color w:val="000000" w:themeColor="text1"/>
        </w:rPr>
      </w:pPr>
    </w:p>
    <w:p w14:paraId="03B0D1B7" w14:textId="35AEFD9F" w:rsidR="4F6A52AC" w:rsidRDefault="4F6A52AC" w:rsidP="7A32C8D1">
      <w:pPr>
        <w:spacing w:after="0" w:line="360" w:lineRule="auto"/>
        <w:rPr>
          <w:rStyle w:val="normaltextrun"/>
          <w:rFonts w:eastAsia="Arial" w:cs="Arial"/>
          <w:color w:val="000000" w:themeColor="text1"/>
        </w:rPr>
      </w:pPr>
      <w:r w:rsidRPr="7A32C8D1">
        <w:rPr>
          <w:rStyle w:val="normaltextrun"/>
          <w:rFonts w:eastAsia="Arial" w:cs="Arial"/>
          <w:b/>
          <w:bCs/>
          <w:color w:val="000000" w:themeColor="text1"/>
        </w:rPr>
        <w:t>Question 3: Does DPA agree with the risks identified? Are there other risks that need to be considered?</w:t>
      </w:r>
    </w:p>
    <w:p w14:paraId="481334E2" w14:textId="6F223FC5" w:rsidR="7A32C8D1" w:rsidRDefault="7A32C8D1" w:rsidP="7A32C8D1">
      <w:pPr>
        <w:spacing w:after="0" w:line="360" w:lineRule="auto"/>
        <w:rPr>
          <w:rStyle w:val="normaltextrun"/>
          <w:rFonts w:eastAsia="Arial" w:cs="Arial"/>
          <w:b/>
          <w:bCs/>
          <w:color w:val="000000" w:themeColor="text1"/>
        </w:rPr>
      </w:pPr>
    </w:p>
    <w:p w14:paraId="483B1CC2" w14:textId="20E50FC5" w:rsidR="4F6A52AC" w:rsidRDefault="6580E1CC" w:rsidP="4B9384C6">
      <w:pPr>
        <w:spacing w:after="0" w:line="360" w:lineRule="auto"/>
        <w:rPr>
          <w:rStyle w:val="normaltextrun"/>
          <w:rFonts w:eastAsia="Arial" w:cs="Arial"/>
          <w:color w:val="000000" w:themeColor="text1"/>
        </w:rPr>
      </w:pPr>
      <w:r w:rsidRPr="4362FB94">
        <w:rPr>
          <w:rStyle w:val="normaltextrun"/>
          <w:rFonts w:eastAsia="Arial" w:cs="Arial"/>
          <w:color w:val="000000" w:themeColor="text1"/>
        </w:rPr>
        <w:t xml:space="preserve">There are two additional risks that need to be considered. </w:t>
      </w:r>
      <w:r w:rsidR="4F6A52AC" w:rsidRPr="4362FB94">
        <w:rPr>
          <w:rStyle w:val="normaltextrun"/>
          <w:rFonts w:eastAsia="Arial" w:cs="Arial"/>
          <w:color w:val="000000" w:themeColor="text1"/>
        </w:rPr>
        <w:t xml:space="preserve">The first risk is around </w:t>
      </w:r>
      <w:r w:rsidR="199E1BAC" w:rsidRPr="4362FB94">
        <w:rPr>
          <w:rStyle w:val="normaltextrun"/>
          <w:rFonts w:eastAsia="Arial" w:cs="Arial"/>
          <w:color w:val="000000" w:themeColor="text1"/>
        </w:rPr>
        <w:t>weathertightness,</w:t>
      </w:r>
      <w:r w:rsidR="7E7A5401" w:rsidRPr="4362FB94">
        <w:rPr>
          <w:rStyle w:val="normaltextrun"/>
          <w:rFonts w:eastAsia="Arial" w:cs="Arial"/>
          <w:color w:val="000000" w:themeColor="text1"/>
        </w:rPr>
        <w:t xml:space="preserve"> insulation </w:t>
      </w:r>
      <w:r w:rsidR="4F6A52AC" w:rsidRPr="4362FB94">
        <w:rPr>
          <w:rStyle w:val="normaltextrun"/>
          <w:rFonts w:eastAsia="Arial" w:cs="Arial"/>
          <w:color w:val="000000" w:themeColor="text1"/>
        </w:rPr>
        <w:t xml:space="preserve">and structural integrity. </w:t>
      </w:r>
    </w:p>
    <w:p w14:paraId="49C7FADF" w14:textId="0F75B7EC" w:rsidR="7A32C8D1" w:rsidRDefault="7A32C8D1" w:rsidP="7A32C8D1">
      <w:pPr>
        <w:spacing w:after="0" w:line="360" w:lineRule="auto"/>
        <w:rPr>
          <w:rStyle w:val="normaltextrun"/>
          <w:rFonts w:eastAsia="Arial" w:cs="Arial"/>
          <w:color w:val="000000" w:themeColor="text1"/>
        </w:rPr>
      </w:pPr>
    </w:p>
    <w:p w14:paraId="5034E928" w14:textId="0189B406" w:rsidR="4F6A52AC" w:rsidRDefault="4F6A52AC" w:rsidP="7A32C8D1">
      <w:pPr>
        <w:spacing w:after="0" w:line="360" w:lineRule="auto"/>
        <w:rPr>
          <w:rStyle w:val="normaltextrun"/>
          <w:rFonts w:eastAsia="Arial" w:cs="Arial"/>
          <w:color w:val="000000" w:themeColor="text1"/>
        </w:rPr>
      </w:pPr>
      <w:r w:rsidRPr="4362FB94">
        <w:rPr>
          <w:rStyle w:val="normaltextrun"/>
          <w:rFonts w:eastAsia="Arial" w:cs="Arial"/>
          <w:color w:val="000000" w:themeColor="text1"/>
        </w:rPr>
        <w:t>Earlier</w:t>
      </w:r>
      <w:r w:rsidR="22403F23" w:rsidRPr="4362FB94">
        <w:rPr>
          <w:rStyle w:val="normaltextrun"/>
          <w:rFonts w:eastAsia="Arial" w:cs="Arial"/>
          <w:color w:val="000000" w:themeColor="text1"/>
        </w:rPr>
        <w:t xml:space="preserve"> in our submission</w:t>
      </w:r>
      <w:r w:rsidRPr="4362FB94">
        <w:rPr>
          <w:rStyle w:val="normaltextrun"/>
          <w:rFonts w:eastAsia="Arial" w:cs="Arial"/>
          <w:color w:val="000000" w:themeColor="text1"/>
        </w:rPr>
        <w:t>, we referenced the leaky buildings crisis of the early 2000s when the outcomes of building homes during an earlier period of deregulation</w:t>
      </w:r>
      <w:r w:rsidR="332ADB48" w:rsidRPr="4362FB94">
        <w:rPr>
          <w:rStyle w:val="normaltextrun"/>
          <w:rFonts w:eastAsia="Arial" w:cs="Arial"/>
          <w:color w:val="000000" w:themeColor="text1"/>
        </w:rPr>
        <w:t xml:space="preserve"> around building materials</w:t>
      </w:r>
      <w:r w:rsidRPr="4362FB94">
        <w:rPr>
          <w:rStyle w:val="normaltextrun"/>
          <w:rFonts w:eastAsia="Arial" w:cs="Arial"/>
          <w:color w:val="000000" w:themeColor="text1"/>
        </w:rPr>
        <w:t xml:space="preserve"> became app</w:t>
      </w:r>
      <w:r w:rsidR="3966C9C1" w:rsidRPr="4362FB94">
        <w:rPr>
          <w:rStyle w:val="normaltextrun"/>
          <w:rFonts w:eastAsia="Arial" w:cs="Arial"/>
          <w:color w:val="000000" w:themeColor="text1"/>
        </w:rPr>
        <w:t xml:space="preserve">arent with homes experiencing leaky walls, </w:t>
      </w:r>
      <w:r w:rsidR="3966C9C1" w:rsidRPr="4362FB94">
        <w:rPr>
          <w:rStyle w:val="normaltextrun"/>
          <w:rFonts w:eastAsia="Arial" w:cs="Arial"/>
          <w:color w:val="000000" w:themeColor="text1"/>
        </w:rPr>
        <w:lastRenderedPageBreak/>
        <w:t xml:space="preserve">ceilings and floor linings, effectively </w:t>
      </w:r>
      <w:r w:rsidR="34F6EE16" w:rsidRPr="4362FB94">
        <w:rPr>
          <w:rStyle w:val="normaltextrun"/>
          <w:rFonts w:eastAsia="Arial" w:cs="Arial"/>
          <w:color w:val="000000" w:themeColor="text1"/>
        </w:rPr>
        <w:t>forcing some homeowners into extensive repair work or even having to abandon their relatively new homes</w:t>
      </w:r>
      <w:r w:rsidR="51AD2527" w:rsidRPr="4362FB94">
        <w:rPr>
          <w:rStyle w:val="normaltextrun"/>
          <w:rFonts w:eastAsia="Arial" w:cs="Arial"/>
          <w:color w:val="000000" w:themeColor="text1"/>
        </w:rPr>
        <w:t xml:space="preserve"> altogether</w:t>
      </w:r>
      <w:r w:rsidR="34F6EE16" w:rsidRPr="4362FB94">
        <w:rPr>
          <w:rStyle w:val="normaltextrun"/>
          <w:rFonts w:eastAsia="Arial" w:cs="Arial"/>
          <w:color w:val="000000" w:themeColor="text1"/>
        </w:rPr>
        <w:t>.</w:t>
      </w:r>
    </w:p>
    <w:p w14:paraId="4FB0D863" w14:textId="433C9AD8" w:rsidR="7A32C8D1" w:rsidRDefault="7A32C8D1" w:rsidP="7A32C8D1">
      <w:pPr>
        <w:spacing w:after="0" w:line="360" w:lineRule="auto"/>
        <w:rPr>
          <w:rStyle w:val="normaltextrun"/>
          <w:rFonts w:eastAsia="Arial" w:cs="Arial"/>
          <w:color w:val="000000" w:themeColor="text1"/>
        </w:rPr>
      </w:pPr>
    </w:p>
    <w:p w14:paraId="66E21E27" w14:textId="19C9B40B" w:rsidR="34F6EE16" w:rsidRDefault="34F6EE16" w:rsidP="7A32C8D1">
      <w:pPr>
        <w:spacing w:after="0" w:line="360" w:lineRule="auto"/>
        <w:rPr>
          <w:rStyle w:val="normaltextrun"/>
          <w:rFonts w:eastAsia="Arial" w:cs="Arial"/>
          <w:color w:val="000000" w:themeColor="text1"/>
        </w:rPr>
      </w:pPr>
      <w:r w:rsidRPr="4B9384C6">
        <w:rPr>
          <w:rStyle w:val="normaltextrun"/>
          <w:rFonts w:eastAsia="Arial" w:cs="Arial"/>
          <w:color w:val="000000" w:themeColor="text1"/>
        </w:rPr>
        <w:t xml:space="preserve">Given the Government’s proposals to relax building regulations to allow for cheaper materials to be </w:t>
      </w:r>
      <w:r w:rsidR="493338C2" w:rsidRPr="4B9384C6">
        <w:rPr>
          <w:rStyle w:val="normaltextrun"/>
          <w:rFonts w:eastAsia="Arial" w:cs="Arial"/>
          <w:color w:val="000000" w:themeColor="text1"/>
        </w:rPr>
        <w:t>used and</w:t>
      </w:r>
      <w:r w:rsidRPr="4B9384C6">
        <w:rPr>
          <w:rStyle w:val="normaltextrun"/>
          <w:rFonts w:eastAsia="Arial" w:cs="Arial"/>
          <w:color w:val="000000" w:themeColor="text1"/>
        </w:rPr>
        <w:t xml:space="preserve"> combined with th</w:t>
      </w:r>
      <w:r w:rsidR="18E555E8" w:rsidRPr="4B9384C6">
        <w:rPr>
          <w:rStyle w:val="normaltextrun"/>
          <w:rFonts w:eastAsia="Arial" w:cs="Arial"/>
          <w:color w:val="000000" w:themeColor="text1"/>
        </w:rPr>
        <w:t>e</w:t>
      </w:r>
      <w:r w:rsidRPr="4B9384C6">
        <w:rPr>
          <w:rStyle w:val="normaltextrun"/>
          <w:rFonts w:eastAsia="Arial" w:cs="Arial"/>
          <w:color w:val="000000" w:themeColor="text1"/>
        </w:rPr>
        <w:t xml:space="preserve"> </w:t>
      </w:r>
      <w:r w:rsidR="7F1FD64A" w:rsidRPr="4B9384C6">
        <w:rPr>
          <w:rStyle w:val="normaltextrun"/>
          <w:rFonts w:eastAsia="Arial" w:cs="Arial"/>
          <w:color w:val="000000" w:themeColor="text1"/>
        </w:rPr>
        <w:t>granny flats</w:t>
      </w:r>
      <w:r w:rsidR="50E739D6" w:rsidRPr="4B9384C6">
        <w:rPr>
          <w:rStyle w:val="normaltextrun"/>
          <w:rFonts w:eastAsia="Arial" w:cs="Arial"/>
          <w:color w:val="000000" w:themeColor="text1"/>
        </w:rPr>
        <w:t xml:space="preserve"> policy proposal</w:t>
      </w:r>
      <w:r w:rsidR="4FEA6AA4" w:rsidRPr="4B9384C6">
        <w:rPr>
          <w:rStyle w:val="normaltextrun"/>
          <w:rFonts w:eastAsia="Arial" w:cs="Arial"/>
          <w:color w:val="000000" w:themeColor="text1"/>
        </w:rPr>
        <w:t xml:space="preserve"> in terms of limiting the oversight provided by Building C</w:t>
      </w:r>
      <w:r w:rsidR="07AAE7F7" w:rsidRPr="4B9384C6">
        <w:rPr>
          <w:rStyle w:val="normaltextrun"/>
          <w:rFonts w:eastAsia="Arial" w:cs="Arial"/>
          <w:color w:val="000000" w:themeColor="text1"/>
        </w:rPr>
        <w:t>onsent</w:t>
      </w:r>
      <w:r w:rsidR="4FEA6AA4" w:rsidRPr="4B9384C6">
        <w:rPr>
          <w:rStyle w:val="normaltextrun"/>
          <w:rFonts w:eastAsia="Arial" w:cs="Arial"/>
          <w:color w:val="000000" w:themeColor="text1"/>
        </w:rPr>
        <w:t xml:space="preserve"> Authorities (BCAs</w:t>
      </w:r>
      <w:r w:rsidR="70D6ECEA" w:rsidRPr="4B9384C6">
        <w:rPr>
          <w:rStyle w:val="normaltextrun"/>
          <w:rFonts w:eastAsia="Arial" w:cs="Arial"/>
          <w:color w:val="000000" w:themeColor="text1"/>
        </w:rPr>
        <w:t xml:space="preserve"> – local authorities</w:t>
      </w:r>
      <w:r w:rsidR="4FEA6AA4" w:rsidRPr="4B9384C6">
        <w:rPr>
          <w:rStyle w:val="normaltextrun"/>
          <w:rFonts w:eastAsia="Arial" w:cs="Arial"/>
          <w:color w:val="000000" w:themeColor="text1"/>
        </w:rPr>
        <w:t>)</w:t>
      </w:r>
      <w:r w:rsidR="6CD944D9" w:rsidRPr="4B9384C6">
        <w:rPr>
          <w:rStyle w:val="normaltextrun"/>
          <w:rFonts w:eastAsia="Arial" w:cs="Arial"/>
          <w:color w:val="000000" w:themeColor="text1"/>
        </w:rPr>
        <w:t xml:space="preserve"> there is real risk that the </w:t>
      </w:r>
      <w:r w:rsidR="3009DF49" w:rsidRPr="4B9384C6">
        <w:rPr>
          <w:rStyle w:val="normaltextrun"/>
          <w:rFonts w:eastAsia="Arial" w:cs="Arial"/>
          <w:color w:val="000000" w:themeColor="text1"/>
        </w:rPr>
        <w:t xml:space="preserve">new </w:t>
      </w:r>
      <w:r w:rsidR="018FE371" w:rsidRPr="4B9384C6">
        <w:rPr>
          <w:rStyle w:val="normaltextrun"/>
          <w:rFonts w:eastAsia="Arial" w:cs="Arial"/>
          <w:color w:val="000000" w:themeColor="text1"/>
        </w:rPr>
        <w:t>flats</w:t>
      </w:r>
      <w:r w:rsidR="3009DF49" w:rsidRPr="4B9384C6">
        <w:rPr>
          <w:rStyle w:val="normaltextrun"/>
          <w:rFonts w:eastAsia="Arial" w:cs="Arial"/>
          <w:color w:val="000000" w:themeColor="text1"/>
        </w:rPr>
        <w:t xml:space="preserve"> could be impacted by poor weathertightness and other issues.</w:t>
      </w:r>
    </w:p>
    <w:p w14:paraId="08DE8361" w14:textId="5311D35C" w:rsidR="7A32C8D1" w:rsidRDefault="7A32C8D1" w:rsidP="7A32C8D1">
      <w:pPr>
        <w:spacing w:after="0" w:line="360" w:lineRule="auto"/>
        <w:rPr>
          <w:rStyle w:val="normaltextrun"/>
          <w:rFonts w:eastAsia="Arial" w:cs="Arial"/>
          <w:color w:val="000000" w:themeColor="text1"/>
        </w:rPr>
      </w:pPr>
    </w:p>
    <w:p w14:paraId="09042250" w14:textId="7F3C125C" w:rsidR="3009DF49" w:rsidRDefault="3009DF49" w:rsidP="7A32C8D1">
      <w:pPr>
        <w:spacing w:after="0" w:line="360" w:lineRule="auto"/>
        <w:rPr>
          <w:rStyle w:val="normaltextrun"/>
          <w:rFonts w:eastAsia="Arial" w:cs="Arial"/>
          <w:color w:val="000000" w:themeColor="text1"/>
        </w:rPr>
      </w:pPr>
      <w:r w:rsidRPr="4B9384C6">
        <w:rPr>
          <w:rStyle w:val="normaltextrun"/>
          <w:rFonts w:eastAsia="Arial" w:cs="Arial"/>
          <w:color w:val="000000" w:themeColor="text1"/>
        </w:rPr>
        <w:t xml:space="preserve">These moves could also compromise the Government’s healthy homes standards, with the first steps </w:t>
      </w:r>
      <w:r w:rsidR="5115D4AD" w:rsidRPr="4B9384C6">
        <w:rPr>
          <w:rStyle w:val="normaltextrun"/>
          <w:rFonts w:eastAsia="Arial" w:cs="Arial"/>
          <w:color w:val="000000" w:themeColor="text1"/>
        </w:rPr>
        <w:t xml:space="preserve">towards these standards having been taken by the </w:t>
      </w:r>
      <w:r w:rsidR="5F755EE2" w:rsidRPr="4B9384C6">
        <w:rPr>
          <w:rStyle w:val="normaltextrun"/>
          <w:rFonts w:eastAsia="Arial" w:cs="Arial"/>
          <w:color w:val="000000" w:themeColor="text1"/>
        </w:rPr>
        <w:t xml:space="preserve">2016 </w:t>
      </w:r>
      <w:r w:rsidR="5115D4AD" w:rsidRPr="4B9384C6">
        <w:rPr>
          <w:rStyle w:val="normaltextrun"/>
          <w:rFonts w:eastAsia="Arial" w:cs="Arial"/>
          <w:color w:val="000000" w:themeColor="text1"/>
        </w:rPr>
        <w:t>National-led Coalition Government in 2016</w:t>
      </w:r>
      <w:r w:rsidR="7585C2A7" w:rsidRPr="4B9384C6">
        <w:rPr>
          <w:rStyle w:val="normaltextrun"/>
          <w:rFonts w:eastAsia="Arial" w:cs="Arial"/>
          <w:color w:val="000000" w:themeColor="text1"/>
        </w:rPr>
        <w:t xml:space="preserve"> with their introduction of minimum heating and fire safety requirements</w:t>
      </w:r>
      <w:r w:rsidR="5115D4AD" w:rsidRPr="4B9384C6">
        <w:rPr>
          <w:rStyle w:val="normaltextrun"/>
          <w:rFonts w:eastAsia="Arial" w:cs="Arial"/>
          <w:color w:val="000000" w:themeColor="text1"/>
        </w:rPr>
        <w:t xml:space="preserve">. </w:t>
      </w:r>
    </w:p>
    <w:p w14:paraId="69A521AD" w14:textId="2DCE18AD" w:rsidR="7A32C8D1" w:rsidRDefault="7A32C8D1" w:rsidP="7A32C8D1">
      <w:pPr>
        <w:spacing w:after="0" w:line="360" w:lineRule="auto"/>
        <w:rPr>
          <w:rStyle w:val="normaltextrun"/>
          <w:rFonts w:eastAsia="Arial" w:cs="Arial"/>
          <w:color w:val="000000" w:themeColor="text1"/>
        </w:rPr>
      </w:pPr>
    </w:p>
    <w:p w14:paraId="37D2B1FA" w14:textId="7D784E39" w:rsidR="5115D4AD" w:rsidRDefault="5115D4AD"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Many of the smaller houses/granny flats which will be added under the new policy setti</w:t>
      </w:r>
      <w:r w:rsidR="5E1B528D" w:rsidRPr="7A32C8D1">
        <w:rPr>
          <w:rStyle w:val="normaltextrun"/>
          <w:rFonts w:eastAsia="Arial" w:cs="Arial"/>
          <w:color w:val="000000" w:themeColor="text1"/>
        </w:rPr>
        <w:t>ngs will most likely be rented out to people, whether they are family/whānau members or not.</w:t>
      </w:r>
    </w:p>
    <w:p w14:paraId="371D3499" w14:textId="04039348" w:rsidR="7A32C8D1" w:rsidRDefault="7A32C8D1" w:rsidP="7A32C8D1">
      <w:pPr>
        <w:spacing w:after="0" w:line="360" w:lineRule="auto"/>
        <w:rPr>
          <w:rStyle w:val="normaltextrun"/>
          <w:rFonts w:eastAsia="Arial" w:cs="Arial"/>
          <w:color w:val="000000" w:themeColor="text1"/>
        </w:rPr>
      </w:pPr>
    </w:p>
    <w:p w14:paraId="0E1F80EC" w14:textId="318E82E0" w:rsidR="5115D4AD" w:rsidRDefault="5115D4AD"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H</w:t>
      </w:r>
      <w:r w:rsidR="2500CAC2" w:rsidRPr="7A32C8D1">
        <w:rPr>
          <w:rStyle w:val="normaltextrun"/>
          <w:rFonts w:eastAsia="Arial" w:cs="Arial"/>
          <w:color w:val="000000" w:themeColor="text1"/>
        </w:rPr>
        <w:t>ealthy homes are important to the wellbeing of disabled people as many of our community live with conditions and impairments wh</w:t>
      </w:r>
      <w:r w:rsidR="0E3D74FD" w:rsidRPr="7A32C8D1">
        <w:rPr>
          <w:rStyle w:val="normaltextrun"/>
          <w:rFonts w:eastAsia="Arial" w:cs="Arial"/>
          <w:color w:val="000000" w:themeColor="text1"/>
        </w:rPr>
        <w:t>ich necessitate the need for homes where temperature can be easily regulated to ensure both warmth in the winter and coolness in summer.</w:t>
      </w:r>
    </w:p>
    <w:p w14:paraId="7855D386" w14:textId="244F98E4" w:rsidR="7A32C8D1" w:rsidRDefault="7A32C8D1" w:rsidP="7A32C8D1">
      <w:pPr>
        <w:spacing w:after="0" w:line="360" w:lineRule="auto"/>
        <w:rPr>
          <w:rStyle w:val="normaltextrun"/>
          <w:rFonts w:eastAsia="Arial" w:cs="Arial"/>
          <w:color w:val="000000" w:themeColor="text1"/>
        </w:rPr>
      </w:pPr>
    </w:p>
    <w:p w14:paraId="741D2DF0" w14:textId="7FC9F765" w:rsidR="63A27392" w:rsidRDefault="63A27392"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C</w:t>
      </w:r>
      <w:r w:rsidR="0E3D74FD" w:rsidRPr="7A32C8D1">
        <w:rPr>
          <w:rStyle w:val="normaltextrun"/>
          <w:rFonts w:eastAsia="Arial" w:cs="Arial"/>
          <w:color w:val="000000" w:themeColor="text1"/>
        </w:rPr>
        <w:t>ensus 2018 figures</w:t>
      </w:r>
      <w:r w:rsidR="72025280" w:rsidRPr="7A32C8D1">
        <w:rPr>
          <w:rStyle w:val="normaltextrun"/>
          <w:rFonts w:eastAsia="Arial" w:cs="Arial"/>
          <w:color w:val="000000" w:themeColor="text1"/>
        </w:rPr>
        <w:t xml:space="preserve"> also</w:t>
      </w:r>
      <w:r w:rsidR="0E3D74FD" w:rsidRPr="7A32C8D1">
        <w:rPr>
          <w:rStyle w:val="normaltextrun"/>
          <w:rFonts w:eastAsia="Arial" w:cs="Arial"/>
          <w:color w:val="000000" w:themeColor="text1"/>
        </w:rPr>
        <w:t xml:space="preserve"> showed that disabled people (24.0 percent) were more likely than non-disabled people (18.5 percent) to live in mould, cold,</w:t>
      </w:r>
      <w:r w:rsidR="506F1E0C" w:rsidRPr="7A32C8D1">
        <w:rPr>
          <w:rStyle w:val="normaltextrun"/>
          <w:rFonts w:eastAsia="Arial" w:cs="Arial"/>
          <w:color w:val="000000" w:themeColor="text1"/>
        </w:rPr>
        <w:t xml:space="preserve"> damp housing.</w:t>
      </w:r>
      <w:r w:rsidRPr="7A32C8D1">
        <w:rPr>
          <w:rStyle w:val="FootnoteReference"/>
          <w:rFonts w:eastAsia="Arial" w:cs="Arial"/>
          <w:color w:val="000000" w:themeColor="text1"/>
        </w:rPr>
        <w:footnoteReference w:id="8"/>
      </w:r>
      <w:r w:rsidR="506F1E0C" w:rsidRPr="7A32C8D1">
        <w:rPr>
          <w:rStyle w:val="normaltextrun"/>
          <w:rFonts w:eastAsia="Arial" w:cs="Arial"/>
          <w:color w:val="000000" w:themeColor="text1"/>
        </w:rPr>
        <w:t xml:space="preserve"> These factors contribute to the poorer health outcomes experienced by disabled people compared to non-disabled people in Aotearoa.</w:t>
      </w:r>
      <w:r w:rsidRPr="7A32C8D1">
        <w:rPr>
          <w:rStyle w:val="FootnoteReference"/>
          <w:rFonts w:eastAsia="Arial" w:cs="Arial"/>
          <w:color w:val="000000" w:themeColor="text1"/>
        </w:rPr>
        <w:footnoteReference w:id="9"/>
      </w:r>
    </w:p>
    <w:p w14:paraId="2FC2CD9D" w14:textId="44B24FEA" w:rsidR="7A32C8D1" w:rsidRDefault="7A32C8D1" w:rsidP="7A32C8D1">
      <w:pPr>
        <w:spacing w:after="0" w:line="360" w:lineRule="auto"/>
        <w:rPr>
          <w:rStyle w:val="normaltextrun"/>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7A32C8D1" w14:paraId="46C12E95" w14:textId="77777777" w:rsidTr="7A32C8D1">
        <w:trPr>
          <w:trHeight w:val="300"/>
        </w:trPr>
        <w:tc>
          <w:tcPr>
            <w:tcW w:w="9015" w:type="dxa"/>
          </w:tcPr>
          <w:p w14:paraId="36FBDEE8" w14:textId="18B23D1E" w:rsidR="36060610" w:rsidRDefault="36060610" w:rsidP="7A32C8D1">
            <w:pPr>
              <w:spacing w:after="0" w:line="360" w:lineRule="auto"/>
              <w:rPr>
                <w:rStyle w:val="normaltextrun"/>
                <w:rFonts w:eastAsia="Arial" w:cs="Arial"/>
                <w:color w:val="000000" w:themeColor="text1"/>
              </w:rPr>
            </w:pPr>
            <w:r w:rsidRPr="7A32C8D1">
              <w:rPr>
                <w:rStyle w:val="normaltextrun"/>
                <w:rFonts w:eastAsia="Arial" w:cs="Arial"/>
                <w:b/>
                <w:bCs/>
                <w:color w:val="000000" w:themeColor="text1"/>
              </w:rPr>
              <w:t>Recommendation 2:</w:t>
            </w:r>
            <w:r w:rsidRPr="7A32C8D1">
              <w:rPr>
                <w:rStyle w:val="normaltextrun"/>
                <w:rFonts w:eastAsia="Arial" w:cs="Arial"/>
                <w:color w:val="000000" w:themeColor="text1"/>
              </w:rPr>
              <w:t xml:space="preserve"> that those who build smaller homes are required to use materials which have the highest weathertightness and insulation standards.</w:t>
            </w:r>
          </w:p>
        </w:tc>
      </w:tr>
    </w:tbl>
    <w:p w14:paraId="08E32E55" w14:textId="78132C7D" w:rsidR="7A32C8D1" w:rsidRDefault="7A32C8D1" w:rsidP="7A32C8D1">
      <w:pPr>
        <w:spacing w:after="0" w:line="360" w:lineRule="auto"/>
        <w:rPr>
          <w:rStyle w:val="normaltextrun"/>
          <w:rFonts w:eastAsia="Arial" w:cs="Arial"/>
          <w:color w:val="000000" w:themeColor="text1"/>
        </w:rPr>
      </w:pPr>
    </w:p>
    <w:p w14:paraId="21D393DD" w14:textId="08BD6AB5" w:rsidR="256CB08E" w:rsidRDefault="256CB08E" w:rsidP="7A32C8D1">
      <w:pPr>
        <w:spacing w:after="0" w:line="360" w:lineRule="auto"/>
        <w:rPr>
          <w:rStyle w:val="normaltextrun"/>
          <w:rFonts w:eastAsia="Arial" w:cs="Arial"/>
          <w:color w:val="000000" w:themeColor="text1"/>
        </w:rPr>
      </w:pPr>
      <w:r w:rsidRPr="4B9384C6">
        <w:rPr>
          <w:rStyle w:val="normaltextrun"/>
          <w:rFonts w:eastAsia="Arial" w:cs="Arial"/>
          <w:color w:val="000000" w:themeColor="text1"/>
        </w:rPr>
        <w:t xml:space="preserve">The second risk is around adding multiple small houses onto an </w:t>
      </w:r>
      <w:r w:rsidR="776B9602" w:rsidRPr="4B9384C6">
        <w:rPr>
          <w:rStyle w:val="normaltextrun"/>
          <w:rFonts w:eastAsia="Arial" w:cs="Arial"/>
          <w:color w:val="000000" w:themeColor="text1"/>
        </w:rPr>
        <w:t>existing</w:t>
      </w:r>
      <w:r w:rsidRPr="4B9384C6">
        <w:rPr>
          <w:rStyle w:val="normaltextrun"/>
          <w:rFonts w:eastAsia="Arial" w:cs="Arial"/>
          <w:color w:val="000000" w:themeColor="text1"/>
        </w:rPr>
        <w:t xml:space="preserve"> property.</w:t>
      </w:r>
    </w:p>
    <w:p w14:paraId="65905B58" w14:textId="515D16E2" w:rsidR="7A32C8D1" w:rsidRDefault="7A32C8D1" w:rsidP="7A32C8D1">
      <w:pPr>
        <w:spacing w:after="0" w:line="360" w:lineRule="auto"/>
        <w:rPr>
          <w:rStyle w:val="normaltextrun"/>
          <w:rFonts w:eastAsia="Arial" w:cs="Arial"/>
          <w:color w:val="000000" w:themeColor="text1"/>
        </w:rPr>
      </w:pPr>
    </w:p>
    <w:p w14:paraId="3B1BD6F2" w14:textId="29116B3E" w:rsidR="40124ECD" w:rsidRDefault="40124ECD" w:rsidP="7A32C8D1">
      <w:pPr>
        <w:spacing w:after="0" w:line="360" w:lineRule="auto"/>
        <w:rPr>
          <w:rStyle w:val="normaltextrun"/>
          <w:rFonts w:eastAsia="Arial" w:cs="Arial"/>
          <w:color w:val="000000" w:themeColor="text1"/>
        </w:rPr>
      </w:pPr>
      <w:r w:rsidRPr="4B9384C6">
        <w:rPr>
          <w:rStyle w:val="normaltextrun"/>
          <w:rFonts w:eastAsia="Arial" w:cs="Arial"/>
          <w:color w:val="000000" w:themeColor="text1"/>
        </w:rPr>
        <w:t>Earlier in our submission, we referenced the risk that some landlords may seek to take advantage of this policy by placing multiple small housing on land that they own, mostly next to a main</w:t>
      </w:r>
      <w:r w:rsidR="4B9C7328" w:rsidRPr="4B9384C6">
        <w:rPr>
          <w:rStyle w:val="normaltextrun"/>
          <w:rFonts w:eastAsia="Arial" w:cs="Arial"/>
          <w:color w:val="000000" w:themeColor="text1"/>
        </w:rPr>
        <w:t xml:space="preserve"> </w:t>
      </w:r>
      <w:r w:rsidR="09BE5CA4" w:rsidRPr="4B9384C6">
        <w:rPr>
          <w:rStyle w:val="normaltextrun"/>
          <w:rFonts w:eastAsia="Arial" w:cs="Arial"/>
          <w:color w:val="000000" w:themeColor="text1"/>
        </w:rPr>
        <w:t>residence</w:t>
      </w:r>
      <w:r w:rsidR="4B9C7328" w:rsidRPr="4B9384C6">
        <w:rPr>
          <w:rStyle w:val="normaltextrun"/>
          <w:rFonts w:eastAsia="Arial" w:cs="Arial"/>
          <w:color w:val="000000" w:themeColor="text1"/>
        </w:rPr>
        <w:t>.</w:t>
      </w:r>
    </w:p>
    <w:p w14:paraId="22F20E44" w14:textId="050F0393" w:rsidR="7A32C8D1" w:rsidRDefault="7A32C8D1" w:rsidP="7A32C8D1">
      <w:pPr>
        <w:spacing w:after="0" w:line="360" w:lineRule="auto"/>
        <w:rPr>
          <w:rStyle w:val="normaltextrun"/>
          <w:rFonts w:eastAsia="Arial" w:cs="Arial"/>
          <w:color w:val="000000" w:themeColor="text1"/>
        </w:rPr>
      </w:pPr>
    </w:p>
    <w:p w14:paraId="27957BF2" w14:textId="2ABDABF4" w:rsidR="7F30D489" w:rsidRDefault="4B9C7328" w:rsidP="7A32C8D1">
      <w:pPr>
        <w:spacing w:after="0" w:line="360" w:lineRule="auto"/>
        <w:rPr>
          <w:rStyle w:val="normaltextrun"/>
          <w:rFonts w:eastAsia="Arial" w:cs="Arial"/>
          <w:color w:val="000000" w:themeColor="text1"/>
        </w:rPr>
      </w:pPr>
      <w:r w:rsidRPr="4B9384C6">
        <w:rPr>
          <w:rStyle w:val="normaltextrun"/>
          <w:rFonts w:eastAsia="Arial" w:cs="Arial"/>
          <w:color w:val="000000" w:themeColor="text1"/>
        </w:rPr>
        <w:t>These multiple small houses could</w:t>
      </w:r>
      <w:r w:rsidR="400A731E" w:rsidRPr="4B9384C6">
        <w:rPr>
          <w:rStyle w:val="normaltextrun"/>
          <w:rFonts w:eastAsia="Arial" w:cs="Arial"/>
          <w:color w:val="000000" w:themeColor="text1"/>
        </w:rPr>
        <w:t xml:space="preserve"> then</w:t>
      </w:r>
      <w:r w:rsidRPr="4B9384C6">
        <w:rPr>
          <w:rStyle w:val="normaltextrun"/>
          <w:rFonts w:eastAsia="Arial" w:cs="Arial"/>
          <w:color w:val="000000" w:themeColor="text1"/>
        </w:rPr>
        <w:t xml:space="preserve"> be used to house tenants in poor conditions and there is the risk that t</w:t>
      </w:r>
      <w:r w:rsidR="1DB31D66" w:rsidRPr="4B9384C6">
        <w:rPr>
          <w:rStyle w:val="normaltextrun"/>
          <w:rFonts w:eastAsia="Arial" w:cs="Arial"/>
          <w:color w:val="000000" w:themeColor="text1"/>
        </w:rPr>
        <w:t>enants</w:t>
      </w:r>
      <w:r w:rsidRPr="4B9384C6">
        <w:rPr>
          <w:rStyle w:val="normaltextrun"/>
          <w:rFonts w:eastAsia="Arial" w:cs="Arial"/>
          <w:color w:val="000000" w:themeColor="text1"/>
        </w:rPr>
        <w:t xml:space="preserve"> could also be charged exorbitant rents to live in these spaces.</w:t>
      </w:r>
      <w:r w:rsidR="13BCFE76" w:rsidRPr="4B9384C6">
        <w:rPr>
          <w:rStyle w:val="normaltextrun"/>
          <w:rFonts w:eastAsia="Arial" w:cs="Arial"/>
          <w:color w:val="000000" w:themeColor="text1"/>
        </w:rPr>
        <w:t xml:space="preserve"> </w:t>
      </w:r>
      <w:r w:rsidR="7F30D489" w:rsidRPr="4B9384C6">
        <w:rPr>
          <w:rStyle w:val="normaltextrun"/>
          <w:rFonts w:eastAsia="Arial" w:cs="Arial"/>
          <w:color w:val="000000" w:themeColor="text1"/>
        </w:rPr>
        <w:t xml:space="preserve">Disabled people, </w:t>
      </w:r>
      <w:r w:rsidR="00A85DC6" w:rsidRPr="4B9384C6">
        <w:rPr>
          <w:rFonts w:eastAsia="Arial" w:cs="Arial"/>
          <w:color w:val="000000" w:themeColor="text1"/>
        </w:rPr>
        <w:t>Māori, Pacifi</w:t>
      </w:r>
      <w:r w:rsidR="0D63F4E6" w:rsidRPr="4B9384C6">
        <w:rPr>
          <w:rFonts w:eastAsia="Arial" w:cs="Arial"/>
          <w:color w:val="000000" w:themeColor="text1"/>
        </w:rPr>
        <w:t>c</w:t>
      </w:r>
      <w:r w:rsidR="00A85DC6" w:rsidRPr="4B9384C6">
        <w:rPr>
          <w:rFonts w:eastAsia="Arial" w:cs="Arial"/>
          <w:color w:val="000000" w:themeColor="text1"/>
        </w:rPr>
        <w:t xml:space="preserve">, </w:t>
      </w:r>
      <w:r w:rsidR="7F30D489" w:rsidRPr="4B9384C6">
        <w:rPr>
          <w:rStyle w:val="normaltextrun"/>
          <w:rFonts w:eastAsia="Arial" w:cs="Arial"/>
          <w:color w:val="000000" w:themeColor="text1"/>
        </w:rPr>
        <w:t>migrant workers and other marginalised communities are at</w:t>
      </w:r>
      <w:r w:rsidR="175D20BC" w:rsidRPr="4B9384C6">
        <w:rPr>
          <w:rStyle w:val="normaltextrun"/>
          <w:rFonts w:eastAsia="Arial" w:cs="Arial"/>
          <w:color w:val="000000" w:themeColor="text1"/>
        </w:rPr>
        <w:t xml:space="preserve"> greater</w:t>
      </w:r>
      <w:r w:rsidR="7F30D489" w:rsidRPr="4B9384C6">
        <w:rPr>
          <w:rStyle w:val="normaltextrun"/>
          <w:rFonts w:eastAsia="Arial" w:cs="Arial"/>
          <w:color w:val="000000" w:themeColor="text1"/>
        </w:rPr>
        <w:t xml:space="preserve"> risk of being housed in poor conditions and the introduction of easier small house building rules could see an increase in sub</w:t>
      </w:r>
      <w:r w:rsidR="05C5BBB8" w:rsidRPr="4B9384C6">
        <w:rPr>
          <w:rStyle w:val="normaltextrun"/>
          <w:rFonts w:eastAsia="Arial" w:cs="Arial"/>
          <w:color w:val="000000" w:themeColor="text1"/>
        </w:rPr>
        <w:t>-optimal housing conditions without effective monitoring or enforcement.</w:t>
      </w:r>
    </w:p>
    <w:p w14:paraId="196DAE65" w14:textId="2A7F2BD8" w:rsidR="7A32C8D1" w:rsidRDefault="7A32C8D1" w:rsidP="7A32C8D1">
      <w:pPr>
        <w:spacing w:after="0" w:line="360" w:lineRule="auto"/>
        <w:rPr>
          <w:rStyle w:val="normaltextrun"/>
          <w:rFonts w:eastAsia="Arial" w:cs="Arial"/>
          <w:color w:val="000000" w:themeColor="text1"/>
        </w:rPr>
      </w:pPr>
    </w:p>
    <w:p w14:paraId="67705E3B" w14:textId="176865F5" w:rsidR="4B9C7328" w:rsidRDefault="4B9C7328" w:rsidP="7A32C8D1">
      <w:pPr>
        <w:spacing w:after="0" w:line="360" w:lineRule="auto"/>
        <w:rPr>
          <w:rStyle w:val="normaltextrun"/>
          <w:rFonts w:eastAsia="Arial" w:cs="Arial"/>
          <w:color w:val="000000" w:themeColor="text1"/>
        </w:rPr>
      </w:pPr>
      <w:r w:rsidRPr="2B21E296">
        <w:rPr>
          <w:rStyle w:val="normaltextrun"/>
          <w:rFonts w:eastAsia="Arial" w:cs="Arial"/>
          <w:color w:val="000000" w:themeColor="text1"/>
        </w:rPr>
        <w:t>This raises the need to ensure that under the Resource Management Act (and any future changes to the legislation) that these types of multiple small dwelling placements are well regulated and monitored</w:t>
      </w:r>
      <w:r w:rsidR="406FDB65" w:rsidRPr="2B21E296">
        <w:rPr>
          <w:rStyle w:val="normaltextrun"/>
          <w:rFonts w:eastAsia="Arial" w:cs="Arial"/>
          <w:color w:val="000000" w:themeColor="text1"/>
        </w:rPr>
        <w:t xml:space="preserve"> through placing limits on the number of </w:t>
      </w:r>
      <w:r w:rsidR="5FE55570" w:rsidRPr="2B21E296">
        <w:rPr>
          <w:rStyle w:val="normaltextrun"/>
          <w:rFonts w:eastAsia="Arial" w:cs="Arial"/>
          <w:color w:val="000000" w:themeColor="text1"/>
        </w:rPr>
        <w:t>granny flats</w:t>
      </w:r>
      <w:r w:rsidR="406FDB65" w:rsidRPr="2B21E296">
        <w:rPr>
          <w:rStyle w:val="normaltextrun"/>
          <w:rFonts w:eastAsia="Arial" w:cs="Arial"/>
          <w:color w:val="000000" w:themeColor="text1"/>
        </w:rPr>
        <w:t xml:space="preserve"> that can be established on any one property</w:t>
      </w:r>
      <w:r w:rsidRPr="2B21E296">
        <w:rPr>
          <w:rStyle w:val="normaltextrun"/>
          <w:rFonts w:eastAsia="Arial" w:cs="Arial"/>
          <w:color w:val="000000" w:themeColor="text1"/>
        </w:rPr>
        <w:t>.</w:t>
      </w:r>
    </w:p>
    <w:p w14:paraId="35743263" w14:textId="1BF1FFF7" w:rsidR="7A32C8D1" w:rsidRDefault="7A32C8D1" w:rsidP="7A32C8D1">
      <w:pPr>
        <w:spacing w:after="0" w:line="360" w:lineRule="auto"/>
        <w:rPr>
          <w:rStyle w:val="normaltextrun"/>
          <w:rFonts w:eastAsia="Arial" w:cs="Arial"/>
          <w:color w:val="000000" w:themeColor="text1"/>
        </w:rPr>
      </w:pPr>
    </w:p>
    <w:p w14:paraId="23B22066" w14:textId="200F2F2A" w:rsidR="58BF610A" w:rsidRDefault="58BF610A"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Aligned with this would be the need for agencies like the Ministry of Housing and Urban Development as well as local councils to</w:t>
      </w:r>
      <w:r w:rsidR="4DCF640D" w:rsidRPr="7A32C8D1">
        <w:rPr>
          <w:rStyle w:val="normaltextrun"/>
          <w:rFonts w:eastAsia="Arial" w:cs="Arial"/>
          <w:color w:val="000000" w:themeColor="text1"/>
        </w:rPr>
        <w:t xml:space="preserve"> actively</w:t>
      </w:r>
      <w:r w:rsidRPr="7A32C8D1">
        <w:rPr>
          <w:rStyle w:val="normaltextrun"/>
          <w:rFonts w:eastAsia="Arial" w:cs="Arial"/>
          <w:color w:val="000000" w:themeColor="text1"/>
        </w:rPr>
        <w:t xml:space="preserve"> monitor for any tenancy law violations</w:t>
      </w:r>
      <w:r w:rsidR="6BFB7181" w:rsidRPr="7A32C8D1">
        <w:rPr>
          <w:rStyle w:val="normaltextrun"/>
          <w:rFonts w:eastAsia="Arial" w:cs="Arial"/>
          <w:color w:val="000000" w:themeColor="text1"/>
        </w:rPr>
        <w:t xml:space="preserve"> regarding overcrowding and rental overcharging issues.</w:t>
      </w:r>
    </w:p>
    <w:p w14:paraId="0CB69F9B" w14:textId="3052C7C3" w:rsidR="7A32C8D1" w:rsidRDefault="7A32C8D1" w:rsidP="7A32C8D1">
      <w:pPr>
        <w:spacing w:after="0" w:line="360" w:lineRule="auto"/>
        <w:rPr>
          <w:rStyle w:val="normaltextrun"/>
          <w:rFonts w:eastAsia="Arial" w:cs="Arial"/>
          <w:color w:val="000000" w:themeColor="text1"/>
        </w:rPr>
      </w:pPr>
    </w:p>
    <w:p w14:paraId="6170476A" w14:textId="3760D5CB" w:rsidR="28DBB6D3" w:rsidRDefault="2F128823" w:rsidP="2B21E296">
      <w:pPr>
        <w:spacing w:after="0" w:line="360" w:lineRule="auto"/>
        <w:rPr>
          <w:rStyle w:val="normaltextrun"/>
          <w:rFonts w:eastAsia="Arial" w:cs="Arial"/>
          <w:b/>
          <w:bCs/>
          <w:color w:val="000000" w:themeColor="text1"/>
        </w:rPr>
      </w:pPr>
      <w:r w:rsidRPr="4B9384C6">
        <w:rPr>
          <w:rStyle w:val="normaltextrun"/>
          <w:rFonts w:eastAsia="Arial" w:cs="Arial"/>
          <w:b/>
          <w:bCs/>
          <w:color w:val="000000" w:themeColor="text1"/>
        </w:rPr>
        <w:t xml:space="preserve">It is essential that </w:t>
      </w:r>
      <w:r w:rsidR="28DBB6D3" w:rsidRPr="4B9384C6">
        <w:rPr>
          <w:rStyle w:val="normaltextrun"/>
          <w:rFonts w:eastAsia="Arial" w:cs="Arial"/>
          <w:b/>
          <w:bCs/>
          <w:color w:val="000000" w:themeColor="text1"/>
        </w:rPr>
        <w:t xml:space="preserve">this policy to be reviewed by government every five years to ensure that it is meeting its objectives and </w:t>
      </w:r>
      <w:r w:rsidR="16DD8367" w:rsidRPr="4B9384C6">
        <w:rPr>
          <w:rStyle w:val="normaltextrun"/>
          <w:rFonts w:eastAsia="Arial" w:cs="Arial"/>
          <w:b/>
          <w:bCs/>
          <w:color w:val="000000" w:themeColor="text1"/>
        </w:rPr>
        <w:t>that any issues which have been identified around the new policy can be addressed and fixed</w:t>
      </w:r>
      <w:r w:rsidR="5B7FC826" w:rsidRPr="4B9384C6">
        <w:rPr>
          <w:rStyle w:val="normaltextrun"/>
          <w:rFonts w:eastAsia="Arial" w:cs="Arial"/>
          <w:b/>
          <w:bCs/>
          <w:color w:val="000000" w:themeColor="text1"/>
        </w:rPr>
        <w:t xml:space="preserve"> or reversed if necessary.</w:t>
      </w:r>
    </w:p>
    <w:p w14:paraId="15BF5395" w14:textId="76CB6BF0" w:rsidR="7A32C8D1" w:rsidRDefault="7A32C8D1" w:rsidP="7A32C8D1">
      <w:pPr>
        <w:spacing w:after="0" w:line="360" w:lineRule="auto"/>
        <w:rPr>
          <w:rStyle w:val="normaltextrun"/>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7A32C8D1" w14:paraId="50A9292D" w14:textId="77777777" w:rsidTr="7A32C8D1">
        <w:trPr>
          <w:trHeight w:val="300"/>
        </w:trPr>
        <w:tc>
          <w:tcPr>
            <w:tcW w:w="9015" w:type="dxa"/>
          </w:tcPr>
          <w:p w14:paraId="4D98B3B2" w14:textId="4C7593E0" w:rsidR="592E28D1" w:rsidRDefault="592E28D1" w:rsidP="7A32C8D1">
            <w:pPr>
              <w:spacing w:after="0" w:line="360" w:lineRule="auto"/>
              <w:rPr>
                <w:rStyle w:val="normaltextrun"/>
                <w:rFonts w:eastAsia="Arial" w:cs="Arial"/>
                <w:color w:val="000000" w:themeColor="text1"/>
              </w:rPr>
            </w:pPr>
            <w:r w:rsidRPr="7A32C8D1">
              <w:rPr>
                <w:rStyle w:val="normaltextrun"/>
                <w:rFonts w:eastAsia="Arial" w:cs="Arial"/>
                <w:b/>
                <w:bCs/>
                <w:color w:val="000000" w:themeColor="text1"/>
              </w:rPr>
              <w:t>Recommendation 3:</w:t>
            </w:r>
            <w:r w:rsidRPr="7A32C8D1">
              <w:rPr>
                <w:rStyle w:val="normaltextrun"/>
                <w:rFonts w:eastAsia="Arial" w:cs="Arial"/>
                <w:color w:val="000000" w:themeColor="text1"/>
              </w:rPr>
              <w:t xml:space="preserve"> that the number of small houses permitted on any property, especially those with a main dwelling, is limited under the Resource Management Act.</w:t>
            </w:r>
          </w:p>
        </w:tc>
      </w:tr>
    </w:tbl>
    <w:p w14:paraId="68597918" w14:textId="5DEDCF42" w:rsidR="7A32C8D1" w:rsidRDefault="7A32C8D1" w:rsidP="7A32C8D1">
      <w:pPr>
        <w:spacing w:after="0" w:line="360" w:lineRule="auto"/>
        <w:rPr>
          <w:rStyle w:val="normaltextrun"/>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7A32C8D1" w14:paraId="1BCA72B5" w14:textId="77777777" w:rsidTr="7A32C8D1">
        <w:trPr>
          <w:trHeight w:val="300"/>
        </w:trPr>
        <w:tc>
          <w:tcPr>
            <w:tcW w:w="9015" w:type="dxa"/>
          </w:tcPr>
          <w:p w14:paraId="6B34A21B" w14:textId="6E0DCF04" w:rsidR="592E28D1" w:rsidRDefault="592E28D1" w:rsidP="7A32C8D1">
            <w:pPr>
              <w:spacing w:after="0" w:line="360" w:lineRule="auto"/>
              <w:rPr>
                <w:rStyle w:val="normaltextrun"/>
                <w:rFonts w:eastAsia="Arial" w:cs="Arial"/>
                <w:color w:val="000000" w:themeColor="text1"/>
              </w:rPr>
            </w:pPr>
            <w:r w:rsidRPr="7A32C8D1">
              <w:rPr>
                <w:rStyle w:val="normaltextrun"/>
                <w:rFonts w:eastAsia="Arial" w:cs="Arial"/>
                <w:b/>
                <w:bCs/>
                <w:color w:val="000000" w:themeColor="text1"/>
              </w:rPr>
              <w:lastRenderedPageBreak/>
              <w:t>Recommendation 4:</w:t>
            </w:r>
            <w:r w:rsidRPr="7A32C8D1">
              <w:rPr>
                <w:rStyle w:val="normaltextrun"/>
                <w:rFonts w:eastAsia="Arial" w:cs="Arial"/>
                <w:color w:val="000000" w:themeColor="text1"/>
              </w:rPr>
              <w:t xml:space="preserve"> that the Ministry of Housing and Urban Development and local councils actively monitor any tenancy law violations regarding overcrowding and rental overcharging issues.</w:t>
            </w:r>
          </w:p>
        </w:tc>
      </w:tr>
    </w:tbl>
    <w:p w14:paraId="71D4C008" w14:textId="39D3DE42" w:rsidR="7A32C8D1" w:rsidRDefault="7A32C8D1" w:rsidP="7A32C8D1">
      <w:pPr>
        <w:spacing w:after="0" w:line="360" w:lineRule="auto"/>
        <w:rPr>
          <w:rStyle w:val="normaltextrun"/>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7A32C8D1" w14:paraId="4902B902" w14:textId="77777777" w:rsidTr="7A32C8D1">
        <w:trPr>
          <w:trHeight w:val="300"/>
        </w:trPr>
        <w:tc>
          <w:tcPr>
            <w:tcW w:w="9015" w:type="dxa"/>
          </w:tcPr>
          <w:p w14:paraId="21109A32" w14:textId="42006DA3" w:rsidR="592E28D1" w:rsidRDefault="592E28D1" w:rsidP="7A32C8D1">
            <w:pPr>
              <w:spacing w:after="0" w:line="360" w:lineRule="auto"/>
              <w:rPr>
                <w:rStyle w:val="normaltextrun"/>
                <w:rFonts w:eastAsia="Arial" w:cs="Arial"/>
                <w:color w:val="000000" w:themeColor="text1"/>
              </w:rPr>
            </w:pPr>
            <w:r w:rsidRPr="7A32C8D1">
              <w:rPr>
                <w:rStyle w:val="normaltextrun"/>
                <w:rFonts w:eastAsia="Arial" w:cs="Arial"/>
                <w:b/>
                <w:bCs/>
                <w:color w:val="000000" w:themeColor="text1"/>
              </w:rPr>
              <w:t>Recommendation 5:</w:t>
            </w:r>
            <w:r w:rsidRPr="7A32C8D1">
              <w:rPr>
                <w:rStyle w:val="normaltextrun"/>
                <w:rFonts w:eastAsia="Arial" w:cs="Arial"/>
                <w:color w:val="000000" w:themeColor="text1"/>
              </w:rPr>
              <w:t xml:space="preserve"> that the small house/granny flat policy be reviewed by government every five years.</w:t>
            </w:r>
          </w:p>
        </w:tc>
      </w:tr>
    </w:tbl>
    <w:p w14:paraId="036FE2B7" w14:textId="09C841B1" w:rsidR="7A32C8D1" w:rsidRDefault="7A32C8D1" w:rsidP="7A32C8D1">
      <w:pPr>
        <w:spacing w:after="0" w:line="360" w:lineRule="auto"/>
        <w:rPr>
          <w:rStyle w:val="normaltextrun"/>
          <w:rFonts w:eastAsia="Arial" w:cs="Arial"/>
          <w:color w:val="000000" w:themeColor="text1"/>
        </w:rPr>
      </w:pPr>
    </w:p>
    <w:p w14:paraId="10B31B66" w14:textId="730541FD" w:rsidR="5573B041" w:rsidRDefault="5573B041"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Question 4: Do you agree with the proposed option (option 2 establish a new schedule in the Building Act to provide an exemption for simple standalone dwellings up to 60 square metres) to address the problem?</w:t>
      </w:r>
    </w:p>
    <w:p w14:paraId="53B33342" w14:textId="6C2BDB85" w:rsidR="7A32C8D1" w:rsidRDefault="7A32C8D1" w:rsidP="7A32C8D1">
      <w:pPr>
        <w:spacing w:after="0" w:line="360" w:lineRule="auto"/>
        <w:rPr>
          <w:rStyle w:val="normaltextrun"/>
          <w:rFonts w:eastAsia="Arial" w:cs="Arial"/>
          <w:b/>
          <w:bCs/>
          <w:color w:val="000000" w:themeColor="text1"/>
        </w:rPr>
      </w:pPr>
    </w:p>
    <w:p w14:paraId="154D9CE7" w14:textId="417967DB" w:rsidR="4DE41260" w:rsidRDefault="4DE41260"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Yes, on the proviso that the Government opt for a mix of Options 2, 4 and 5.</w:t>
      </w:r>
    </w:p>
    <w:p w14:paraId="075F151F" w14:textId="57DECDFD" w:rsidR="7A32C8D1" w:rsidRDefault="7A32C8D1" w:rsidP="7A32C8D1">
      <w:pPr>
        <w:spacing w:after="0" w:line="360" w:lineRule="auto"/>
        <w:rPr>
          <w:rStyle w:val="normaltextrun"/>
          <w:rFonts w:eastAsia="Arial" w:cs="Arial"/>
          <w:color w:val="000000" w:themeColor="text1"/>
        </w:rPr>
      </w:pPr>
    </w:p>
    <w:p w14:paraId="69E70C16" w14:textId="43BA0DA3" w:rsidR="4DE41260" w:rsidRDefault="4DE41260"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Under Option 2, there would be the benefits of having greater flexibility whilst ensuring that occupational regulation and Building Code Acceptable Solutions could be added t</w:t>
      </w:r>
      <w:r w:rsidR="06776BDB" w:rsidRPr="7A32C8D1">
        <w:rPr>
          <w:rStyle w:val="normaltextrun"/>
          <w:rFonts w:eastAsia="Arial" w:cs="Arial"/>
          <w:color w:val="000000" w:themeColor="text1"/>
        </w:rPr>
        <w:t>o ensure that minimum standards would be adhered to.</w:t>
      </w:r>
    </w:p>
    <w:p w14:paraId="13A4B52A" w14:textId="3F191A44" w:rsidR="7A32C8D1" w:rsidRDefault="7A32C8D1" w:rsidP="7A32C8D1">
      <w:pPr>
        <w:spacing w:after="0" w:line="360" w:lineRule="auto"/>
        <w:rPr>
          <w:rStyle w:val="normaltextrun"/>
          <w:rFonts w:eastAsia="Arial" w:cs="Arial"/>
          <w:color w:val="000000" w:themeColor="text1"/>
        </w:rPr>
      </w:pPr>
    </w:p>
    <w:p w14:paraId="40218AD8" w14:textId="700D7196" w:rsidR="06776BDB" w:rsidRDefault="06776BDB"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Also, councils would be able to keep track of any new small house builds for their records so that rating and infrastructure issues could be addressed.</w:t>
      </w:r>
    </w:p>
    <w:p w14:paraId="36A9E63C" w14:textId="5AC3CB3B" w:rsidR="7A32C8D1" w:rsidRDefault="7A32C8D1" w:rsidP="7A32C8D1">
      <w:pPr>
        <w:spacing w:after="0" w:line="360" w:lineRule="auto"/>
        <w:rPr>
          <w:rStyle w:val="normaltextrun"/>
          <w:rFonts w:eastAsia="Arial" w:cs="Arial"/>
          <w:b/>
          <w:bCs/>
          <w:color w:val="000000" w:themeColor="text1"/>
        </w:rPr>
      </w:pPr>
    </w:p>
    <w:p w14:paraId="22CC5D1C" w14:textId="0D1AD502" w:rsidR="5573B041" w:rsidRDefault="5573B041"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 xml:space="preserve">Question 5: What other options should the government consider </w:t>
      </w:r>
      <w:proofErr w:type="gramStart"/>
      <w:r w:rsidRPr="7A32C8D1">
        <w:rPr>
          <w:rStyle w:val="normaltextrun"/>
          <w:rFonts w:eastAsia="Arial" w:cs="Arial"/>
          <w:b/>
          <w:bCs/>
          <w:color w:val="000000" w:themeColor="text1"/>
        </w:rPr>
        <w:t>to achieve</w:t>
      </w:r>
      <w:proofErr w:type="gramEnd"/>
      <w:r w:rsidRPr="7A32C8D1">
        <w:rPr>
          <w:rStyle w:val="normaltextrun"/>
          <w:rFonts w:eastAsia="Arial" w:cs="Arial"/>
          <w:b/>
          <w:bCs/>
          <w:color w:val="000000" w:themeColor="text1"/>
        </w:rPr>
        <w:t xml:space="preserve"> the same outcomes (see Appendix 1)?</w:t>
      </w:r>
    </w:p>
    <w:p w14:paraId="221EDDF0" w14:textId="3F2C2D0D" w:rsidR="7A32C8D1" w:rsidRDefault="7A32C8D1" w:rsidP="7A32C8D1">
      <w:pPr>
        <w:spacing w:after="0" w:line="360" w:lineRule="auto"/>
        <w:rPr>
          <w:rStyle w:val="normaltextrun"/>
          <w:rFonts w:eastAsia="Arial" w:cs="Arial"/>
          <w:color w:val="000000" w:themeColor="text1"/>
        </w:rPr>
      </w:pPr>
    </w:p>
    <w:p w14:paraId="53E700D1" w14:textId="1DBE436C" w:rsidR="518079D4" w:rsidRDefault="518079D4"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Bringing Option 4 into the mix</w:t>
      </w:r>
      <w:r w:rsidR="00F245A0" w:rsidRPr="7A32C8D1">
        <w:rPr>
          <w:rStyle w:val="normaltextrun"/>
          <w:rFonts w:eastAsia="Arial" w:cs="Arial"/>
          <w:color w:val="000000" w:themeColor="text1"/>
        </w:rPr>
        <w:t xml:space="preserve"> would see targeted promotional campaigns around </w:t>
      </w:r>
      <w:proofErr w:type="spellStart"/>
      <w:r w:rsidR="00F245A0" w:rsidRPr="7A32C8D1">
        <w:rPr>
          <w:rStyle w:val="normaltextrun"/>
          <w:rFonts w:eastAsia="Arial" w:cs="Arial"/>
          <w:color w:val="000000" w:themeColor="text1"/>
        </w:rPr>
        <w:t>BuiltReady</w:t>
      </w:r>
      <w:proofErr w:type="spellEnd"/>
      <w:r w:rsidR="00F245A0" w:rsidRPr="7A32C8D1">
        <w:rPr>
          <w:rStyle w:val="normaltextrun"/>
          <w:rFonts w:eastAsia="Arial" w:cs="Arial"/>
          <w:color w:val="000000" w:themeColor="text1"/>
        </w:rPr>
        <w:t xml:space="preserve"> and </w:t>
      </w:r>
      <w:proofErr w:type="spellStart"/>
      <w:r w:rsidR="00F245A0" w:rsidRPr="7A32C8D1">
        <w:rPr>
          <w:rStyle w:val="normaltextrun"/>
          <w:rFonts w:eastAsia="Arial" w:cs="Arial"/>
          <w:color w:val="000000" w:themeColor="text1"/>
        </w:rPr>
        <w:t>Multiproof</w:t>
      </w:r>
      <w:proofErr w:type="spellEnd"/>
      <w:r w:rsidR="7A9B9B92" w:rsidRPr="7A32C8D1">
        <w:rPr>
          <w:rStyle w:val="normaltextrun"/>
          <w:rFonts w:eastAsia="Arial" w:cs="Arial"/>
          <w:color w:val="000000" w:themeColor="text1"/>
        </w:rPr>
        <w:t xml:space="preserve"> being run</w:t>
      </w:r>
      <w:r w:rsidR="00F245A0" w:rsidRPr="7A32C8D1">
        <w:rPr>
          <w:rStyle w:val="normaltextrun"/>
          <w:rFonts w:eastAsia="Arial" w:cs="Arial"/>
          <w:color w:val="000000" w:themeColor="text1"/>
        </w:rPr>
        <w:t>, specifically for standalone dwellings</w:t>
      </w:r>
      <w:r w:rsidR="1B0F9CFD" w:rsidRPr="7A32C8D1">
        <w:rPr>
          <w:rStyle w:val="normaltextrun"/>
          <w:rFonts w:eastAsia="Arial" w:cs="Arial"/>
          <w:color w:val="000000" w:themeColor="text1"/>
        </w:rPr>
        <w:t>.</w:t>
      </w:r>
    </w:p>
    <w:p w14:paraId="566A2F66" w14:textId="1740DF15" w:rsidR="7A32C8D1" w:rsidRDefault="7A32C8D1" w:rsidP="7A32C8D1">
      <w:pPr>
        <w:spacing w:after="0" w:line="360" w:lineRule="auto"/>
        <w:rPr>
          <w:rStyle w:val="normaltextrun"/>
          <w:rFonts w:eastAsia="Arial" w:cs="Arial"/>
          <w:color w:val="000000" w:themeColor="text1"/>
        </w:rPr>
      </w:pPr>
    </w:p>
    <w:p w14:paraId="3F4B9420" w14:textId="6EC26AB1" w:rsidR="1B0F9CFD" w:rsidRDefault="1B0F9CFD" w:rsidP="7A32C8D1">
      <w:pPr>
        <w:spacing w:after="0" w:line="360" w:lineRule="auto"/>
        <w:rPr>
          <w:rStyle w:val="normaltextrun"/>
          <w:rFonts w:eastAsia="Arial" w:cs="Arial"/>
          <w:color w:val="000000" w:themeColor="text1"/>
        </w:rPr>
      </w:pPr>
      <w:r w:rsidRPr="60B61F62">
        <w:rPr>
          <w:rStyle w:val="normaltextrun"/>
          <w:rFonts w:eastAsia="Arial" w:cs="Arial"/>
          <w:color w:val="000000" w:themeColor="text1"/>
        </w:rPr>
        <w:t xml:space="preserve">DPA recommends that promoting </w:t>
      </w:r>
      <w:proofErr w:type="spellStart"/>
      <w:r w:rsidRPr="60B61F62">
        <w:rPr>
          <w:rStyle w:val="normaltextrun"/>
          <w:rFonts w:eastAsia="Arial" w:cs="Arial"/>
          <w:color w:val="000000" w:themeColor="text1"/>
        </w:rPr>
        <w:t>Lifemark</w:t>
      </w:r>
      <w:proofErr w:type="spellEnd"/>
      <w:r w:rsidRPr="60B61F62">
        <w:rPr>
          <w:rStyle w:val="normaltextrun"/>
          <w:rFonts w:eastAsia="Arial" w:cs="Arial"/>
          <w:color w:val="000000" w:themeColor="text1"/>
        </w:rPr>
        <w:t xml:space="preserve"> universal design standards for small homes also be included as part of any campaigns run under option </w:t>
      </w:r>
      <w:r w:rsidR="58A7E97A" w:rsidRPr="60B61F62">
        <w:rPr>
          <w:rStyle w:val="normaltextrun"/>
          <w:rFonts w:eastAsia="Arial" w:cs="Arial"/>
          <w:color w:val="000000" w:themeColor="text1"/>
        </w:rPr>
        <w:t>four</w:t>
      </w:r>
      <w:r w:rsidRPr="60B61F62">
        <w:rPr>
          <w:rStyle w:val="normaltextrun"/>
          <w:rFonts w:eastAsia="Arial" w:cs="Arial"/>
          <w:color w:val="000000" w:themeColor="text1"/>
        </w:rPr>
        <w:t>.</w:t>
      </w:r>
    </w:p>
    <w:p w14:paraId="65DE670F" w14:textId="735F1989" w:rsidR="7A32C8D1" w:rsidRDefault="7A32C8D1" w:rsidP="7A32C8D1">
      <w:pPr>
        <w:spacing w:after="0" w:line="360" w:lineRule="auto"/>
        <w:rPr>
          <w:rStyle w:val="normaltextrun"/>
          <w:rFonts w:eastAsia="Arial" w:cs="Arial"/>
          <w:color w:val="000000" w:themeColor="text1"/>
        </w:rPr>
      </w:pPr>
    </w:p>
    <w:p w14:paraId="0F8AD249" w14:textId="361B7875" w:rsidR="79CC1B21" w:rsidRDefault="1B0F9CFD" w:rsidP="7A32C8D1">
      <w:pPr>
        <w:spacing w:after="0" w:line="360" w:lineRule="auto"/>
        <w:rPr>
          <w:rStyle w:val="normaltextrun"/>
          <w:rFonts w:eastAsia="Arial" w:cs="Arial"/>
          <w:color w:val="000000" w:themeColor="text1"/>
        </w:rPr>
      </w:pPr>
      <w:r w:rsidRPr="4B9384C6">
        <w:rPr>
          <w:rStyle w:val="normaltextrun"/>
          <w:rFonts w:eastAsia="Arial" w:cs="Arial"/>
          <w:color w:val="000000" w:themeColor="text1"/>
        </w:rPr>
        <w:t xml:space="preserve">DPA recommends that </w:t>
      </w:r>
      <w:r w:rsidR="4D564939" w:rsidRPr="4B9384C6">
        <w:rPr>
          <w:rStyle w:val="normaltextrun"/>
          <w:rFonts w:eastAsia="Arial" w:cs="Arial"/>
          <w:color w:val="000000" w:themeColor="text1"/>
        </w:rPr>
        <w:t xml:space="preserve">there continues to be some form of </w:t>
      </w:r>
      <w:r w:rsidR="79CC1B21" w:rsidRPr="4B9384C6">
        <w:rPr>
          <w:rStyle w:val="normaltextrun"/>
          <w:rFonts w:eastAsia="Arial" w:cs="Arial"/>
          <w:color w:val="000000" w:themeColor="text1"/>
        </w:rPr>
        <w:t>regulatory oversight to be maintained to ensure that safety, weathertightness, structural and accessibility requirements are met</w:t>
      </w:r>
      <w:r w:rsidR="01DB6AC4" w:rsidRPr="4B9384C6">
        <w:rPr>
          <w:rStyle w:val="normaltextrun"/>
          <w:rFonts w:eastAsia="Arial" w:cs="Arial"/>
          <w:color w:val="000000" w:themeColor="text1"/>
        </w:rPr>
        <w:t>. This could be in the form of random spot checks or</w:t>
      </w:r>
      <w:r w:rsidR="5EC9640C" w:rsidRPr="4B9384C6">
        <w:rPr>
          <w:rStyle w:val="normaltextrun"/>
          <w:rFonts w:eastAsia="Arial" w:cs="Arial"/>
          <w:color w:val="000000" w:themeColor="text1"/>
        </w:rPr>
        <w:t xml:space="preserve"> a more centralised streamlined approvals </w:t>
      </w:r>
      <w:r w:rsidR="01DB6AC4" w:rsidRPr="4B9384C6">
        <w:rPr>
          <w:rStyle w:val="normaltextrun"/>
          <w:rFonts w:eastAsia="Arial" w:cs="Arial"/>
          <w:color w:val="000000" w:themeColor="text1"/>
        </w:rPr>
        <w:t>system to keep costs down</w:t>
      </w:r>
      <w:r w:rsidR="79CC1B21" w:rsidRPr="4B9384C6">
        <w:rPr>
          <w:rStyle w:val="normaltextrun"/>
          <w:rFonts w:eastAsia="Arial" w:cs="Arial"/>
          <w:color w:val="000000" w:themeColor="text1"/>
        </w:rPr>
        <w:t xml:space="preserve">. </w:t>
      </w:r>
    </w:p>
    <w:p w14:paraId="7B5BD340" w14:textId="56A52A0C" w:rsidR="7A32C8D1" w:rsidRDefault="7A32C8D1" w:rsidP="7A32C8D1">
      <w:pPr>
        <w:spacing w:after="0" w:line="360" w:lineRule="auto"/>
        <w:rPr>
          <w:rStyle w:val="normaltextrun"/>
          <w:rFonts w:eastAsia="Arial" w:cs="Arial"/>
          <w:color w:val="000000" w:themeColor="text1"/>
        </w:rPr>
      </w:pPr>
    </w:p>
    <w:p w14:paraId="7F6E590A" w14:textId="76B825EB" w:rsidR="79CC1B21" w:rsidRDefault="79CC1B21" w:rsidP="4B9384C6">
      <w:pPr>
        <w:spacing w:after="0" w:line="360" w:lineRule="auto"/>
        <w:rPr>
          <w:rStyle w:val="normaltextrun"/>
          <w:rFonts w:eastAsia="Arial" w:cs="Arial"/>
          <w:color w:val="000000" w:themeColor="text1"/>
        </w:rPr>
      </w:pPr>
      <w:r w:rsidRPr="4B9384C6">
        <w:rPr>
          <w:rStyle w:val="normaltextrun"/>
          <w:rFonts w:eastAsia="Arial" w:cs="Arial"/>
          <w:color w:val="000000" w:themeColor="text1"/>
        </w:rPr>
        <w:t xml:space="preserve">Not having any </w:t>
      </w:r>
      <w:r w:rsidR="60EBEF63" w:rsidRPr="4B9384C6">
        <w:rPr>
          <w:rStyle w:val="normaltextrun"/>
          <w:rFonts w:eastAsia="Arial" w:cs="Arial"/>
          <w:color w:val="000000" w:themeColor="text1"/>
        </w:rPr>
        <w:t>approvals/assessment</w:t>
      </w:r>
      <w:r w:rsidRPr="4B9384C6">
        <w:rPr>
          <w:rStyle w:val="normaltextrun"/>
          <w:rFonts w:eastAsia="Arial" w:cs="Arial"/>
          <w:color w:val="000000" w:themeColor="text1"/>
        </w:rPr>
        <w:t xml:space="preserve"> regime whatsoever </w:t>
      </w:r>
      <w:r w:rsidR="7421E7BE" w:rsidRPr="4B9384C6">
        <w:rPr>
          <w:rStyle w:val="normaltextrun"/>
          <w:rFonts w:eastAsia="Arial" w:cs="Arial"/>
          <w:color w:val="000000" w:themeColor="text1"/>
        </w:rPr>
        <w:t xml:space="preserve">could </w:t>
      </w:r>
      <w:r w:rsidRPr="4B9384C6">
        <w:rPr>
          <w:rStyle w:val="normaltextrun"/>
          <w:rFonts w:eastAsia="Arial" w:cs="Arial"/>
          <w:color w:val="000000" w:themeColor="text1"/>
        </w:rPr>
        <w:t xml:space="preserve">be disastrous as it would mean that </w:t>
      </w:r>
      <w:r w:rsidR="28270322" w:rsidRPr="4B9384C6">
        <w:rPr>
          <w:rStyle w:val="normaltextrun"/>
          <w:rFonts w:eastAsia="Arial" w:cs="Arial"/>
          <w:color w:val="000000" w:themeColor="text1"/>
        </w:rPr>
        <w:t xml:space="preserve">shoddy, unsafe work </w:t>
      </w:r>
      <w:r w:rsidR="751E592D" w:rsidRPr="4B9384C6">
        <w:rPr>
          <w:rStyle w:val="normaltextrun"/>
          <w:rFonts w:eastAsia="Arial" w:cs="Arial"/>
          <w:color w:val="000000" w:themeColor="text1"/>
        </w:rPr>
        <w:t xml:space="preserve">could become prevalent. </w:t>
      </w:r>
    </w:p>
    <w:p w14:paraId="6BB21ED3" w14:textId="5248185F" w:rsidR="4473903D" w:rsidRDefault="4473903D" w:rsidP="4473903D">
      <w:pPr>
        <w:spacing w:after="0" w:line="360" w:lineRule="auto"/>
        <w:rPr>
          <w:rStyle w:val="normaltextrun"/>
          <w:rFonts w:eastAsia="Arial" w:cs="Arial"/>
          <w:color w:val="000000" w:themeColor="text1"/>
        </w:rPr>
      </w:pPr>
    </w:p>
    <w:p w14:paraId="34E07B3D" w14:textId="3083F29A" w:rsidR="770A9BB8" w:rsidRDefault="770A9BB8" w:rsidP="4473903D">
      <w:pPr>
        <w:spacing w:after="0" w:line="360" w:lineRule="auto"/>
        <w:rPr>
          <w:rFonts w:eastAsia="Arial" w:cs="Arial"/>
          <w:color w:val="000000" w:themeColor="text1"/>
        </w:rPr>
      </w:pPr>
      <w:r w:rsidRPr="4473903D">
        <w:rPr>
          <w:rStyle w:val="normaltextrun"/>
          <w:rFonts w:eastAsia="Arial" w:cs="Arial"/>
          <w:color w:val="000000" w:themeColor="text1"/>
        </w:rPr>
        <w:t>An example of this is that in poorly</w:t>
      </w:r>
      <w:r w:rsidRPr="4473903D">
        <w:rPr>
          <w:rFonts w:eastAsia="Arial" w:cs="Arial"/>
          <w:color w:val="000000" w:themeColor="text1"/>
        </w:rPr>
        <w:t xml:space="preserve"> designed homes, there can be the potential for safety hazards to emerge causing further costs</w:t>
      </w:r>
      <w:r w:rsidR="14A19EBB" w:rsidRPr="4473903D">
        <w:rPr>
          <w:rFonts w:eastAsia="Arial" w:cs="Arial"/>
          <w:color w:val="000000" w:themeColor="text1"/>
        </w:rPr>
        <w:t xml:space="preserve"> through</w:t>
      </w:r>
      <w:r w:rsidRPr="4473903D">
        <w:rPr>
          <w:rFonts w:eastAsia="Arial" w:cs="Arial"/>
          <w:color w:val="000000" w:themeColor="text1"/>
        </w:rPr>
        <w:t xml:space="preserve"> injuries</w:t>
      </w:r>
      <w:r w:rsidR="74180AD3" w:rsidRPr="4473903D">
        <w:rPr>
          <w:rFonts w:eastAsia="Arial" w:cs="Arial"/>
          <w:color w:val="000000" w:themeColor="text1"/>
        </w:rPr>
        <w:t xml:space="preserve"> to </w:t>
      </w:r>
      <w:bookmarkStart w:id="0" w:name="_Int_N4S2vcXk"/>
      <w:proofErr w:type="gramStart"/>
      <w:r w:rsidR="74180AD3" w:rsidRPr="4473903D">
        <w:rPr>
          <w:rFonts w:eastAsia="Arial" w:cs="Arial"/>
          <w:color w:val="000000" w:themeColor="text1"/>
        </w:rPr>
        <w:t>disabled</w:t>
      </w:r>
      <w:bookmarkEnd w:id="0"/>
      <w:proofErr w:type="gramEnd"/>
      <w:r w:rsidR="74180AD3" w:rsidRPr="4473903D">
        <w:rPr>
          <w:rFonts w:eastAsia="Arial" w:cs="Arial"/>
          <w:color w:val="000000" w:themeColor="text1"/>
        </w:rPr>
        <w:t xml:space="preserve"> people</w:t>
      </w:r>
      <w:r w:rsidRPr="4473903D">
        <w:rPr>
          <w:rFonts w:eastAsia="Arial" w:cs="Arial"/>
          <w:color w:val="000000" w:themeColor="text1"/>
        </w:rPr>
        <w:t xml:space="preserve"> as has</w:t>
      </w:r>
      <w:r w:rsidR="65248845" w:rsidRPr="4473903D">
        <w:rPr>
          <w:rFonts w:eastAsia="Arial" w:cs="Arial"/>
          <w:color w:val="000000" w:themeColor="text1"/>
        </w:rPr>
        <w:t xml:space="preserve"> sometimes</w:t>
      </w:r>
      <w:r w:rsidRPr="4473903D">
        <w:rPr>
          <w:rFonts w:eastAsia="Arial" w:cs="Arial"/>
          <w:color w:val="000000" w:themeColor="text1"/>
        </w:rPr>
        <w:t xml:space="preserve"> happened when wheel</w:t>
      </w:r>
      <w:r w:rsidR="73BD8088" w:rsidRPr="4473903D">
        <w:rPr>
          <w:rFonts w:eastAsia="Arial" w:cs="Arial"/>
          <w:color w:val="000000" w:themeColor="text1"/>
        </w:rPr>
        <w:t>chair users have</w:t>
      </w:r>
      <w:r w:rsidRPr="4473903D">
        <w:rPr>
          <w:rFonts w:eastAsia="Arial" w:cs="Arial"/>
          <w:color w:val="000000" w:themeColor="text1"/>
        </w:rPr>
        <w:t xml:space="preserve"> tipped over</w:t>
      </w:r>
      <w:r w:rsidR="485B1D00" w:rsidRPr="4473903D">
        <w:rPr>
          <w:rFonts w:eastAsia="Arial" w:cs="Arial"/>
          <w:color w:val="000000" w:themeColor="text1"/>
        </w:rPr>
        <w:t xml:space="preserve"> and been injured when navigating an unseen hazard</w:t>
      </w:r>
      <w:r w:rsidR="18E1B532" w:rsidRPr="4473903D">
        <w:rPr>
          <w:rFonts w:eastAsia="Arial" w:cs="Arial"/>
          <w:color w:val="000000" w:themeColor="text1"/>
        </w:rPr>
        <w:t xml:space="preserve"> in their home</w:t>
      </w:r>
      <w:r w:rsidRPr="4473903D">
        <w:rPr>
          <w:rFonts w:eastAsia="Arial" w:cs="Arial"/>
          <w:color w:val="000000" w:themeColor="text1"/>
        </w:rPr>
        <w:t>.</w:t>
      </w:r>
    </w:p>
    <w:p w14:paraId="6B52E3A8" w14:textId="3F179BEB" w:rsidR="7A32C8D1" w:rsidRDefault="7A32C8D1" w:rsidP="7A32C8D1">
      <w:pPr>
        <w:spacing w:after="0" w:line="360" w:lineRule="auto"/>
        <w:rPr>
          <w:rStyle w:val="normaltextrun"/>
          <w:rFonts w:eastAsia="Arial" w:cs="Arial"/>
          <w:color w:val="000000" w:themeColor="text1"/>
        </w:rPr>
      </w:pPr>
    </w:p>
    <w:p w14:paraId="5B0E1E37" w14:textId="7169BD8C" w:rsidR="63EC2262" w:rsidRDefault="63EC2262"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These factors dictate that central government should have the final say in approving all new small house/granny flat builds under a more streamlined approvals system.</w:t>
      </w:r>
    </w:p>
    <w:p w14:paraId="7BC6C6DE" w14:textId="595724B6" w:rsidR="7A32C8D1" w:rsidRDefault="7A32C8D1" w:rsidP="7A32C8D1">
      <w:pPr>
        <w:spacing w:after="0" w:line="360" w:lineRule="auto"/>
        <w:rPr>
          <w:rStyle w:val="normaltextrun"/>
          <w:rFonts w:eastAsia="Arial" w:cs="Arial"/>
          <w:color w:val="000000" w:themeColor="text1"/>
        </w:rPr>
      </w:pPr>
    </w:p>
    <w:p w14:paraId="0E4969F6" w14:textId="4307C271" w:rsidR="7A32C8D1" w:rsidRDefault="7A32C8D1" w:rsidP="7A32C8D1">
      <w:pPr>
        <w:spacing w:after="0" w:line="360" w:lineRule="auto"/>
        <w:rPr>
          <w:rStyle w:val="normaltextrun"/>
          <w:rFonts w:eastAsia="Arial" w:cs="Arial"/>
          <w:color w:val="000000" w:themeColor="text1"/>
        </w:rPr>
      </w:pPr>
    </w:p>
    <w:p w14:paraId="3F0DE7E4" w14:textId="31809369" w:rsidR="7A32C8D1" w:rsidRDefault="7A32C8D1" w:rsidP="60B61F62">
      <w:pPr>
        <w:spacing w:after="0" w:line="360" w:lineRule="auto"/>
        <w:rPr>
          <w:rStyle w:val="normaltextrun"/>
          <w:rFonts w:eastAsia="Arial" w:cs="Arial"/>
          <w:b/>
          <w:bCs/>
          <w:color w:val="000000" w:themeColor="text1"/>
        </w:rPr>
      </w:pPr>
    </w:p>
    <w:tbl>
      <w:tblPr>
        <w:tblStyle w:val="TableGrid"/>
        <w:tblW w:w="0" w:type="auto"/>
        <w:tblLayout w:type="fixed"/>
        <w:tblLook w:val="06A0" w:firstRow="1" w:lastRow="0" w:firstColumn="1" w:lastColumn="0" w:noHBand="1" w:noVBand="1"/>
      </w:tblPr>
      <w:tblGrid>
        <w:gridCol w:w="9015"/>
      </w:tblGrid>
      <w:tr w:rsidR="60B61F62" w14:paraId="0818E72A" w14:textId="77777777" w:rsidTr="4B9384C6">
        <w:trPr>
          <w:trHeight w:val="300"/>
        </w:trPr>
        <w:tc>
          <w:tcPr>
            <w:tcW w:w="9015" w:type="dxa"/>
          </w:tcPr>
          <w:p w14:paraId="23CD2FC7" w14:textId="5A8D2876" w:rsidR="6ADA6523" w:rsidRDefault="556B18E9" w:rsidP="60B61F62">
            <w:pPr>
              <w:spacing w:after="0" w:line="360" w:lineRule="auto"/>
              <w:rPr>
                <w:rStyle w:val="normaltextrun"/>
                <w:rFonts w:eastAsia="Arial" w:cs="Arial"/>
                <w:color w:val="000000" w:themeColor="text1"/>
              </w:rPr>
            </w:pPr>
            <w:r w:rsidRPr="4B9384C6">
              <w:rPr>
                <w:rStyle w:val="normaltextrun"/>
                <w:rFonts w:eastAsia="Arial" w:cs="Arial"/>
                <w:b/>
                <w:bCs/>
                <w:color w:val="000000" w:themeColor="text1"/>
              </w:rPr>
              <w:t xml:space="preserve">Recommendation </w:t>
            </w:r>
            <w:r w:rsidR="51C97B64" w:rsidRPr="4B9384C6">
              <w:rPr>
                <w:rStyle w:val="normaltextrun"/>
                <w:rFonts w:eastAsia="Arial" w:cs="Arial"/>
                <w:b/>
                <w:bCs/>
                <w:color w:val="000000" w:themeColor="text1"/>
              </w:rPr>
              <w:t>6</w:t>
            </w:r>
            <w:r w:rsidRPr="4B9384C6">
              <w:rPr>
                <w:rStyle w:val="normaltextrun"/>
                <w:rFonts w:eastAsia="Arial" w:cs="Arial"/>
                <w:b/>
                <w:bCs/>
                <w:color w:val="000000" w:themeColor="text1"/>
              </w:rPr>
              <w:t>:</w:t>
            </w:r>
            <w:r w:rsidRPr="4B9384C6">
              <w:rPr>
                <w:rStyle w:val="normaltextrun"/>
                <w:rFonts w:eastAsia="Arial" w:cs="Arial"/>
                <w:color w:val="000000" w:themeColor="text1"/>
              </w:rPr>
              <w:t xml:space="preserve"> that promoting </w:t>
            </w:r>
            <w:proofErr w:type="spellStart"/>
            <w:r w:rsidRPr="4B9384C6">
              <w:rPr>
                <w:rStyle w:val="normaltextrun"/>
                <w:rFonts w:eastAsia="Arial" w:cs="Arial"/>
                <w:color w:val="000000" w:themeColor="text1"/>
              </w:rPr>
              <w:t>Lifemark</w:t>
            </w:r>
            <w:proofErr w:type="spellEnd"/>
            <w:r w:rsidRPr="4B9384C6">
              <w:rPr>
                <w:rStyle w:val="normaltextrun"/>
                <w:rFonts w:eastAsia="Arial" w:cs="Arial"/>
                <w:color w:val="000000" w:themeColor="text1"/>
              </w:rPr>
              <w:t xml:space="preserve"> universal design standards for small homes also be included as part of any campaigns run under option four.</w:t>
            </w:r>
          </w:p>
        </w:tc>
      </w:tr>
    </w:tbl>
    <w:p w14:paraId="4E492956" w14:textId="115B1867" w:rsidR="7A32C8D1" w:rsidRDefault="7A32C8D1" w:rsidP="7A32C8D1">
      <w:pPr>
        <w:spacing w:after="0" w:line="360" w:lineRule="auto"/>
        <w:rPr>
          <w:rStyle w:val="normaltextrun"/>
          <w:rFonts w:eastAsia="Arial" w:cs="Arial"/>
          <w:b/>
          <w:bCs/>
          <w:color w:val="000000" w:themeColor="text1"/>
        </w:rPr>
      </w:pPr>
    </w:p>
    <w:p w14:paraId="065F1C84" w14:textId="37655EC0" w:rsidR="5573B041" w:rsidRDefault="5573B041"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Question 6: Do you agree with MBIE’s assessment of the benefits, costs and risks associated with the proposed option in the short and long term?</w:t>
      </w:r>
    </w:p>
    <w:p w14:paraId="52477778" w14:textId="2B6F9093" w:rsidR="7A32C8D1" w:rsidRDefault="7A32C8D1" w:rsidP="7A32C8D1">
      <w:pPr>
        <w:spacing w:after="0" w:line="360" w:lineRule="auto"/>
        <w:rPr>
          <w:rStyle w:val="normaltextrun"/>
          <w:rFonts w:eastAsia="Arial" w:cs="Arial"/>
          <w:b/>
          <w:bCs/>
          <w:color w:val="000000" w:themeColor="text1"/>
        </w:rPr>
      </w:pPr>
    </w:p>
    <w:p w14:paraId="60971AE3" w14:textId="1562837D" w:rsidR="7A32C8D1" w:rsidRDefault="7E588EB4" w:rsidP="4B9384C6">
      <w:pPr>
        <w:spacing w:after="0" w:line="360" w:lineRule="auto"/>
        <w:rPr>
          <w:rStyle w:val="normaltextrun"/>
          <w:rFonts w:eastAsia="Arial" w:cs="Arial"/>
          <w:color w:val="000000" w:themeColor="text1"/>
        </w:rPr>
      </w:pPr>
      <w:r w:rsidRPr="4B9384C6">
        <w:rPr>
          <w:rStyle w:val="normaltextrun"/>
          <w:rFonts w:eastAsia="Arial" w:cs="Arial"/>
          <w:color w:val="000000" w:themeColor="text1"/>
        </w:rPr>
        <w:t>Yes</w:t>
      </w:r>
      <w:r w:rsidR="090024B2" w:rsidRPr="4B9384C6">
        <w:rPr>
          <w:rStyle w:val="normaltextrun"/>
          <w:rFonts w:eastAsia="Arial" w:cs="Arial"/>
          <w:color w:val="000000" w:themeColor="text1"/>
        </w:rPr>
        <w:t>.</w:t>
      </w:r>
    </w:p>
    <w:p w14:paraId="7454BBA0" w14:textId="5AFA97CC" w:rsidR="5573B041" w:rsidRDefault="5573B041"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Question 7: Are there any other benefits, costs or risks of this policy that we haven’t identified?</w:t>
      </w:r>
    </w:p>
    <w:p w14:paraId="7B7B06A4" w14:textId="18904FF2" w:rsidR="7A32C8D1" w:rsidRDefault="7A32C8D1" w:rsidP="7A32C8D1">
      <w:pPr>
        <w:spacing w:after="0" w:line="360" w:lineRule="auto"/>
        <w:rPr>
          <w:rStyle w:val="normaltextrun"/>
          <w:rFonts w:eastAsia="Arial" w:cs="Arial"/>
          <w:color w:val="000000" w:themeColor="text1"/>
        </w:rPr>
      </w:pPr>
    </w:p>
    <w:p w14:paraId="7236DBDC" w14:textId="58B080A7" w:rsidR="1A97C66F" w:rsidRDefault="1A97C66F" w:rsidP="7A32C8D1">
      <w:pPr>
        <w:spacing w:after="0" w:line="360" w:lineRule="auto"/>
        <w:rPr>
          <w:rStyle w:val="normaltextrun"/>
          <w:rFonts w:eastAsia="Arial" w:cs="Arial"/>
          <w:color w:val="000000" w:themeColor="text1"/>
        </w:rPr>
      </w:pPr>
      <w:r w:rsidRPr="4B9384C6">
        <w:rPr>
          <w:rStyle w:val="normaltextrun"/>
          <w:rFonts w:eastAsia="Arial" w:cs="Arial"/>
          <w:color w:val="000000" w:themeColor="text1"/>
        </w:rPr>
        <w:t xml:space="preserve">Another potential cost or risk associated with this policy is the potential for either </w:t>
      </w:r>
      <w:r w:rsidR="6BC2D725" w:rsidRPr="4B9384C6">
        <w:rPr>
          <w:rStyle w:val="normaltextrun"/>
          <w:rFonts w:eastAsia="Arial" w:cs="Arial"/>
          <w:color w:val="000000" w:themeColor="text1"/>
        </w:rPr>
        <w:t>increased</w:t>
      </w:r>
      <w:r w:rsidRPr="4B9384C6">
        <w:rPr>
          <w:rStyle w:val="normaltextrun"/>
          <w:rFonts w:eastAsia="Arial" w:cs="Arial"/>
          <w:color w:val="000000" w:themeColor="text1"/>
        </w:rPr>
        <w:t xml:space="preserve"> building on land</w:t>
      </w:r>
      <w:r w:rsidR="7BD1B0F5" w:rsidRPr="4B9384C6">
        <w:rPr>
          <w:rStyle w:val="normaltextrun"/>
          <w:rFonts w:eastAsia="Arial" w:cs="Arial"/>
          <w:color w:val="000000" w:themeColor="text1"/>
        </w:rPr>
        <w:t>)</w:t>
      </w:r>
      <w:r w:rsidRPr="4B9384C6">
        <w:rPr>
          <w:rStyle w:val="normaltextrun"/>
          <w:rFonts w:eastAsia="Arial" w:cs="Arial"/>
          <w:color w:val="000000" w:themeColor="text1"/>
        </w:rPr>
        <w:t xml:space="preserve"> with significant </w:t>
      </w:r>
      <w:r w:rsidR="0C389731" w:rsidRPr="4B9384C6">
        <w:rPr>
          <w:rStyle w:val="normaltextrun"/>
          <w:rFonts w:eastAsia="Arial" w:cs="Arial"/>
          <w:color w:val="000000" w:themeColor="text1"/>
        </w:rPr>
        <w:t>natural hazards risks</w:t>
      </w:r>
      <w:r w:rsidR="5A4F933C" w:rsidRPr="4B9384C6">
        <w:rPr>
          <w:rStyle w:val="normaltextrun"/>
          <w:rFonts w:eastAsia="Arial" w:cs="Arial"/>
          <w:color w:val="000000" w:themeColor="text1"/>
        </w:rPr>
        <w:t xml:space="preserve"> </w:t>
      </w:r>
      <w:r w:rsidR="0C389731" w:rsidRPr="4B9384C6">
        <w:rPr>
          <w:rStyle w:val="normaltextrun"/>
          <w:rFonts w:eastAsia="Arial" w:cs="Arial"/>
          <w:color w:val="000000" w:themeColor="text1"/>
        </w:rPr>
        <w:t>(</w:t>
      </w:r>
      <w:r w:rsidRPr="4B9384C6">
        <w:rPr>
          <w:rStyle w:val="normaltextrun"/>
          <w:rFonts w:eastAsia="Arial" w:cs="Arial"/>
          <w:color w:val="000000" w:themeColor="text1"/>
        </w:rPr>
        <w:t>climate change</w:t>
      </w:r>
      <w:r w:rsidR="1F87A22B" w:rsidRPr="4B9384C6">
        <w:rPr>
          <w:rStyle w:val="normaltextrun"/>
          <w:rFonts w:eastAsia="Arial" w:cs="Arial"/>
          <w:color w:val="000000" w:themeColor="text1"/>
        </w:rPr>
        <w:t>, weather</w:t>
      </w:r>
      <w:r w:rsidRPr="4B9384C6">
        <w:rPr>
          <w:rStyle w:val="normaltextrun"/>
          <w:rFonts w:eastAsia="Arial" w:cs="Arial"/>
          <w:color w:val="000000" w:themeColor="text1"/>
        </w:rPr>
        <w:t xml:space="preserve"> and seismic risks</w:t>
      </w:r>
      <w:r w:rsidR="2968B630" w:rsidRPr="4B9384C6">
        <w:rPr>
          <w:rStyle w:val="normaltextrun"/>
          <w:rFonts w:eastAsia="Arial" w:cs="Arial"/>
          <w:color w:val="000000" w:themeColor="text1"/>
        </w:rPr>
        <w:t>.</w:t>
      </w:r>
    </w:p>
    <w:p w14:paraId="2D0764C0" w14:textId="2AB5C232" w:rsidR="7A32C8D1" w:rsidRDefault="7A32C8D1" w:rsidP="7A32C8D1">
      <w:pPr>
        <w:spacing w:after="0" w:line="360" w:lineRule="auto"/>
        <w:rPr>
          <w:rStyle w:val="normaltextrun"/>
          <w:rFonts w:eastAsia="Arial" w:cs="Arial"/>
          <w:color w:val="000000" w:themeColor="text1"/>
        </w:rPr>
      </w:pPr>
    </w:p>
    <w:p w14:paraId="6E55E27A" w14:textId="650BB43A" w:rsidR="674C1675" w:rsidRDefault="674C1675" w:rsidP="7A32C8D1">
      <w:pPr>
        <w:spacing w:after="0" w:line="360" w:lineRule="auto"/>
        <w:rPr>
          <w:rStyle w:val="normaltextrun"/>
          <w:rFonts w:eastAsia="Arial" w:cs="Arial"/>
          <w:color w:val="000000" w:themeColor="text1"/>
        </w:rPr>
      </w:pPr>
      <w:r w:rsidRPr="4B9384C6">
        <w:rPr>
          <w:rStyle w:val="normaltextrun"/>
          <w:rFonts w:eastAsia="Arial" w:cs="Arial"/>
          <w:color w:val="000000" w:themeColor="text1"/>
        </w:rPr>
        <w:t xml:space="preserve">DPA, in previous submissions on climate change and housing, have outlined the need for councils to </w:t>
      </w:r>
      <w:r w:rsidR="1327CBC8" w:rsidRPr="4B9384C6">
        <w:rPr>
          <w:rStyle w:val="normaltextrun"/>
          <w:rFonts w:eastAsia="Arial" w:cs="Arial"/>
          <w:color w:val="000000" w:themeColor="text1"/>
        </w:rPr>
        <w:t xml:space="preserve">prohibit </w:t>
      </w:r>
      <w:r w:rsidRPr="4B9384C6">
        <w:rPr>
          <w:rStyle w:val="normaltextrun"/>
          <w:rFonts w:eastAsia="Arial" w:cs="Arial"/>
          <w:color w:val="000000" w:themeColor="text1"/>
        </w:rPr>
        <w:t xml:space="preserve">the further building of both homes and public buildings on land at </w:t>
      </w:r>
      <w:r w:rsidR="50E8B76C" w:rsidRPr="4B9384C6">
        <w:rPr>
          <w:rStyle w:val="normaltextrun"/>
          <w:rFonts w:eastAsia="Arial" w:cs="Arial"/>
          <w:color w:val="000000" w:themeColor="text1"/>
        </w:rPr>
        <w:t xml:space="preserve">significant </w:t>
      </w:r>
      <w:r w:rsidRPr="4B9384C6">
        <w:rPr>
          <w:rStyle w:val="normaltextrun"/>
          <w:rFonts w:eastAsia="Arial" w:cs="Arial"/>
          <w:color w:val="000000" w:themeColor="text1"/>
        </w:rPr>
        <w:t>risk from climate change and seismic activity.</w:t>
      </w:r>
    </w:p>
    <w:p w14:paraId="1EF07FDC" w14:textId="17286682" w:rsidR="7A32C8D1" w:rsidRDefault="7A32C8D1" w:rsidP="7A32C8D1">
      <w:pPr>
        <w:spacing w:after="0" w:line="360" w:lineRule="auto"/>
        <w:rPr>
          <w:rStyle w:val="normaltextrun"/>
          <w:rFonts w:eastAsia="Arial" w:cs="Arial"/>
          <w:color w:val="000000" w:themeColor="text1"/>
        </w:rPr>
      </w:pPr>
    </w:p>
    <w:p w14:paraId="328D954E" w14:textId="2A63BA31" w:rsidR="674C1675" w:rsidRDefault="674C1675"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 xml:space="preserve">However, there may be parts of the country where geological and climate risks have yet to be fully quantified and the risk of building </w:t>
      </w:r>
      <w:r w:rsidR="566AFC64" w:rsidRPr="7A32C8D1">
        <w:rPr>
          <w:rStyle w:val="normaltextrun"/>
          <w:rFonts w:eastAsia="Arial" w:cs="Arial"/>
          <w:color w:val="000000" w:themeColor="text1"/>
        </w:rPr>
        <w:t xml:space="preserve">small homes on flood prone land, for </w:t>
      </w:r>
      <w:r w:rsidR="566AFC64" w:rsidRPr="7A32C8D1">
        <w:rPr>
          <w:rStyle w:val="normaltextrun"/>
          <w:rFonts w:eastAsia="Arial" w:cs="Arial"/>
          <w:color w:val="000000" w:themeColor="text1"/>
        </w:rPr>
        <w:lastRenderedPageBreak/>
        <w:t>example, could be more costly for both developers and residents in the medium to longer-term.</w:t>
      </w:r>
    </w:p>
    <w:p w14:paraId="4F12DBE5" w14:textId="2847BD92" w:rsidR="7A32C8D1" w:rsidRDefault="7A32C8D1" w:rsidP="7A32C8D1">
      <w:pPr>
        <w:spacing w:after="0" w:line="360" w:lineRule="auto"/>
        <w:rPr>
          <w:rStyle w:val="normaltextrun"/>
          <w:rFonts w:eastAsia="Arial" w:cs="Arial"/>
          <w:color w:val="000000" w:themeColor="text1"/>
        </w:rPr>
      </w:pPr>
    </w:p>
    <w:p w14:paraId="1DEDE375" w14:textId="5C481FC3" w:rsidR="566AFC64" w:rsidRDefault="566AFC64" w:rsidP="7A32C8D1">
      <w:pPr>
        <w:spacing w:after="0" w:line="360" w:lineRule="auto"/>
        <w:rPr>
          <w:rStyle w:val="normaltextrun"/>
          <w:rFonts w:eastAsia="Arial" w:cs="Arial"/>
          <w:color w:val="000000" w:themeColor="text1"/>
        </w:rPr>
      </w:pPr>
      <w:r w:rsidRPr="4B9384C6">
        <w:rPr>
          <w:rStyle w:val="normaltextrun"/>
          <w:rFonts w:eastAsia="Arial" w:cs="Arial"/>
          <w:color w:val="000000" w:themeColor="text1"/>
        </w:rPr>
        <w:t>T</w:t>
      </w:r>
      <w:r w:rsidR="2D1ECEDF" w:rsidRPr="4B9384C6">
        <w:rPr>
          <w:rStyle w:val="normaltextrun"/>
          <w:rFonts w:eastAsia="Arial" w:cs="Arial"/>
          <w:color w:val="000000" w:themeColor="text1"/>
        </w:rPr>
        <w:t xml:space="preserve">his </w:t>
      </w:r>
      <w:r w:rsidRPr="4B9384C6">
        <w:rPr>
          <w:rStyle w:val="normaltextrun"/>
          <w:rFonts w:eastAsia="Arial" w:cs="Arial"/>
          <w:color w:val="000000" w:themeColor="text1"/>
        </w:rPr>
        <w:t>is a</w:t>
      </w:r>
      <w:r w:rsidR="5EC011F9" w:rsidRPr="4B9384C6">
        <w:rPr>
          <w:rStyle w:val="normaltextrun"/>
          <w:rFonts w:eastAsia="Arial" w:cs="Arial"/>
          <w:color w:val="000000" w:themeColor="text1"/>
        </w:rPr>
        <w:t xml:space="preserve"> key </w:t>
      </w:r>
      <w:r w:rsidRPr="4B9384C6">
        <w:rPr>
          <w:rStyle w:val="normaltextrun"/>
          <w:rFonts w:eastAsia="Arial" w:cs="Arial"/>
          <w:color w:val="000000" w:themeColor="text1"/>
        </w:rPr>
        <w:t>reason why great caution should prevail when it comes to deregulating the building of small homes.</w:t>
      </w:r>
    </w:p>
    <w:p w14:paraId="09744016" w14:textId="61CC1D30" w:rsidR="7A32C8D1" w:rsidRDefault="7A32C8D1" w:rsidP="7A32C8D1">
      <w:pPr>
        <w:spacing w:after="0" w:line="360" w:lineRule="auto"/>
        <w:rPr>
          <w:rStyle w:val="normaltextrun"/>
          <w:rFonts w:eastAsia="Arial" w:cs="Arial"/>
          <w:color w:val="000000" w:themeColor="text1"/>
        </w:rPr>
      </w:pPr>
    </w:p>
    <w:p w14:paraId="1E19E830" w14:textId="4A4ADD75" w:rsidR="68D116CB" w:rsidRDefault="68D116CB"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Question 8: Are there additional conditions or criteria you consider should be required for a small standalone house to be exempted from a building consent?</w:t>
      </w:r>
    </w:p>
    <w:p w14:paraId="1651371A" w14:textId="6B2A96CE" w:rsidR="7A32C8D1" w:rsidRDefault="7A32C8D1" w:rsidP="7A32C8D1">
      <w:pPr>
        <w:spacing w:after="0" w:line="360" w:lineRule="auto"/>
        <w:rPr>
          <w:rStyle w:val="normaltextrun"/>
          <w:rFonts w:eastAsia="Arial" w:cs="Arial"/>
          <w:b/>
          <w:bCs/>
          <w:color w:val="000000" w:themeColor="text1"/>
        </w:rPr>
      </w:pPr>
    </w:p>
    <w:p w14:paraId="3532F758" w14:textId="694FFFE5" w:rsidR="2AEB547E" w:rsidRDefault="2AEB547E" w:rsidP="7A32C8D1">
      <w:pPr>
        <w:spacing w:after="0" w:line="360" w:lineRule="auto"/>
        <w:rPr>
          <w:rStyle w:val="normaltextrun"/>
          <w:rFonts w:eastAsia="Arial" w:cs="Arial"/>
          <w:b/>
          <w:bCs/>
          <w:color w:val="000000" w:themeColor="text1"/>
        </w:rPr>
      </w:pPr>
      <w:r w:rsidRPr="7A32C8D1">
        <w:rPr>
          <w:rStyle w:val="normaltextrun"/>
          <w:rFonts w:eastAsia="Arial" w:cs="Arial"/>
          <w:color w:val="000000" w:themeColor="text1"/>
        </w:rPr>
        <w:t xml:space="preserve">Yes, that all small house builds are completed to </w:t>
      </w:r>
      <w:proofErr w:type="spellStart"/>
      <w:r w:rsidRPr="7A32C8D1">
        <w:rPr>
          <w:rStyle w:val="normaltextrun"/>
          <w:rFonts w:eastAsia="Arial" w:cs="Arial"/>
          <w:color w:val="000000" w:themeColor="text1"/>
        </w:rPr>
        <w:t>Lifemark</w:t>
      </w:r>
      <w:proofErr w:type="spellEnd"/>
      <w:r w:rsidRPr="7A32C8D1">
        <w:rPr>
          <w:rStyle w:val="normaltextrun"/>
          <w:rFonts w:eastAsia="Arial" w:cs="Arial"/>
          <w:color w:val="000000" w:themeColor="text1"/>
        </w:rPr>
        <w:t xml:space="preserve"> Universal Design standards for smaller homes.</w:t>
      </w:r>
    </w:p>
    <w:p w14:paraId="473538A3" w14:textId="0E335DC6" w:rsidR="7A32C8D1" w:rsidRDefault="7A32C8D1" w:rsidP="7A32C8D1">
      <w:pPr>
        <w:spacing w:after="0" w:line="360" w:lineRule="auto"/>
        <w:rPr>
          <w:rStyle w:val="normaltextrun"/>
          <w:rFonts w:eastAsia="Arial" w:cs="Arial"/>
          <w:color w:val="000000" w:themeColor="text1"/>
        </w:rPr>
      </w:pPr>
    </w:p>
    <w:p w14:paraId="1B644F2C" w14:textId="71918C6F" w:rsidR="2AEB547E" w:rsidRDefault="2AEB547E"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 xml:space="preserve">These could then be verified through </w:t>
      </w:r>
      <w:r w:rsidR="40717E72" w:rsidRPr="7A32C8D1">
        <w:rPr>
          <w:rStyle w:val="normaltextrun"/>
          <w:rFonts w:eastAsia="Arial" w:cs="Arial"/>
          <w:color w:val="000000" w:themeColor="text1"/>
        </w:rPr>
        <w:t>the final assessment by a central government representative.</w:t>
      </w:r>
    </w:p>
    <w:p w14:paraId="3DEBA373" w14:textId="6F3FAD62" w:rsidR="7A32C8D1" w:rsidRDefault="7A32C8D1" w:rsidP="7A32C8D1">
      <w:pPr>
        <w:spacing w:after="0" w:line="360" w:lineRule="auto"/>
        <w:rPr>
          <w:rStyle w:val="normaltextrun"/>
          <w:rFonts w:eastAsia="Arial" w:cs="Arial"/>
          <w:b/>
          <w:bCs/>
          <w:color w:val="000000" w:themeColor="text1"/>
        </w:rPr>
      </w:pPr>
    </w:p>
    <w:p w14:paraId="007CC3DC" w14:textId="28CEADB2" w:rsidR="68D116CB" w:rsidRDefault="68D116CB"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Question 9: Do you agree that current occupational licensing regimes for Licensed Building Practitioners and Authorised Plumbers will be sufficient to ensure work meets the building code, and regulators can respond to any breaches?</w:t>
      </w:r>
    </w:p>
    <w:p w14:paraId="2086330F" w14:textId="122DFC09" w:rsidR="7A32C8D1" w:rsidRDefault="7A32C8D1" w:rsidP="7A32C8D1">
      <w:pPr>
        <w:spacing w:after="0" w:line="360" w:lineRule="auto"/>
        <w:rPr>
          <w:rStyle w:val="normaltextrun"/>
          <w:rFonts w:eastAsia="Arial" w:cs="Arial"/>
          <w:b/>
          <w:bCs/>
          <w:color w:val="000000" w:themeColor="text1"/>
        </w:rPr>
      </w:pPr>
    </w:p>
    <w:p w14:paraId="0885D402" w14:textId="123D5467" w:rsidR="4A124C20" w:rsidRDefault="4A124C20" w:rsidP="7A32C8D1">
      <w:pPr>
        <w:spacing w:after="0" w:line="360" w:lineRule="auto"/>
        <w:rPr>
          <w:rStyle w:val="normaltextrun"/>
          <w:rFonts w:eastAsia="Arial" w:cs="Arial"/>
          <w:color w:val="000000" w:themeColor="text1"/>
        </w:rPr>
      </w:pPr>
      <w:r w:rsidRPr="4473903D">
        <w:rPr>
          <w:rStyle w:val="normaltextrun"/>
          <w:rFonts w:eastAsia="Arial" w:cs="Arial"/>
          <w:color w:val="000000" w:themeColor="text1"/>
        </w:rPr>
        <w:t xml:space="preserve">Yes, using the specialist skills and knowledge of builders and plumbers </w:t>
      </w:r>
      <w:r w:rsidR="5CB08271" w:rsidRPr="4473903D">
        <w:rPr>
          <w:rStyle w:val="normaltextrun"/>
          <w:rFonts w:eastAsia="Arial" w:cs="Arial"/>
          <w:color w:val="000000" w:themeColor="text1"/>
        </w:rPr>
        <w:t xml:space="preserve">would provide a further safeguard but there are risks inherent within this as well (see response to next question) and that is why we prefer to see option five deployed in terms of a final assessment from a central government representative when </w:t>
      </w:r>
      <w:r w:rsidR="3761E442" w:rsidRPr="4473903D">
        <w:rPr>
          <w:rStyle w:val="normaltextrun"/>
          <w:rFonts w:eastAsia="Arial" w:cs="Arial"/>
          <w:color w:val="000000" w:themeColor="text1"/>
        </w:rPr>
        <w:t>small homes/granny flats</w:t>
      </w:r>
      <w:r w:rsidR="5CB08271" w:rsidRPr="4473903D">
        <w:rPr>
          <w:rStyle w:val="normaltextrun"/>
          <w:rFonts w:eastAsia="Arial" w:cs="Arial"/>
          <w:color w:val="000000" w:themeColor="text1"/>
        </w:rPr>
        <w:t xml:space="preserve"> are complete.</w:t>
      </w:r>
    </w:p>
    <w:p w14:paraId="7AB77E69" w14:textId="1FC1426E" w:rsidR="7A32C8D1" w:rsidRDefault="7A32C8D1" w:rsidP="7A32C8D1">
      <w:pPr>
        <w:spacing w:after="0" w:line="360" w:lineRule="auto"/>
        <w:rPr>
          <w:rStyle w:val="normaltextrun"/>
          <w:rFonts w:eastAsia="Arial" w:cs="Arial"/>
          <w:b/>
          <w:bCs/>
          <w:color w:val="000000" w:themeColor="text1"/>
        </w:rPr>
      </w:pPr>
    </w:p>
    <w:p w14:paraId="056669D0" w14:textId="1C1CEF06" w:rsidR="68D116CB" w:rsidRDefault="68D116CB"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Question 10: What barriers do you see to people making use of this exemption, including those related to contracting, liability, finance, insurance and site availability?</w:t>
      </w:r>
    </w:p>
    <w:p w14:paraId="3795FECE" w14:textId="616A5F13" w:rsidR="7A32C8D1" w:rsidRDefault="7A32C8D1" w:rsidP="7A32C8D1">
      <w:pPr>
        <w:spacing w:after="0" w:line="360" w:lineRule="auto"/>
        <w:rPr>
          <w:rStyle w:val="normaltextrun"/>
          <w:rFonts w:eastAsia="Arial" w:cs="Arial"/>
          <w:b/>
          <w:bCs/>
          <w:color w:val="000000" w:themeColor="text1"/>
        </w:rPr>
      </w:pPr>
    </w:p>
    <w:p w14:paraId="643E0C87" w14:textId="4617D8E3" w:rsidR="164D3661" w:rsidRDefault="7A8D8B49" w:rsidP="7A32C8D1">
      <w:pPr>
        <w:spacing w:after="0" w:line="360" w:lineRule="auto"/>
        <w:rPr>
          <w:rStyle w:val="normaltextrun"/>
          <w:rFonts w:eastAsia="Arial" w:cs="Arial"/>
          <w:color w:val="000000" w:themeColor="text1"/>
        </w:rPr>
      </w:pPr>
      <w:r w:rsidRPr="2B21E296">
        <w:rPr>
          <w:rStyle w:val="normaltextrun"/>
          <w:rFonts w:eastAsia="Arial" w:cs="Arial"/>
          <w:color w:val="000000" w:themeColor="text1"/>
        </w:rPr>
        <w:t>One</w:t>
      </w:r>
      <w:r w:rsidR="164D3661" w:rsidRPr="2B21E296">
        <w:rPr>
          <w:rStyle w:val="normaltextrun"/>
          <w:rFonts w:eastAsia="Arial" w:cs="Arial"/>
          <w:color w:val="000000" w:themeColor="text1"/>
        </w:rPr>
        <w:t xml:space="preserve"> of the main barriers could be that insurance companies could charge higher premiums </w:t>
      </w:r>
      <w:r w:rsidR="147FA79A" w:rsidRPr="2B21E296">
        <w:rPr>
          <w:rStyle w:val="normaltextrun"/>
          <w:rFonts w:eastAsia="Arial" w:cs="Arial"/>
          <w:color w:val="000000" w:themeColor="text1"/>
        </w:rPr>
        <w:t xml:space="preserve">for any builds completed outside of the standard regulatory building process. </w:t>
      </w:r>
    </w:p>
    <w:p w14:paraId="70082484" w14:textId="63CD96B2" w:rsidR="7A32C8D1" w:rsidRDefault="7A32C8D1" w:rsidP="7A32C8D1">
      <w:pPr>
        <w:spacing w:after="0" w:line="360" w:lineRule="auto"/>
        <w:rPr>
          <w:rStyle w:val="normaltextrun"/>
          <w:rFonts w:eastAsia="Arial" w:cs="Arial"/>
          <w:color w:val="000000" w:themeColor="text1"/>
        </w:rPr>
      </w:pPr>
    </w:p>
    <w:p w14:paraId="1AD07616" w14:textId="008D9EE4" w:rsidR="147FA79A" w:rsidRDefault="147FA79A"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 xml:space="preserve">The same would apply to finance companies who may assess the risks of a non-council consented build to be higher – that is, </w:t>
      </w:r>
      <w:r w:rsidR="18DEA66C" w:rsidRPr="7A32C8D1">
        <w:rPr>
          <w:rStyle w:val="normaltextrun"/>
          <w:rFonts w:eastAsia="Arial" w:cs="Arial"/>
          <w:color w:val="000000" w:themeColor="text1"/>
        </w:rPr>
        <w:t>unless</w:t>
      </w:r>
      <w:r w:rsidRPr="7A32C8D1">
        <w:rPr>
          <w:rStyle w:val="normaltextrun"/>
          <w:rFonts w:eastAsia="Arial" w:cs="Arial"/>
          <w:color w:val="000000" w:themeColor="text1"/>
        </w:rPr>
        <w:t xml:space="preserve"> there is a minimum central government </w:t>
      </w:r>
      <w:r w:rsidR="55F047B3" w:rsidRPr="7A32C8D1">
        <w:rPr>
          <w:rStyle w:val="normaltextrun"/>
          <w:rFonts w:eastAsia="Arial" w:cs="Arial"/>
          <w:color w:val="000000" w:themeColor="text1"/>
        </w:rPr>
        <w:t>assessment component added at the end</w:t>
      </w:r>
      <w:r w:rsidR="120BCB03" w:rsidRPr="7A32C8D1">
        <w:rPr>
          <w:rStyle w:val="normaltextrun"/>
          <w:rFonts w:eastAsia="Arial" w:cs="Arial"/>
          <w:color w:val="000000" w:themeColor="text1"/>
        </w:rPr>
        <w:t xml:space="preserve"> of the construction process</w:t>
      </w:r>
      <w:r w:rsidR="55F047B3" w:rsidRPr="7A32C8D1">
        <w:rPr>
          <w:rStyle w:val="normaltextrun"/>
          <w:rFonts w:eastAsia="Arial" w:cs="Arial"/>
          <w:color w:val="000000" w:themeColor="text1"/>
        </w:rPr>
        <w:t>.</w:t>
      </w:r>
    </w:p>
    <w:p w14:paraId="4003AC35" w14:textId="55D1CC19" w:rsidR="7A32C8D1" w:rsidRDefault="7A32C8D1" w:rsidP="7A32C8D1">
      <w:pPr>
        <w:spacing w:after="0" w:line="360" w:lineRule="auto"/>
        <w:rPr>
          <w:rStyle w:val="normaltextrun"/>
          <w:rFonts w:eastAsia="Arial" w:cs="Arial"/>
          <w:b/>
          <w:bCs/>
          <w:color w:val="000000" w:themeColor="text1"/>
        </w:rPr>
      </w:pPr>
    </w:p>
    <w:p w14:paraId="5EBF162C" w14:textId="729B7580" w:rsidR="68D116CB" w:rsidRDefault="68D116CB"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Question 11: What time and money savings could a person expect when building a small standalone dwelling without a building consent compared to the status quo?</w:t>
      </w:r>
    </w:p>
    <w:p w14:paraId="462255AA" w14:textId="444C7FD9" w:rsidR="7A32C8D1" w:rsidRDefault="7A32C8D1" w:rsidP="7A32C8D1">
      <w:pPr>
        <w:spacing w:after="0" w:line="360" w:lineRule="auto"/>
        <w:rPr>
          <w:rStyle w:val="normaltextrun"/>
          <w:rFonts w:eastAsia="Arial" w:cs="Arial"/>
          <w:b/>
          <w:bCs/>
          <w:color w:val="000000" w:themeColor="text1"/>
        </w:rPr>
      </w:pPr>
    </w:p>
    <w:p w14:paraId="71D0E11E" w14:textId="165508D6" w:rsidR="0A650907" w:rsidRDefault="0A650907" w:rsidP="7A32C8D1">
      <w:pPr>
        <w:spacing w:after="0" w:line="360" w:lineRule="auto"/>
        <w:rPr>
          <w:rStyle w:val="normaltextrun"/>
          <w:rFonts w:eastAsia="Arial" w:cs="Arial"/>
          <w:color w:val="000000" w:themeColor="text1"/>
        </w:rPr>
      </w:pPr>
      <w:r w:rsidRPr="2B21E296">
        <w:rPr>
          <w:rStyle w:val="normaltextrun"/>
          <w:rFonts w:eastAsia="Arial" w:cs="Arial"/>
          <w:color w:val="000000" w:themeColor="text1"/>
        </w:rPr>
        <w:t>DPA have not done any actual calculations but, given what we have stated in previous questions, there may be a marginal saving in terms of full consenting</w:t>
      </w:r>
      <w:r w:rsidR="4FB5E032" w:rsidRPr="2B21E296">
        <w:rPr>
          <w:rStyle w:val="normaltextrun"/>
          <w:rFonts w:eastAsia="Arial" w:cs="Arial"/>
          <w:color w:val="000000" w:themeColor="text1"/>
        </w:rPr>
        <w:t xml:space="preserve"> and inspection</w:t>
      </w:r>
      <w:r w:rsidRPr="2B21E296">
        <w:rPr>
          <w:rStyle w:val="normaltextrun"/>
          <w:rFonts w:eastAsia="Arial" w:cs="Arial"/>
          <w:color w:val="000000" w:themeColor="text1"/>
        </w:rPr>
        <w:t xml:space="preserve"> costs, but these could be</w:t>
      </w:r>
      <w:r w:rsidR="3CD10554" w:rsidRPr="2B21E296">
        <w:rPr>
          <w:rStyle w:val="normaltextrun"/>
          <w:rFonts w:eastAsia="Arial" w:cs="Arial"/>
          <w:color w:val="000000" w:themeColor="text1"/>
        </w:rPr>
        <w:t xml:space="preserve"> somewhat</w:t>
      </w:r>
      <w:r w:rsidRPr="2B21E296">
        <w:rPr>
          <w:rStyle w:val="normaltextrun"/>
          <w:rFonts w:eastAsia="Arial" w:cs="Arial"/>
          <w:color w:val="000000" w:themeColor="text1"/>
        </w:rPr>
        <w:t xml:space="preserve"> offset by </w:t>
      </w:r>
      <w:r w:rsidR="0ED0EC2C" w:rsidRPr="2B21E296">
        <w:rPr>
          <w:rStyle w:val="normaltextrun"/>
          <w:rFonts w:eastAsia="Arial" w:cs="Arial"/>
          <w:color w:val="000000" w:themeColor="text1"/>
        </w:rPr>
        <w:t xml:space="preserve">increased insurance and financial costs borne by the individuals and/or organisations constructing </w:t>
      </w:r>
      <w:r w:rsidR="22C39956" w:rsidRPr="2B21E296">
        <w:rPr>
          <w:rStyle w:val="normaltextrun"/>
          <w:rFonts w:eastAsia="Arial" w:cs="Arial"/>
          <w:color w:val="000000" w:themeColor="text1"/>
        </w:rPr>
        <w:t>granny flats</w:t>
      </w:r>
      <w:r w:rsidR="0ED0EC2C" w:rsidRPr="2B21E296">
        <w:rPr>
          <w:rStyle w:val="normaltextrun"/>
          <w:rFonts w:eastAsia="Arial" w:cs="Arial"/>
          <w:color w:val="000000" w:themeColor="text1"/>
        </w:rPr>
        <w:t>.</w:t>
      </w:r>
    </w:p>
    <w:p w14:paraId="0258165B" w14:textId="7694106E" w:rsidR="7A32C8D1" w:rsidRDefault="7A32C8D1" w:rsidP="7A32C8D1">
      <w:pPr>
        <w:spacing w:after="0" w:line="360" w:lineRule="auto"/>
        <w:rPr>
          <w:rStyle w:val="normaltextrun"/>
          <w:rFonts w:eastAsia="Arial" w:cs="Arial"/>
          <w:b/>
          <w:bCs/>
          <w:color w:val="000000" w:themeColor="text1"/>
        </w:rPr>
      </w:pPr>
    </w:p>
    <w:p w14:paraId="29024CAA" w14:textId="46809F50" w:rsidR="68D116CB" w:rsidRDefault="68D116CB"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Question 12: Is there anything else you would like to comment on regarding the Building Act aspects of this proposal?</w:t>
      </w:r>
    </w:p>
    <w:p w14:paraId="5925588E" w14:textId="143DBAD0" w:rsidR="7A32C8D1" w:rsidRDefault="7A32C8D1" w:rsidP="7A32C8D1">
      <w:pPr>
        <w:spacing w:after="0" w:line="360" w:lineRule="auto"/>
        <w:rPr>
          <w:rStyle w:val="normaltextrun"/>
          <w:rFonts w:eastAsia="Arial" w:cs="Arial"/>
          <w:b/>
          <w:bCs/>
          <w:color w:val="000000" w:themeColor="text1"/>
        </w:rPr>
      </w:pPr>
    </w:p>
    <w:p w14:paraId="1194B0F0" w14:textId="53E76EBD" w:rsidR="056D6226" w:rsidRDefault="056D6226"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No.</w:t>
      </w:r>
    </w:p>
    <w:p w14:paraId="02E696D4" w14:textId="5C20A143" w:rsidR="7A32C8D1" w:rsidRDefault="7A32C8D1" w:rsidP="7A32C8D1">
      <w:pPr>
        <w:spacing w:after="0" w:line="360" w:lineRule="auto"/>
        <w:rPr>
          <w:rStyle w:val="normaltextrun"/>
          <w:rFonts w:eastAsia="Arial" w:cs="Arial"/>
          <w:color w:val="000000" w:themeColor="text1"/>
        </w:rPr>
      </w:pPr>
    </w:p>
    <w:p w14:paraId="37258F2A" w14:textId="4946C726" w:rsidR="72E9CD3F" w:rsidRDefault="72E9CD3F"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Question 13: Do you agree that enabling minor residential units (as defined in the National Planning Standards) should be the focus of this policy under the RMA?</w:t>
      </w:r>
    </w:p>
    <w:p w14:paraId="1C2FBA1D" w14:textId="2ADC0DC5" w:rsidR="7A32C8D1" w:rsidRDefault="7A32C8D1" w:rsidP="7A32C8D1">
      <w:pPr>
        <w:spacing w:after="0" w:line="360" w:lineRule="auto"/>
        <w:rPr>
          <w:rStyle w:val="normaltextrun"/>
          <w:rFonts w:eastAsia="Arial" w:cs="Arial"/>
          <w:b/>
          <w:bCs/>
          <w:color w:val="000000" w:themeColor="text1"/>
        </w:rPr>
      </w:pPr>
    </w:p>
    <w:p w14:paraId="4C3533FD" w14:textId="6100E1BC" w:rsidR="6F320115" w:rsidRDefault="6F320115"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Yes, given that the provisions of the RMA will provide further safeguards if government decides to proceed with the deregulatory proposal</w:t>
      </w:r>
      <w:r w:rsidR="27A47B50" w:rsidRPr="7A32C8D1">
        <w:rPr>
          <w:rStyle w:val="normaltextrun"/>
          <w:rFonts w:eastAsia="Arial" w:cs="Arial"/>
          <w:color w:val="000000" w:themeColor="text1"/>
        </w:rPr>
        <w:t xml:space="preserve">. </w:t>
      </w:r>
    </w:p>
    <w:p w14:paraId="3213E457" w14:textId="2B3DE7E6" w:rsidR="7A32C8D1" w:rsidRDefault="7A32C8D1" w:rsidP="7A32C8D1">
      <w:pPr>
        <w:spacing w:after="0" w:line="360" w:lineRule="auto"/>
        <w:rPr>
          <w:rStyle w:val="normaltextrun"/>
          <w:rFonts w:eastAsia="Arial" w:cs="Arial"/>
          <w:color w:val="000000" w:themeColor="text1"/>
        </w:rPr>
      </w:pPr>
    </w:p>
    <w:p w14:paraId="6CBCA301" w14:textId="6246928E" w:rsidR="27A47B50" w:rsidRDefault="27A47B50"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As we stated earlier, having the RMA in place will enable councils to act should the policy be abused with the building of multiple, illegal granny flats.</w:t>
      </w:r>
    </w:p>
    <w:p w14:paraId="652DA87C" w14:textId="7533FEBA" w:rsidR="7A32C8D1" w:rsidRDefault="7A32C8D1" w:rsidP="7A32C8D1">
      <w:pPr>
        <w:spacing w:after="0" w:line="360" w:lineRule="auto"/>
        <w:rPr>
          <w:rStyle w:val="normaltextrun"/>
          <w:rFonts w:eastAsia="Arial" w:cs="Arial"/>
          <w:color w:val="000000" w:themeColor="text1"/>
        </w:rPr>
      </w:pPr>
    </w:p>
    <w:p w14:paraId="492E6F2A" w14:textId="3EBB0D56" w:rsidR="27A47B50" w:rsidRDefault="27A47B50"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Having national planning</w:t>
      </w:r>
      <w:r w:rsidR="6DEBBD44" w:rsidRPr="7A32C8D1">
        <w:rPr>
          <w:rStyle w:val="normaltextrun"/>
          <w:rFonts w:eastAsia="Arial" w:cs="Arial"/>
          <w:color w:val="000000" w:themeColor="text1"/>
        </w:rPr>
        <w:t xml:space="preserve"> standards would enable accessibility to be factored into all small home/granny flat builds.</w:t>
      </w:r>
    </w:p>
    <w:p w14:paraId="0885897C" w14:textId="711B8A78" w:rsidR="7A32C8D1" w:rsidRDefault="7A32C8D1" w:rsidP="7A32C8D1">
      <w:pPr>
        <w:spacing w:after="0" w:line="360" w:lineRule="auto"/>
        <w:rPr>
          <w:rStyle w:val="normaltextrun"/>
          <w:rFonts w:eastAsia="Arial" w:cs="Arial"/>
          <w:b/>
          <w:bCs/>
          <w:color w:val="000000" w:themeColor="text1"/>
        </w:rPr>
      </w:pPr>
    </w:p>
    <w:p w14:paraId="2148382B" w14:textId="0C3E7319" w:rsidR="72E9CD3F" w:rsidRDefault="72E9CD3F"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lastRenderedPageBreak/>
        <w:t>Question 14: Should this policy apply to accessory buildings, extensions and attached granny flats under the RMA?</w:t>
      </w:r>
    </w:p>
    <w:p w14:paraId="45C07293" w14:textId="40A632FD" w:rsidR="7A32C8D1" w:rsidRDefault="7A32C8D1" w:rsidP="7A32C8D1">
      <w:pPr>
        <w:spacing w:after="0" w:line="360" w:lineRule="auto"/>
        <w:rPr>
          <w:rStyle w:val="normaltextrun"/>
          <w:rFonts w:eastAsia="Arial" w:cs="Arial"/>
          <w:b/>
          <w:bCs/>
          <w:color w:val="000000" w:themeColor="text1"/>
        </w:rPr>
      </w:pPr>
    </w:p>
    <w:p w14:paraId="0A472FDE" w14:textId="73ED141D" w:rsidR="7414DF95" w:rsidRDefault="7414DF95" w:rsidP="7A32C8D1">
      <w:pPr>
        <w:spacing w:after="0" w:line="360" w:lineRule="auto"/>
        <w:rPr>
          <w:rStyle w:val="normaltextrun"/>
          <w:rFonts w:eastAsia="Arial" w:cs="Arial"/>
          <w:b/>
          <w:bCs/>
          <w:color w:val="000000" w:themeColor="text1"/>
        </w:rPr>
      </w:pPr>
      <w:r w:rsidRPr="60B61F62">
        <w:rPr>
          <w:rStyle w:val="normaltextrun"/>
          <w:rFonts w:eastAsia="Arial" w:cs="Arial"/>
          <w:color w:val="000000" w:themeColor="text1"/>
        </w:rPr>
        <w:t xml:space="preserve">No, as we agree with MBIE’s assessment that additions and attached granny flats have significant risks in relation to fire safety and concur that they </w:t>
      </w:r>
      <w:r w:rsidR="1AA790C5" w:rsidRPr="60B61F62">
        <w:rPr>
          <w:rStyle w:val="normaltextrun"/>
          <w:rFonts w:eastAsia="Arial" w:cs="Arial"/>
          <w:color w:val="000000" w:themeColor="text1"/>
        </w:rPr>
        <w:t>are not</w:t>
      </w:r>
      <w:r w:rsidRPr="60B61F62">
        <w:rPr>
          <w:rStyle w:val="normaltextrun"/>
          <w:rFonts w:eastAsia="Arial" w:cs="Arial"/>
          <w:color w:val="000000" w:themeColor="text1"/>
        </w:rPr>
        <w:t xml:space="preserve"> considered as part of the proposed changes to the Building Act at the present time</w:t>
      </w:r>
      <w:r w:rsidR="20A9D13D" w:rsidRPr="60B61F62">
        <w:rPr>
          <w:rStyle w:val="normaltextrun"/>
          <w:rFonts w:eastAsia="Arial" w:cs="Arial"/>
          <w:color w:val="000000" w:themeColor="text1"/>
        </w:rPr>
        <w:t>.</w:t>
      </w:r>
    </w:p>
    <w:p w14:paraId="4182E294" w14:textId="60ADB676" w:rsidR="7A32C8D1" w:rsidRDefault="7A32C8D1" w:rsidP="7A32C8D1">
      <w:pPr>
        <w:spacing w:after="0" w:line="360" w:lineRule="auto"/>
        <w:rPr>
          <w:rStyle w:val="normaltextrun"/>
          <w:rFonts w:eastAsia="Arial" w:cs="Arial"/>
          <w:color w:val="000000" w:themeColor="text1"/>
        </w:rPr>
      </w:pPr>
    </w:p>
    <w:p w14:paraId="76666686" w14:textId="08698717" w:rsidR="20A9D13D" w:rsidRDefault="20A9D13D"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This is important as disabled people are at higher risk of serious injury and death because of house fires.</w:t>
      </w:r>
    </w:p>
    <w:p w14:paraId="146C5549" w14:textId="75977476" w:rsidR="7A32C8D1" w:rsidRDefault="7A32C8D1" w:rsidP="7A32C8D1">
      <w:pPr>
        <w:spacing w:after="0" w:line="360" w:lineRule="auto"/>
        <w:rPr>
          <w:rStyle w:val="normaltextrun"/>
          <w:rFonts w:eastAsia="Arial" w:cs="Arial"/>
          <w:b/>
          <w:bCs/>
          <w:color w:val="000000" w:themeColor="text1"/>
        </w:rPr>
      </w:pPr>
    </w:p>
    <w:p w14:paraId="568D245A" w14:textId="3E26B90C" w:rsidR="72E9CD3F" w:rsidRDefault="72E9CD3F"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Question 15: Do you agree that the focus of this policy should be on enabling minor residential units in residential and rural zones?</w:t>
      </w:r>
    </w:p>
    <w:p w14:paraId="0D98AE0B" w14:textId="1F7F3933" w:rsidR="7A32C8D1" w:rsidRDefault="7A32C8D1" w:rsidP="7A32C8D1">
      <w:pPr>
        <w:spacing w:after="0" w:line="360" w:lineRule="auto"/>
        <w:rPr>
          <w:rStyle w:val="normaltextrun"/>
          <w:rFonts w:eastAsia="Arial" w:cs="Arial"/>
          <w:b/>
          <w:bCs/>
          <w:color w:val="000000" w:themeColor="text1"/>
        </w:rPr>
      </w:pPr>
    </w:p>
    <w:p w14:paraId="1FBB4287" w14:textId="30F810CA" w:rsidR="3C4FC7FA" w:rsidRDefault="3C4FC7FA" w:rsidP="7A32C8D1">
      <w:pPr>
        <w:spacing w:after="0" w:line="360" w:lineRule="auto"/>
        <w:rPr>
          <w:rStyle w:val="normaltextrun"/>
          <w:rFonts w:eastAsia="Arial" w:cs="Arial"/>
          <w:color w:val="000000" w:themeColor="text1"/>
        </w:rPr>
      </w:pPr>
      <w:r w:rsidRPr="2B21E296">
        <w:rPr>
          <w:rStyle w:val="normaltextrun"/>
          <w:rFonts w:eastAsia="Arial" w:cs="Arial"/>
          <w:color w:val="000000" w:themeColor="text1"/>
        </w:rPr>
        <w:t xml:space="preserve">Yes, </w:t>
      </w:r>
      <w:r w:rsidR="36673B64" w:rsidRPr="2B21E296">
        <w:rPr>
          <w:rStyle w:val="normaltextrun"/>
          <w:rFonts w:eastAsia="Arial" w:cs="Arial"/>
          <w:color w:val="000000" w:themeColor="text1"/>
        </w:rPr>
        <w:t xml:space="preserve">so long as the caveats </w:t>
      </w:r>
      <w:r w:rsidR="360C4955" w:rsidRPr="2B21E296">
        <w:rPr>
          <w:rStyle w:val="normaltextrun"/>
          <w:rFonts w:eastAsia="Arial" w:cs="Arial"/>
          <w:color w:val="000000" w:themeColor="text1"/>
        </w:rPr>
        <w:t>DPA</w:t>
      </w:r>
      <w:r w:rsidR="36673B64" w:rsidRPr="2B21E296">
        <w:rPr>
          <w:rStyle w:val="normaltextrun"/>
          <w:rFonts w:eastAsia="Arial" w:cs="Arial"/>
          <w:color w:val="000000" w:themeColor="text1"/>
        </w:rPr>
        <w:t xml:space="preserve"> have recommended are in place, especially around the need to avoid building on land which could be subject to climate change and/or geological risks.</w:t>
      </w:r>
    </w:p>
    <w:p w14:paraId="78F358A1" w14:textId="2A223C11" w:rsidR="7A32C8D1" w:rsidRDefault="7A32C8D1" w:rsidP="7A32C8D1">
      <w:pPr>
        <w:spacing w:after="0" w:line="360" w:lineRule="auto"/>
        <w:rPr>
          <w:rStyle w:val="normaltextrun"/>
          <w:rFonts w:eastAsia="Arial" w:cs="Arial"/>
          <w:b/>
          <w:bCs/>
          <w:color w:val="000000" w:themeColor="text1"/>
        </w:rPr>
      </w:pPr>
    </w:p>
    <w:p w14:paraId="254D03ED" w14:textId="35ED6C96" w:rsidR="63D9323E" w:rsidRDefault="63D9323E"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Question 16: Should this policy apply to other zones? If yes, which other zones should be captured and how should minor residential units be managed in these areas?</w:t>
      </w:r>
    </w:p>
    <w:p w14:paraId="2B4F57E5" w14:textId="2899F8DC" w:rsidR="7A32C8D1" w:rsidRDefault="7A32C8D1" w:rsidP="7A32C8D1">
      <w:pPr>
        <w:spacing w:after="0" w:line="360" w:lineRule="auto"/>
        <w:rPr>
          <w:rStyle w:val="normaltextrun"/>
          <w:rFonts w:eastAsia="Arial" w:cs="Arial"/>
          <w:b/>
          <w:bCs/>
          <w:color w:val="000000" w:themeColor="text1"/>
        </w:rPr>
      </w:pPr>
    </w:p>
    <w:p w14:paraId="52476C37" w14:textId="0FCE04D3" w:rsidR="356ADE1D" w:rsidRDefault="356ADE1D" w:rsidP="7A32C8D1">
      <w:pPr>
        <w:spacing w:after="0" w:line="360" w:lineRule="auto"/>
        <w:rPr>
          <w:rStyle w:val="normaltextrun"/>
          <w:rFonts w:eastAsia="Arial" w:cs="Arial"/>
          <w:b/>
          <w:bCs/>
          <w:color w:val="000000" w:themeColor="text1"/>
        </w:rPr>
      </w:pPr>
      <w:r w:rsidRPr="7A32C8D1">
        <w:rPr>
          <w:rStyle w:val="normaltextrun"/>
          <w:rFonts w:eastAsia="Arial" w:cs="Arial"/>
          <w:color w:val="000000" w:themeColor="text1"/>
        </w:rPr>
        <w:t>Yes, we agree that it should apply to other zones including mixed use zones (commercial/residential mix) and Māori purpose zones.</w:t>
      </w:r>
    </w:p>
    <w:p w14:paraId="2617EE7A" w14:textId="5AFD0480" w:rsidR="7A32C8D1" w:rsidRDefault="7A32C8D1" w:rsidP="7A32C8D1">
      <w:pPr>
        <w:spacing w:after="0" w:line="360" w:lineRule="auto"/>
        <w:rPr>
          <w:rStyle w:val="normaltextrun"/>
          <w:rFonts w:eastAsia="Arial" w:cs="Arial"/>
          <w:color w:val="000000" w:themeColor="text1"/>
        </w:rPr>
      </w:pPr>
    </w:p>
    <w:p w14:paraId="7A50C435" w14:textId="630224B4" w:rsidR="00E57F13" w:rsidRDefault="00E57F13" w:rsidP="7A32C8D1">
      <w:pPr>
        <w:spacing w:after="0" w:line="360" w:lineRule="auto"/>
        <w:rPr>
          <w:rStyle w:val="normaltextrun"/>
          <w:rFonts w:eastAsia="Arial" w:cs="Arial"/>
          <w:color w:val="000000" w:themeColor="text1"/>
        </w:rPr>
      </w:pPr>
      <w:r>
        <w:rPr>
          <w:rStyle w:val="normaltextrun"/>
          <w:rFonts w:eastAsia="Arial" w:cs="Arial"/>
          <w:color w:val="000000" w:themeColor="text1"/>
        </w:rPr>
        <w:t>As mentioned on the HUD website, t</w:t>
      </w:r>
      <w:r w:rsidRPr="009A6BF8">
        <w:rPr>
          <w:rStyle w:val="normaltextrun"/>
          <w:rFonts w:eastAsia="Arial" w:cs="Arial"/>
          <w:color w:val="000000" w:themeColor="text1"/>
        </w:rPr>
        <w:t xml:space="preserve">he WAI2750 Kaupapa inquiry has identified the intergenerational impacts of years of insufficient response to Māori housing issues </w:t>
      </w:r>
      <w:r>
        <w:rPr>
          <w:rStyle w:val="normaltextrun"/>
          <w:rFonts w:eastAsia="Arial" w:cs="Arial"/>
          <w:color w:val="000000" w:themeColor="text1"/>
        </w:rPr>
        <w:t xml:space="preserve">and </w:t>
      </w:r>
      <w:r>
        <w:rPr>
          <w:rFonts w:eastAsia="Arial" w:cs="Arial"/>
          <w:color w:val="000000" w:themeColor="text1"/>
        </w:rPr>
        <w:t>t</w:t>
      </w:r>
      <w:r w:rsidRPr="009C4DF2">
        <w:rPr>
          <w:rFonts w:eastAsia="Arial" w:cs="Arial"/>
          <w:color w:val="000000" w:themeColor="text1"/>
        </w:rPr>
        <w:t>here are critical gaps for whanau Māori in the housing system</w:t>
      </w:r>
      <w:r>
        <w:rPr>
          <w:rFonts w:eastAsia="Arial" w:cs="Arial"/>
          <w:color w:val="000000" w:themeColor="text1"/>
        </w:rPr>
        <w:t xml:space="preserve">.  </w:t>
      </w:r>
      <w:r w:rsidRPr="7A32C8D1">
        <w:rPr>
          <w:rStyle w:val="normaltextrun"/>
          <w:rFonts w:eastAsia="Arial" w:cs="Arial"/>
          <w:color w:val="000000" w:themeColor="text1"/>
        </w:rPr>
        <w:t xml:space="preserve">For many Māori, the costs of erecting housing can be prohibitive and any reasonable way in which these could be reduced, without creating even greater risks and inaccessibility, is </w:t>
      </w:r>
      <w:r w:rsidRPr="7A32C8D1">
        <w:rPr>
          <w:rStyle w:val="normaltextrun"/>
          <w:rFonts w:eastAsia="Arial" w:cs="Arial"/>
          <w:color w:val="000000" w:themeColor="text1"/>
        </w:rPr>
        <w:lastRenderedPageBreak/>
        <w:t>welcome.</w:t>
      </w:r>
      <w:r>
        <w:rPr>
          <w:rStyle w:val="normaltextrun"/>
          <w:rFonts w:eastAsia="Arial" w:cs="Arial"/>
          <w:color w:val="000000" w:themeColor="text1"/>
        </w:rPr>
        <w:t xml:space="preserve">  However, with statistics of poor health outcomes for </w:t>
      </w:r>
      <w:r w:rsidRPr="7A32C8D1">
        <w:rPr>
          <w:rStyle w:val="normaltextrun"/>
          <w:rFonts w:eastAsia="Arial" w:cs="Arial"/>
          <w:color w:val="000000" w:themeColor="text1"/>
        </w:rPr>
        <w:t>Tāngata Whaikaha Māori</w:t>
      </w:r>
      <w:r>
        <w:rPr>
          <w:rStyle w:val="FootnoteReference"/>
          <w:rFonts w:eastAsia="Arial" w:cs="Arial"/>
          <w:color w:val="000000" w:themeColor="text1"/>
        </w:rPr>
        <w:footnoteReference w:id="10"/>
      </w:r>
      <w:r>
        <w:rPr>
          <w:rStyle w:val="normaltextrun"/>
          <w:rFonts w:eastAsia="Arial" w:cs="Arial"/>
          <w:color w:val="000000" w:themeColor="text1"/>
        </w:rPr>
        <w:t xml:space="preserve">, it is </w:t>
      </w:r>
      <w:r w:rsidR="17391035">
        <w:rPr>
          <w:rStyle w:val="normaltextrun"/>
          <w:rFonts w:eastAsia="Arial" w:cs="Arial"/>
          <w:color w:val="000000" w:themeColor="text1"/>
        </w:rPr>
        <w:t xml:space="preserve">vital </w:t>
      </w:r>
      <w:r>
        <w:rPr>
          <w:rStyle w:val="normaltextrun"/>
          <w:rFonts w:eastAsia="Arial" w:cs="Arial"/>
          <w:color w:val="000000" w:themeColor="text1"/>
        </w:rPr>
        <w:t>that these homes are affordable, accessible, safe and healthy.</w:t>
      </w:r>
    </w:p>
    <w:p w14:paraId="73C8E962" w14:textId="77777777" w:rsidR="00E57F13" w:rsidRDefault="00E57F13" w:rsidP="7A32C8D1">
      <w:pPr>
        <w:spacing w:after="0" w:line="360" w:lineRule="auto"/>
        <w:rPr>
          <w:rStyle w:val="normaltextrun"/>
          <w:rFonts w:eastAsia="Arial" w:cs="Arial"/>
          <w:color w:val="000000" w:themeColor="text1"/>
        </w:rPr>
      </w:pPr>
    </w:p>
    <w:p w14:paraId="16CA1ED5" w14:textId="5F1106E2" w:rsidR="3E14F485" w:rsidRDefault="356ADE1D" w:rsidP="7A32C8D1">
      <w:pPr>
        <w:spacing w:after="0" w:line="360" w:lineRule="auto"/>
        <w:rPr>
          <w:rStyle w:val="normaltextrun"/>
          <w:rFonts w:eastAsia="Arial" w:cs="Arial"/>
          <w:color w:val="000000" w:themeColor="text1"/>
        </w:rPr>
      </w:pPr>
      <w:r w:rsidRPr="2B21E296">
        <w:rPr>
          <w:rStyle w:val="normaltextrun"/>
          <w:rFonts w:eastAsia="Arial" w:cs="Arial"/>
          <w:color w:val="000000" w:themeColor="text1"/>
        </w:rPr>
        <w:t xml:space="preserve">For Tāngata Whaikaha Māori this policy would be beneficial as it would enable disabled </w:t>
      </w:r>
      <w:r w:rsidR="5C911305" w:rsidRPr="2B21E296">
        <w:rPr>
          <w:rStyle w:val="normaltextrun"/>
          <w:rFonts w:eastAsia="Arial" w:cs="Arial"/>
          <w:color w:val="000000" w:themeColor="text1"/>
        </w:rPr>
        <w:t>Māori to live close</w:t>
      </w:r>
      <w:r w:rsidR="14CFC2C5" w:rsidRPr="2B21E296">
        <w:rPr>
          <w:rStyle w:val="normaltextrun"/>
          <w:rFonts w:eastAsia="Arial" w:cs="Arial"/>
          <w:color w:val="000000" w:themeColor="text1"/>
        </w:rPr>
        <w:t>r</w:t>
      </w:r>
      <w:r w:rsidR="5C911305" w:rsidRPr="2B21E296">
        <w:rPr>
          <w:rStyle w:val="normaltextrun"/>
          <w:rFonts w:eastAsia="Arial" w:cs="Arial"/>
          <w:color w:val="000000" w:themeColor="text1"/>
        </w:rPr>
        <w:t xml:space="preserve"> to whānau while retaining the ability to be independent</w:t>
      </w:r>
      <w:r w:rsidR="250FCEB6" w:rsidRPr="2B21E296">
        <w:rPr>
          <w:rStyle w:val="normaltextrun"/>
          <w:rFonts w:eastAsia="Arial" w:cs="Arial"/>
          <w:color w:val="000000" w:themeColor="text1"/>
        </w:rPr>
        <w:t xml:space="preserve"> in terms of being able to</w:t>
      </w:r>
      <w:r w:rsidR="5C911305" w:rsidRPr="2B21E296">
        <w:rPr>
          <w:rStyle w:val="normaltextrun"/>
          <w:rFonts w:eastAsia="Arial" w:cs="Arial"/>
          <w:color w:val="000000" w:themeColor="text1"/>
        </w:rPr>
        <w:t xml:space="preserve"> exercis</w:t>
      </w:r>
      <w:r w:rsidR="6B2DD8C3" w:rsidRPr="2B21E296">
        <w:rPr>
          <w:rStyle w:val="normaltextrun"/>
          <w:rFonts w:eastAsia="Arial" w:cs="Arial"/>
          <w:color w:val="000000" w:themeColor="text1"/>
        </w:rPr>
        <w:t>e</w:t>
      </w:r>
      <w:r w:rsidR="5C911305" w:rsidRPr="2B21E296">
        <w:rPr>
          <w:rStyle w:val="normaltextrun"/>
          <w:rFonts w:eastAsia="Arial" w:cs="Arial"/>
          <w:color w:val="000000" w:themeColor="text1"/>
        </w:rPr>
        <w:t xml:space="preserve"> rangatiratanga </w:t>
      </w:r>
      <w:r w:rsidR="59035F79" w:rsidRPr="2B21E296">
        <w:rPr>
          <w:rStyle w:val="normaltextrun"/>
          <w:rFonts w:eastAsia="Arial" w:cs="Arial"/>
          <w:color w:val="000000" w:themeColor="text1"/>
        </w:rPr>
        <w:t xml:space="preserve">and </w:t>
      </w:r>
      <w:r w:rsidR="00E005A7" w:rsidRPr="2B21E296">
        <w:rPr>
          <w:rStyle w:val="normaltextrun"/>
          <w:rFonts w:eastAsia="Arial" w:cs="Arial"/>
          <w:color w:val="000000" w:themeColor="text1"/>
        </w:rPr>
        <w:t>uphold</w:t>
      </w:r>
      <w:r w:rsidR="40125526" w:rsidRPr="2B21E296">
        <w:rPr>
          <w:rStyle w:val="normaltextrun"/>
          <w:rFonts w:eastAsia="Arial" w:cs="Arial"/>
          <w:color w:val="000000" w:themeColor="text1"/>
        </w:rPr>
        <w:t xml:space="preserve"> </w:t>
      </w:r>
      <w:r w:rsidR="54CE80A8" w:rsidRPr="2B21E296">
        <w:rPr>
          <w:rStyle w:val="normaltextrun"/>
          <w:rFonts w:eastAsia="Arial" w:cs="Arial"/>
          <w:color w:val="000000" w:themeColor="text1"/>
        </w:rPr>
        <w:t>their</w:t>
      </w:r>
      <w:r w:rsidR="00E005A7" w:rsidRPr="2B21E296">
        <w:rPr>
          <w:rStyle w:val="normaltextrun"/>
          <w:rFonts w:eastAsia="Arial" w:cs="Arial"/>
          <w:color w:val="000000" w:themeColor="text1"/>
        </w:rPr>
        <w:t xml:space="preserve"> </w:t>
      </w:r>
      <w:r w:rsidR="59035F79" w:rsidRPr="2B21E296">
        <w:rPr>
          <w:rStyle w:val="normaltextrun"/>
          <w:rFonts w:eastAsia="Arial" w:cs="Arial"/>
          <w:color w:val="000000" w:themeColor="text1"/>
        </w:rPr>
        <w:t>mana in doing so.</w:t>
      </w:r>
      <w:r w:rsidR="000D5FA5" w:rsidRPr="2B21E296">
        <w:rPr>
          <w:rStyle w:val="normaltextrun"/>
          <w:rFonts w:eastAsia="Arial" w:cs="Arial"/>
          <w:color w:val="000000" w:themeColor="text1"/>
        </w:rPr>
        <w:t xml:space="preserve">  It also provides a safety and support </w:t>
      </w:r>
      <w:r w:rsidR="00742ACB" w:rsidRPr="2B21E296">
        <w:rPr>
          <w:rStyle w:val="normaltextrun"/>
          <w:rFonts w:eastAsia="Arial" w:cs="Arial"/>
          <w:color w:val="000000" w:themeColor="text1"/>
        </w:rPr>
        <w:t>network</w:t>
      </w:r>
      <w:r w:rsidR="00E005A7" w:rsidRPr="2B21E296">
        <w:rPr>
          <w:rStyle w:val="normaltextrun"/>
          <w:rFonts w:eastAsia="Arial" w:cs="Arial"/>
          <w:color w:val="000000" w:themeColor="text1"/>
        </w:rPr>
        <w:t>.</w:t>
      </w:r>
    </w:p>
    <w:p w14:paraId="680F0EFC" w14:textId="408E9483" w:rsidR="7A32C8D1" w:rsidRDefault="7A32C8D1" w:rsidP="7A32C8D1">
      <w:pPr>
        <w:spacing w:after="0" w:line="360" w:lineRule="auto"/>
        <w:rPr>
          <w:rStyle w:val="normaltextrun"/>
          <w:rFonts w:eastAsia="Arial" w:cs="Arial"/>
          <w:color w:val="000000" w:themeColor="text1"/>
        </w:rPr>
      </w:pPr>
    </w:p>
    <w:p w14:paraId="24C6C5F7" w14:textId="01C19863" w:rsidR="5D99004C" w:rsidRDefault="5D99004C"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Question 17: Do you agree that subdivision, matters of national importance (RMA section 6), the use of minor residential units and regional plan rules are not managed through this policy?</w:t>
      </w:r>
    </w:p>
    <w:p w14:paraId="08858A79" w14:textId="5D3C6B06" w:rsidR="7A32C8D1" w:rsidRDefault="7A32C8D1" w:rsidP="7A32C8D1">
      <w:pPr>
        <w:spacing w:after="0" w:line="360" w:lineRule="auto"/>
        <w:rPr>
          <w:rStyle w:val="normaltextrun"/>
          <w:rFonts w:eastAsia="Arial" w:cs="Arial"/>
          <w:color w:val="000000" w:themeColor="text1"/>
        </w:rPr>
      </w:pPr>
    </w:p>
    <w:p w14:paraId="03EF8850" w14:textId="32279520" w:rsidR="32C1B997" w:rsidRDefault="32C1B997" w:rsidP="7A32C8D1">
      <w:pPr>
        <w:spacing w:after="0" w:line="360" w:lineRule="auto"/>
        <w:rPr>
          <w:rStyle w:val="normaltextrun"/>
          <w:rFonts w:eastAsia="Arial" w:cs="Arial"/>
          <w:color w:val="000000" w:themeColor="text1"/>
        </w:rPr>
      </w:pPr>
      <w:r w:rsidRPr="2B21E296">
        <w:rPr>
          <w:rStyle w:val="normaltextrun"/>
          <w:rFonts w:eastAsia="Arial" w:cs="Arial"/>
          <w:color w:val="000000" w:themeColor="text1"/>
        </w:rPr>
        <w:t>As per our answers to questions 14-17,</w:t>
      </w:r>
      <w:r w:rsidR="0F79DB1C" w:rsidRPr="2B21E296">
        <w:rPr>
          <w:rStyle w:val="normaltextrun"/>
          <w:rFonts w:eastAsia="Arial" w:cs="Arial"/>
          <w:color w:val="000000" w:themeColor="text1"/>
        </w:rPr>
        <w:t xml:space="preserve"> DPA agrees</w:t>
      </w:r>
      <w:r w:rsidRPr="2B21E296">
        <w:rPr>
          <w:rStyle w:val="normaltextrun"/>
          <w:rFonts w:eastAsia="Arial" w:cs="Arial"/>
          <w:color w:val="000000" w:themeColor="text1"/>
        </w:rPr>
        <w:t xml:space="preserve"> that the building of granny flats in areas deemed to be of na</w:t>
      </w:r>
      <w:r w:rsidR="20A1F3D5" w:rsidRPr="2B21E296">
        <w:rPr>
          <w:rStyle w:val="normaltextrun"/>
          <w:rFonts w:eastAsia="Arial" w:cs="Arial"/>
          <w:color w:val="000000" w:themeColor="text1"/>
        </w:rPr>
        <w:t>tional importance</w:t>
      </w:r>
      <w:r w:rsidR="05FC0518" w:rsidRPr="2B21E296">
        <w:rPr>
          <w:rStyle w:val="normaltextrun"/>
          <w:rFonts w:eastAsia="Arial" w:cs="Arial"/>
          <w:color w:val="000000" w:themeColor="text1"/>
        </w:rPr>
        <w:t>, including sites endangered by climate change and those of importance to Māori,</w:t>
      </w:r>
      <w:r w:rsidR="5AB3A849" w:rsidRPr="2B21E296">
        <w:rPr>
          <w:rStyle w:val="normaltextrun"/>
          <w:rFonts w:eastAsia="Arial" w:cs="Arial"/>
          <w:color w:val="000000" w:themeColor="text1"/>
        </w:rPr>
        <w:t xml:space="preserve"> not be considered within the scope of the new policy</w:t>
      </w:r>
      <w:r w:rsidR="14969BA9" w:rsidRPr="2B21E296">
        <w:rPr>
          <w:rStyle w:val="normaltextrun"/>
          <w:rFonts w:eastAsia="Arial" w:cs="Arial"/>
          <w:color w:val="000000" w:themeColor="text1"/>
        </w:rPr>
        <w:t>.</w:t>
      </w:r>
    </w:p>
    <w:p w14:paraId="72914BE5" w14:textId="77777777" w:rsidR="00C31924" w:rsidRDefault="00C31924" w:rsidP="7A32C8D1">
      <w:pPr>
        <w:spacing w:after="0" w:line="360" w:lineRule="auto"/>
        <w:rPr>
          <w:rStyle w:val="normaltextrun"/>
          <w:rFonts w:eastAsia="Arial" w:cs="Arial"/>
          <w:color w:val="000000" w:themeColor="text1"/>
        </w:rPr>
      </w:pPr>
    </w:p>
    <w:p w14:paraId="2C330221" w14:textId="2F9DC0E0" w:rsidR="00C31924" w:rsidRDefault="004C631E" w:rsidP="7A32C8D1">
      <w:pPr>
        <w:spacing w:after="0" w:line="360" w:lineRule="auto"/>
        <w:rPr>
          <w:rStyle w:val="normaltextrun"/>
          <w:rFonts w:eastAsia="Arial" w:cs="Arial"/>
          <w:color w:val="000000" w:themeColor="text1"/>
        </w:rPr>
      </w:pPr>
      <w:r w:rsidRPr="2B21E296">
        <w:rPr>
          <w:rFonts w:eastAsia="Arial" w:cs="Arial"/>
          <w:color w:val="000000" w:themeColor="text1"/>
        </w:rPr>
        <w:t xml:space="preserve">As mentioned in Question 16, </w:t>
      </w:r>
      <w:r w:rsidR="009A10D4" w:rsidRPr="2B21E296">
        <w:rPr>
          <w:rStyle w:val="normaltextrun"/>
          <w:rFonts w:eastAsia="Arial" w:cs="Arial"/>
          <w:color w:val="000000" w:themeColor="text1"/>
        </w:rPr>
        <w:t>Tāngata Whaikaha Māori</w:t>
      </w:r>
      <w:r w:rsidR="009A10D4" w:rsidRPr="2B21E296">
        <w:rPr>
          <w:rFonts w:eastAsia="Arial" w:cs="Arial"/>
          <w:color w:val="000000" w:themeColor="text1"/>
        </w:rPr>
        <w:t xml:space="preserve"> </w:t>
      </w:r>
      <w:r w:rsidR="00A565B4" w:rsidRPr="2B21E296">
        <w:rPr>
          <w:rFonts w:eastAsia="Arial" w:cs="Arial"/>
          <w:color w:val="000000" w:themeColor="text1"/>
        </w:rPr>
        <w:t xml:space="preserve">have critical gaps in housing, however </w:t>
      </w:r>
      <w:r w:rsidR="00522F6C" w:rsidRPr="2B21E296">
        <w:rPr>
          <w:rFonts w:eastAsia="Arial" w:cs="Arial"/>
          <w:color w:val="000000" w:themeColor="text1"/>
        </w:rPr>
        <w:t xml:space="preserve">there is </w:t>
      </w:r>
      <w:r w:rsidR="00A565B4" w:rsidRPr="2B21E296">
        <w:rPr>
          <w:rFonts w:eastAsia="Arial" w:cs="Arial"/>
          <w:color w:val="000000" w:themeColor="text1"/>
        </w:rPr>
        <w:t xml:space="preserve">also </w:t>
      </w:r>
      <w:r w:rsidR="00522F6C" w:rsidRPr="2B21E296">
        <w:rPr>
          <w:rFonts w:eastAsia="Arial" w:cs="Arial"/>
          <w:color w:val="000000" w:themeColor="text1"/>
        </w:rPr>
        <w:t xml:space="preserve">the </w:t>
      </w:r>
      <w:r w:rsidR="00A565B4" w:rsidRPr="2B21E296">
        <w:rPr>
          <w:rFonts w:eastAsia="Arial" w:cs="Arial"/>
          <w:color w:val="000000" w:themeColor="text1"/>
        </w:rPr>
        <w:t xml:space="preserve">experienced </w:t>
      </w:r>
      <w:r w:rsidR="00702DB9" w:rsidRPr="2B21E296">
        <w:rPr>
          <w:rFonts w:eastAsia="Arial" w:cs="Arial"/>
          <w:color w:val="000000" w:themeColor="text1"/>
        </w:rPr>
        <w:t xml:space="preserve">trauma of </w:t>
      </w:r>
      <w:r w:rsidR="00522F6C" w:rsidRPr="2B21E296">
        <w:rPr>
          <w:rFonts w:eastAsia="Arial" w:cs="Arial"/>
          <w:color w:val="000000" w:themeColor="text1"/>
        </w:rPr>
        <w:t xml:space="preserve">the loss of </w:t>
      </w:r>
      <w:r w:rsidR="00C31924" w:rsidRPr="2B21E296">
        <w:rPr>
          <w:rFonts w:eastAsia="Arial" w:cs="Arial"/>
          <w:color w:val="000000" w:themeColor="text1"/>
        </w:rPr>
        <w:t xml:space="preserve">ancestral lands, water, sites, </w:t>
      </w:r>
      <w:r w:rsidR="00655795" w:rsidRPr="2B21E296">
        <w:rPr>
          <w:rFonts w:eastAsia="Arial" w:cs="Arial"/>
          <w:color w:val="000000" w:themeColor="text1"/>
        </w:rPr>
        <w:t xml:space="preserve">wāhi </w:t>
      </w:r>
      <w:proofErr w:type="spellStart"/>
      <w:r w:rsidR="00C31924" w:rsidRPr="2B21E296">
        <w:rPr>
          <w:rFonts w:eastAsia="Arial" w:cs="Arial"/>
          <w:color w:val="000000" w:themeColor="text1"/>
        </w:rPr>
        <w:t>tapu</w:t>
      </w:r>
      <w:proofErr w:type="spellEnd"/>
      <w:r w:rsidR="00C31924" w:rsidRPr="2B21E296">
        <w:rPr>
          <w:rFonts w:eastAsia="Arial" w:cs="Arial"/>
          <w:color w:val="000000" w:themeColor="text1"/>
        </w:rPr>
        <w:t>, and other taonga</w:t>
      </w:r>
      <w:r w:rsidR="00105B62" w:rsidRPr="2B21E296">
        <w:rPr>
          <w:rFonts w:eastAsia="Arial" w:cs="Arial"/>
          <w:color w:val="000000" w:themeColor="text1"/>
        </w:rPr>
        <w:t xml:space="preserve">, so as mentioned above </w:t>
      </w:r>
      <w:r w:rsidR="00E57F13" w:rsidRPr="2B21E296">
        <w:rPr>
          <w:rFonts w:eastAsia="Arial" w:cs="Arial"/>
          <w:color w:val="000000" w:themeColor="text1"/>
        </w:rPr>
        <w:t xml:space="preserve">these </w:t>
      </w:r>
      <w:r w:rsidR="00105B62" w:rsidRPr="2B21E296">
        <w:rPr>
          <w:rFonts w:eastAsia="Arial" w:cs="Arial"/>
          <w:color w:val="000000" w:themeColor="text1"/>
        </w:rPr>
        <w:t xml:space="preserve">should absolutely </w:t>
      </w:r>
      <w:r w:rsidR="00E57F13" w:rsidRPr="2B21E296">
        <w:rPr>
          <w:rFonts w:eastAsia="Arial" w:cs="Arial"/>
          <w:color w:val="000000" w:themeColor="text1"/>
        </w:rPr>
        <w:t xml:space="preserve">remain </w:t>
      </w:r>
      <w:r w:rsidR="00105B62" w:rsidRPr="2B21E296">
        <w:rPr>
          <w:rFonts w:eastAsia="Arial" w:cs="Arial"/>
          <w:color w:val="000000" w:themeColor="text1"/>
        </w:rPr>
        <w:t>prohibited</w:t>
      </w:r>
      <w:r w:rsidR="41533988" w:rsidRPr="2B21E296">
        <w:rPr>
          <w:rFonts w:eastAsia="Arial" w:cs="Arial"/>
          <w:color w:val="000000" w:themeColor="text1"/>
        </w:rPr>
        <w:t xml:space="preserve"> from being built on</w:t>
      </w:r>
      <w:r w:rsidR="00105B62" w:rsidRPr="2B21E296">
        <w:rPr>
          <w:rFonts w:eastAsia="Arial" w:cs="Arial"/>
          <w:color w:val="000000" w:themeColor="text1"/>
        </w:rPr>
        <w:t>.</w:t>
      </w:r>
    </w:p>
    <w:p w14:paraId="55C3D02F" w14:textId="4186F2FF" w:rsidR="7A32C8D1" w:rsidRDefault="7A32C8D1" w:rsidP="7A32C8D1">
      <w:pPr>
        <w:spacing w:after="0" w:line="360" w:lineRule="auto"/>
        <w:rPr>
          <w:rStyle w:val="normaltextrun"/>
          <w:rFonts w:eastAsia="Arial" w:cs="Arial"/>
          <w:color w:val="000000" w:themeColor="text1"/>
        </w:rPr>
      </w:pPr>
    </w:p>
    <w:p w14:paraId="76885960" w14:textId="1ACF0266" w:rsidR="0F65131B" w:rsidRDefault="0F65131B"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Question 19: Do you agree that a national environmental standard for minor residential units with consistent permitted activity standards (option 4), is the best way to enable minor residential units in the resource management system?</w:t>
      </w:r>
    </w:p>
    <w:p w14:paraId="3A95D386" w14:textId="465B3566" w:rsidR="7A32C8D1" w:rsidRDefault="7A32C8D1" w:rsidP="7A32C8D1">
      <w:pPr>
        <w:spacing w:after="0" w:line="360" w:lineRule="auto"/>
        <w:rPr>
          <w:rStyle w:val="normaltextrun"/>
          <w:rFonts w:eastAsia="Arial" w:cs="Arial"/>
          <w:b/>
          <w:bCs/>
          <w:color w:val="000000" w:themeColor="text1"/>
        </w:rPr>
      </w:pPr>
    </w:p>
    <w:p w14:paraId="70FA1201" w14:textId="28C84215" w:rsidR="69CA26B4" w:rsidRDefault="69CA26B4"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Yes, as this would mean that government would have the ability to impose some form of common standards which would apply across the motu.</w:t>
      </w:r>
    </w:p>
    <w:p w14:paraId="4A82BDC9" w14:textId="725E75B3" w:rsidR="7A32C8D1" w:rsidRDefault="7A32C8D1" w:rsidP="7A32C8D1">
      <w:pPr>
        <w:spacing w:after="0" w:line="360" w:lineRule="auto"/>
        <w:rPr>
          <w:rStyle w:val="normaltextrun"/>
          <w:rFonts w:eastAsia="Arial" w:cs="Arial"/>
          <w:color w:val="000000" w:themeColor="text1"/>
        </w:rPr>
      </w:pPr>
    </w:p>
    <w:p w14:paraId="54DA1352" w14:textId="24033CA1" w:rsidR="69CA26B4" w:rsidRDefault="69CA26B4"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lastRenderedPageBreak/>
        <w:t>DPA recommends that the need for all granny flats/small homes to be accessible should be one of the central components of these standards.</w:t>
      </w:r>
    </w:p>
    <w:p w14:paraId="6AA1E5E2" w14:textId="677AF0A7" w:rsidR="7A32C8D1" w:rsidRDefault="7A32C8D1" w:rsidP="7A32C8D1">
      <w:pPr>
        <w:spacing w:after="0" w:line="360" w:lineRule="auto"/>
        <w:rPr>
          <w:rStyle w:val="normaltextrun"/>
          <w:rFonts w:eastAsia="Arial" w:cs="Arial"/>
          <w:b/>
          <w:bCs/>
          <w:color w:val="000000" w:themeColor="text1"/>
        </w:rPr>
      </w:pPr>
    </w:p>
    <w:p w14:paraId="1FC85502" w14:textId="18200465" w:rsidR="0F65131B" w:rsidRDefault="0F65131B"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Question 20: Do you agree district plan provisions should be able to be more enabling than this proposed national environmental standard?</w:t>
      </w:r>
    </w:p>
    <w:p w14:paraId="33907761" w14:textId="74971B12" w:rsidR="7A32C8D1" w:rsidRDefault="7A32C8D1" w:rsidP="7A32C8D1">
      <w:pPr>
        <w:spacing w:after="0" w:line="360" w:lineRule="auto"/>
        <w:rPr>
          <w:rStyle w:val="normaltextrun"/>
          <w:rFonts w:eastAsia="Arial" w:cs="Arial"/>
          <w:color w:val="000000" w:themeColor="text1"/>
        </w:rPr>
      </w:pPr>
    </w:p>
    <w:p w14:paraId="0A38F553" w14:textId="630FFF5B" w:rsidR="53C95FFA" w:rsidRDefault="53C95FFA" w:rsidP="7A32C8D1">
      <w:pPr>
        <w:spacing w:after="0" w:line="360" w:lineRule="auto"/>
        <w:rPr>
          <w:rStyle w:val="normaltextrun"/>
          <w:rFonts w:eastAsia="Arial" w:cs="Arial"/>
          <w:color w:val="000000" w:themeColor="text1"/>
        </w:rPr>
      </w:pPr>
      <w:r w:rsidRPr="7A32C8D1">
        <w:rPr>
          <w:rStyle w:val="normaltextrun"/>
          <w:rFonts w:eastAsia="Arial" w:cs="Arial"/>
          <w:color w:val="000000" w:themeColor="text1"/>
        </w:rPr>
        <w:t>Yes, provided that the various caveats we have outlined in this submission are met.</w:t>
      </w:r>
    </w:p>
    <w:p w14:paraId="00B6E2A4" w14:textId="09B8F7D6" w:rsidR="7A32C8D1" w:rsidRDefault="7A32C8D1" w:rsidP="7A32C8D1">
      <w:pPr>
        <w:spacing w:after="0" w:line="360" w:lineRule="auto"/>
        <w:rPr>
          <w:rStyle w:val="normaltextrun"/>
          <w:rFonts w:eastAsia="Arial" w:cs="Arial"/>
          <w:color w:val="000000" w:themeColor="text1"/>
        </w:rPr>
      </w:pPr>
    </w:p>
    <w:p w14:paraId="5E060A02" w14:textId="445AAB26" w:rsidR="3171F1BB" w:rsidRDefault="3171F1BB" w:rsidP="7A32C8D1">
      <w:pPr>
        <w:spacing w:after="0" w:line="360" w:lineRule="auto"/>
        <w:rPr>
          <w:rStyle w:val="normaltextrun"/>
          <w:rFonts w:eastAsia="Arial" w:cs="Arial"/>
          <w:b/>
          <w:bCs/>
          <w:color w:val="000000" w:themeColor="text1"/>
        </w:rPr>
      </w:pPr>
      <w:r w:rsidRPr="7A32C8D1">
        <w:rPr>
          <w:rStyle w:val="normaltextrun"/>
          <w:rFonts w:eastAsia="Arial" w:cs="Arial"/>
          <w:b/>
          <w:bCs/>
          <w:color w:val="000000" w:themeColor="text1"/>
        </w:rPr>
        <w:t>Question 21: Do you agree or disagree with the recommended permitted activity standards? Please specify if there are any standards you have specific feedback on.</w:t>
      </w:r>
    </w:p>
    <w:p w14:paraId="3E29B540" w14:textId="3EEAD8BA" w:rsidR="7A32C8D1" w:rsidRDefault="7A32C8D1" w:rsidP="7A32C8D1">
      <w:pPr>
        <w:spacing w:after="0" w:line="360" w:lineRule="auto"/>
        <w:rPr>
          <w:rStyle w:val="normaltextrun"/>
          <w:rFonts w:eastAsia="Arial" w:cs="Arial"/>
          <w:b/>
          <w:bCs/>
          <w:color w:val="000000" w:themeColor="text1"/>
        </w:rPr>
      </w:pPr>
    </w:p>
    <w:p w14:paraId="2C322B30" w14:textId="3C3A42C8" w:rsidR="43D74BC0" w:rsidRDefault="43D74BC0" w:rsidP="7A32C8D1">
      <w:pPr>
        <w:spacing w:after="0" w:line="360" w:lineRule="auto"/>
        <w:rPr>
          <w:rStyle w:val="normaltextrun"/>
          <w:rFonts w:eastAsia="Arial" w:cs="Arial"/>
          <w:b/>
          <w:bCs/>
          <w:color w:val="000000" w:themeColor="text1"/>
        </w:rPr>
      </w:pPr>
      <w:r w:rsidRPr="7A32C8D1">
        <w:rPr>
          <w:rStyle w:val="normaltextrun"/>
          <w:rFonts w:eastAsia="Arial" w:cs="Arial"/>
          <w:color w:val="000000" w:themeColor="text1"/>
        </w:rPr>
        <w:t>DPA agrees with the recommended permitted activity standards, on the basis that accessibility is an important proviso.</w:t>
      </w:r>
    </w:p>
    <w:p w14:paraId="035BE687" w14:textId="04FB8380" w:rsidR="7A32C8D1" w:rsidRDefault="7A32C8D1" w:rsidP="7A32C8D1">
      <w:pPr>
        <w:spacing w:after="0" w:line="360" w:lineRule="auto"/>
        <w:rPr>
          <w:rStyle w:val="normaltextrun"/>
          <w:rFonts w:eastAsia="Arial" w:cs="Arial"/>
          <w:b/>
          <w:bCs/>
          <w:color w:val="000000" w:themeColor="text1"/>
        </w:rPr>
      </w:pPr>
    </w:p>
    <w:p w14:paraId="3BF0BD08" w14:textId="1713EFD9" w:rsidR="3171F1BB" w:rsidRDefault="3171F1BB" w:rsidP="7A32C8D1">
      <w:pPr>
        <w:spacing w:after="0" w:line="360" w:lineRule="auto"/>
        <w:rPr>
          <w:rStyle w:val="normaltextrun"/>
          <w:rFonts w:eastAsia="Arial" w:cs="Arial"/>
          <w:b/>
          <w:bCs/>
          <w:color w:val="000000" w:themeColor="text1"/>
        </w:rPr>
      </w:pPr>
      <w:r w:rsidRPr="60B61F62">
        <w:rPr>
          <w:rStyle w:val="normaltextrun"/>
          <w:rFonts w:eastAsia="Arial" w:cs="Arial"/>
          <w:b/>
          <w:bCs/>
          <w:color w:val="000000" w:themeColor="text1"/>
        </w:rPr>
        <w:t>Question 22: Are there any additional matters that should be managed by a permitted activity standard?</w:t>
      </w:r>
    </w:p>
    <w:p w14:paraId="346FE65C" w14:textId="5C82800F" w:rsidR="4C8BD893" w:rsidRDefault="4C8BD893" w:rsidP="60B61F62">
      <w:pPr>
        <w:spacing w:after="0" w:line="360" w:lineRule="auto"/>
        <w:rPr>
          <w:rStyle w:val="normaltextrun"/>
          <w:rFonts w:eastAsia="Arial" w:cs="Arial"/>
          <w:color w:val="000000" w:themeColor="text1"/>
        </w:rPr>
      </w:pPr>
      <w:r w:rsidRPr="60B61F62">
        <w:rPr>
          <w:rStyle w:val="normaltextrun"/>
          <w:rFonts w:eastAsia="Arial" w:cs="Arial"/>
          <w:color w:val="000000" w:themeColor="text1"/>
        </w:rPr>
        <w:t>Yes, the need for</w:t>
      </w:r>
      <w:r w:rsidR="5558C7D0" w:rsidRPr="60B61F62">
        <w:rPr>
          <w:rStyle w:val="normaltextrun"/>
          <w:rFonts w:eastAsia="Arial" w:cs="Arial"/>
          <w:color w:val="000000" w:themeColor="text1"/>
        </w:rPr>
        <w:t xml:space="preserve"> inclusive</w:t>
      </w:r>
      <w:r w:rsidRPr="60B61F62">
        <w:rPr>
          <w:rStyle w:val="normaltextrun"/>
          <w:rFonts w:eastAsia="Arial" w:cs="Arial"/>
          <w:color w:val="000000" w:themeColor="text1"/>
        </w:rPr>
        <w:t xml:space="preserve"> accessibility should be included as part of permitted activity standards</w:t>
      </w:r>
      <w:r w:rsidR="7D875361" w:rsidRPr="60B61F62">
        <w:rPr>
          <w:rStyle w:val="normaltextrun"/>
          <w:rFonts w:eastAsia="Arial" w:cs="Arial"/>
          <w:color w:val="000000" w:themeColor="text1"/>
        </w:rPr>
        <w:t>.</w:t>
      </w:r>
    </w:p>
    <w:p w14:paraId="17AA5302" w14:textId="47DDD040" w:rsidR="60B61F62" w:rsidRDefault="60B61F62" w:rsidP="60B61F62">
      <w:pPr>
        <w:spacing w:after="0" w:line="360" w:lineRule="auto"/>
        <w:rPr>
          <w:rStyle w:val="normaltextrun"/>
          <w:rFonts w:eastAsia="Arial" w:cs="Arial"/>
          <w:color w:val="000000" w:themeColor="text1"/>
        </w:rPr>
      </w:pPr>
    </w:p>
    <w:p w14:paraId="1581580B" w14:textId="1BF30AD4" w:rsidR="7D875361" w:rsidRDefault="7D875361" w:rsidP="60B61F62">
      <w:pPr>
        <w:spacing w:after="0" w:line="360" w:lineRule="auto"/>
        <w:rPr>
          <w:rStyle w:val="normaltextrun"/>
          <w:rFonts w:eastAsia="Arial" w:cs="Arial"/>
          <w:color w:val="000000" w:themeColor="text1"/>
        </w:rPr>
      </w:pPr>
      <w:r w:rsidRPr="60B61F62">
        <w:rPr>
          <w:rStyle w:val="normaltextrun"/>
          <w:rFonts w:eastAsia="Arial" w:cs="Arial"/>
          <w:color w:val="000000" w:themeColor="text1"/>
        </w:rPr>
        <w:t xml:space="preserve">The inclusive accessibility permitted standards must reflect the </w:t>
      </w:r>
      <w:proofErr w:type="spellStart"/>
      <w:r w:rsidRPr="60B61F62">
        <w:rPr>
          <w:rStyle w:val="normaltextrun"/>
          <w:rFonts w:eastAsia="Arial" w:cs="Arial"/>
          <w:color w:val="000000" w:themeColor="text1"/>
        </w:rPr>
        <w:t>Lifemark</w:t>
      </w:r>
      <w:proofErr w:type="spellEnd"/>
      <w:r w:rsidRPr="60B61F62">
        <w:rPr>
          <w:rStyle w:val="normaltextrun"/>
          <w:rFonts w:eastAsia="Arial" w:cs="Arial"/>
          <w:color w:val="000000" w:themeColor="text1"/>
        </w:rPr>
        <w:t xml:space="preserve"> universal design standards for smaller homes.</w:t>
      </w:r>
    </w:p>
    <w:p w14:paraId="3CA1BB2F" w14:textId="359E9AF6" w:rsidR="3188137E" w:rsidRDefault="3188137E" w:rsidP="60B61F62">
      <w:pPr>
        <w:spacing w:after="0" w:line="360" w:lineRule="auto"/>
        <w:rPr>
          <w:rStyle w:val="normaltextrun"/>
          <w:rFonts w:eastAsia="Arial" w:cs="Arial"/>
          <w:b/>
          <w:bCs/>
          <w:color w:val="000000" w:themeColor="text1"/>
        </w:rPr>
      </w:pPr>
    </w:p>
    <w:p w14:paraId="717C9259" w14:textId="2D676403" w:rsidR="37C7348D" w:rsidRDefault="37C7348D" w:rsidP="60B61F62">
      <w:pPr>
        <w:spacing w:after="0" w:line="360" w:lineRule="auto"/>
        <w:rPr>
          <w:rStyle w:val="normaltextrun"/>
          <w:rFonts w:eastAsia="Arial" w:cs="Arial"/>
          <w:b/>
          <w:bCs/>
          <w:color w:val="000000" w:themeColor="text1"/>
        </w:rPr>
      </w:pPr>
      <w:r w:rsidRPr="60B61F62">
        <w:rPr>
          <w:rStyle w:val="normaltextrun"/>
          <w:rFonts w:eastAsia="Arial" w:cs="Arial"/>
          <w:b/>
          <w:bCs/>
          <w:color w:val="000000" w:themeColor="text1"/>
        </w:rPr>
        <w:t>Question 23: For developments that do not meet one or more of the permitted activity standards, should a restricted discretionary resource consent be required, or should the existing district plan provisions apply? Are there other ways to manage developments that do not meet the permitted activity standards?</w:t>
      </w:r>
    </w:p>
    <w:p w14:paraId="79D4D1FE" w14:textId="6813CCD1" w:rsidR="60B61F62" w:rsidRDefault="60B61F62" w:rsidP="60B61F62">
      <w:pPr>
        <w:spacing w:after="0" w:line="360" w:lineRule="auto"/>
        <w:rPr>
          <w:rStyle w:val="normaltextrun"/>
          <w:rFonts w:eastAsia="Arial" w:cs="Arial"/>
          <w:b/>
          <w:bCs/>
          <w:color w:val="000000" w:themeColor="text1"/>
        </w:rPr>
      </w:pPr>
    </w:p>
    <w:p w14:paraId="2DAC79D8" w14:textId="35E2127D" w:rsidR="2353FB6B" w:rsidRDefault="2353FB6B" w:rsidP="60B61F62">
      <w:pPr>
        <w:spacing w:after="0" w:line="360" w:lineRule="auto"/>
        <w:rPr>
          <w:rStyle w:val="normaltextrun"/>
          <w:rFonts w:eastAsia="Arial" w:cs="Arial"/>
          <w:color w:val="000000" w:themeColor="text1"/>
        </w:rPr>
      </w:pPr>
      <w:r w:rsidRPr="2B21E296">
        <w:rPr>
          <w:rStyle w:val="normaltextrun"/>
          <w:rFonts w:eastAsia="Arial" w:cs="Arial"/>
          <w:color w:val="000000" w:themeColor="text1"/>
        </w:rPr>
        <w:t>Yes, as any activity that is not covered as part of the permitted activity standards should be covered by a discretionary resource consent given the higher risks inherent in adding any additional feature or undertaking any activity which could impact on the building and/or adjacent pro</w:t>
      </w:r>
      <w:r w:rsidR="4C01A2BD" w:rsidRPr="2B21E296">
        <w:rPr>
          <w:rStyle w:val="normaltextrun"/>
          <w:rFonts w:eastAsia="Arial" w:cs="Arial"/>
          <w:color w:val="000000" w:themeColor="text1"/>
        </w:rPr>
        <w:t xml:space="preserve">perties </w:t>
      </w:r>
      <w:r w:rsidR="25B94D6C" w:rsidRPr="2B21E296">
        <w:rPr>
          <w:rStyle w:val="normaltextrun"/>
          <w:rFonts w:eastAsia="Arial" w:cs="Arial"/>
          <w:color w:val="000000" w:themeColor="text1"/>
        </w:rPr>
        <w:t>many decades later</w:t>
      </w:r>
      <w:r w:rsidR="4C01A2BD" w:rsidRPr="2B21E296">
        <w:rPr>
          <w:rStyle w:val="normaltextrun"/>
          <w:rFonts w:eastAsia="Arial" w:cs="Arial"/>
          <w:color w:val="000000" w:themeColor="text1"/>
        </w:rPr>
        <w:t>.</w:t>
      </w:r>
    </w:p>
    <w:p w14:paraId="6A767A4D" w14:textId="1B8901B4" w:rsidR="3188137E" w:rsidRDefault="3188137E" w:rsidP="3188137E">
      <w:pPr>
        <w:spacing w:after="0" w:line="360" w:lineRule="auto"/>
        <w:rPr>
          <w:rStyle w:val="normaltextrun"/>
          <w:rFonts w:eastAsia="Arial" w:cs="Arial"/>
          <w:b/>
          <w:bCs/>
          <w:color w:val="000000" w:themeColor="text1"/>
        </w:rPr>
      </w:pPr>
    </w:p>
    <w:p w14:paraId="1A29396F" w14:textId="6962F24E" w:rsidR="37C7348D" w:rsidRDefault="37C7348D" w:rsidP="3188137E">
      <w:pPr>
        <w:spacing w:after="0" w:line="360" w:lineRule="auto"/>
      </w:pPr>
      <w:r w:rsidRPr="60B61F62">
        <w:rPr>
          <w:rStyle w:val="normaltextrun"/>
          <w:rFonts w:eastAsia="Arial" w:cs="Arial"/>
          <w:b/>
          <w:bCs/>
          <w:color w:val="000000" w:themeColor="text1"/>
        </w:rPr>
        <w:lastRenderedPageBreak/>
        <w:t>Question 24: Do you have any other comments on the resource management system aspects of this proposal?</w:t>
      </w:r>
    </w:p>
    <w:p w14:paraId="605AABAC" w14:textId="32CCB3AA" w:rsidR="60B61F62" w:rsidRDefault="60B61F62" w:rsidP="60B61F62">
      <w:pPr>
        <w:spacing w:after="0" w:line="360" w:lineRule="auto"/>
        <w:rPr>
          <w:rStyle w:val="normaltextrun"/>
          <w:rFonts w:eastAsia="Arial" w:cs="Arial"/>
          <w:b/>
          <w:bCs/>
          <w:color w:val="000000" w:themeColor="text1"/>
        </w:rPr>
      </w:pPr>
    </w:p>
    <w:p w14:paraId="7203AED8" w14:textId="424126DF" w:rsidR="77CD31E4" w:rsidRDefault="77CD31E4" w:rsidP="60B61F62">
      <w:pPr>
        <w:spacing w:after="0" w:line="360" w:lineRule="auto"/>
        <w:rPr>
          <w:rStyle w:val="normaltextrun"/>
          <w:rFonts w:eastAsia="Arial" w:cs="Arial"/>
          <w:color w:val="000000" w:themeColor="text1"/>
        </w:rPr>
      </w:pPr>
      <w:r w:rsidRPr="60B61F62">
        <w:rPr>
          <w:rStyle w:val="normaltextrun"/>
          <w:rFonts w:eastAsia="Arial" w:cs="Arial"/>
          <w:color w:val="000000" w:themeColor="text1"/>
        </w:rPr>
        <w:t xml:space="preserve">The only other comment is that DPA reiterates the recommendation that </w:t>
      </w:r>
      <w:r w:rsidR="1C426100" w:rsidRPr="60B61F62">
        <w:rPr>
          <w:rStyle w:val="normaltextrun"/>
          <w:rFonts w:eastAsia="Arial" w:cs="Arial"/>
          <w:color w:val="000000" w:themeColor="text1"/>
        </w:rPr>
        <w:t>the number of granny flats permitted on any one property is set by the Resource Management Act.</w:t>
      </w:r>
    </w:p>
    <w:p w14:paraId="7E9DE0BE" w14:textId="5D3E6ED7" w:rsidR="3188137E" w:rsidRDefault="3188137E" w:rsidP="3188137E">
      <w:pPr>
        <w:spacing w:after="0" w:line="360" w:lineRule="auto"/>
        <w:rPr>
          <w:rStyle w:val="normaltextrun"/>
          <w:rFonts w:eastAsia="Arial" w:cs="Arial"/>
          <w:b/>
          <w:bCs/>
          <w:color w:val="000000" w:themeColor="text1"/>
        </w:rPr>
      </w:pPr>
    </w:p>
    <w:p w14:paraId="381B298C" w14:textId="0E4B9207" w:rsidR="6E3016AC" w:rsidRDefault="6E3016AC" w:rsidP="3188137E">
      <w:pPr>
        <w:spacing w:after="0" w:line="360" w:lineRule="auto"/>
        <w:rPr>
          <w:rStyle w:val="normaltextrun"/>
          <w:rFonts w:eastAsia="Arial" w:cs="Arial"/>
          <w:b/>
          <w:bCs/>
          <w:color w:val="000000" w:themeColor="text1"/>
        </w:rPr>
      </w:pPr>
      <w:r w:rsidRPr="60B61F62">
        <w:rPr>
          <w:rStyle w:val="normaltextrun"/>
          <w:rFonts w:eastAsia="Arial" w:cs="Arial"/>
          <w:b/>
          <w:bCs/>
          <w:color w:val="000000" w:themeColor="text1"/>
        </w:rPr>
        <w:t>Question 25: What mechanism should trigger a new granny flat to be notified to the relevant council, if resource and building consents are not required?</w:t>
      </w:r>
    </w:p>
    <w:p w14:paraId="2A3C0E2B" w14:textId="2FA39B8B" w:rsidR="60B61F62" w:rsidRDefault="60B61F62" w:rsidP="60B61F62">
      <w:pPr>
        <w:spacing w:after="0" w:line="360" w:lineRule="auto"/>
        <w:rPr>
          <w:rStyle w:val="normaltextrun"/>
          <w:rFonts w:eastAsia="Arial" w:cs="Arial"/>
          <w:b/>
          <w:bCs/>
          <w:color w:val="000000" w:themeColor="text1"/>
        </w:rPr>
      </w:pPr>
    </w:p>
    <w:p w14:paraId="74CE7237" w14:textId="503F1FB5" w:rsidR="7DABC411" w:rsidRDefault="7DABC411" w:rsidP="60B61F62">
      <w:pPr>
        <w:spacing w:after="0" w:line="360" w:lineRule="auto"/>
        <w:rPr>
          <w:rStyle w:val="normaltextrun"/>
          <w:rFonts w:eastAsia="Arial" w:cs="Arial"/>
          <w:b/>
          <w:bCs/>
          <w:color w:val="000000" w:themeColor="text1"/>
        </w:rPr>
      </w:pPr>
      <w:r w:rsidRPr="2B21E296">
        <w:rPr>
          <w:rStyle w:val="normaltextrun"/>
          <w:rFonts w:eastAsia="Arial" w:cs="Arial"/>
          <w:color w:val="000000" w:themeColor="text1"/>
        </w:rPr>
        <w:t>The triggering requirement should be that another granny flat is added over and above any number permitted under the Resource Management Act and if any non-permitted activity is going to be engaged in</w:t>
      </w:r>
      <w:r w:rsidR="5540A32B" w:rsidRPr="2B21E296">
        <w:rPr>
          <w:rStyle w:val="normaltextrun"/>
          <w:rFonts w:eastAsia="Arial" w:cs="Arial"/>
          <w:color w:val="000000" w:themeColor="text1"/>
        </w:rPr>
        <w:t xml:space="preserve"> as well</w:t>
      </w:r>
      <w:r w:rsidRPr="2B21E296">
        <w:rPr>
          <w:rStyle w:val="normaltextrun"/>
          <w:rFonts w:eastAsia="Arial" w:cs="Arial"/>
          <w:color w:val="000000" w:themeColor="text1"/>
        </w:rPr>
        <w:t>.</w:t>
      </w:r>
    </w:p>
    <w:p w14:paraId="72CA0BA5" w14:textId="7784ACB9" w:rsidR="3188137E" w:rsidRDefault="3188137E" w:rsidP="3188137E">
      <w:pPr>
        <w:spacing w:after="0" w:line="360" w:lineRule="auto"/>
        <w:rPr>
          <w:rStyle w:val="normaltextrun"/>
          <w:rFonts w:eastAsia="Arial" w:cs="Arial"/>
          <w:b/>
          <w:bCs/>
          <w:color w:val="000000" w:themeColor="text1"/>
        </w:rPr>
      </w:pPr>
    </w:p>
    <w:p w14:paraId="5906633F" w14:textId="2A6B1425" w:rsidR="6E3016AC" w:rsidRDefault="6E3016AC" w:rsidP="3188137E">
      <w:pPr>
        <w:spacing w:after="0" w:line="360" w:lineRule="auto"/>
      </w:pPr>
      <w:r w:rsidRPr="3188137E">
        <w:rPr>
          <w:rStyle w:val="normaltextrun"/>
          <w:rFonts w:eastAsia="Arial" w:cs="Arial"/>
          <w:b/>
          <w:bCs/>
          <w:color w:val="000000" w:themeColor="text1"/>
        </w:rPr>
        <w:t xml:space="preserve">Question 26: Do you </w:t>
      </w:r>
      <w:proofErr w:type="gramStart"/>
      <w:r w:rsidRPr="3188137E">
        <w:rPr>
          <w:rStyle w:val="normaltextrun"/>
          <w:rFonts w:eastAsia="Arial" w:cs="Arial"/>
          <w:b/>
          <w:bCs/>
          <w:color w:val="000000" w:themeColor="text1"/>
        </w:rPr>
        <w:t>have a preference for</w:t>
      </w:r>
      <w:proofErr w:type="gramEnd"/>
      <w:r w:rsidRPr="3188137E">
        <w:rPr>
          <w:rStyle w:val="normaltextrun"/>
          <w:rFonts w:eastAsia="Arial" w:cs="Arial"/>
          <w:b/>
          <w:bCs/>
          <w:color w:val="000000" w:themeColor="text1"/>
        </w:rPr>
        <w:t xml:space="preserve"> either of the options in the table in Appendix 3 and if so, why?</w:t>
      </w:r>
    </w:p>
    <w:p w14:paraId="6B569A01" w14:textId="214F43D6" w:rsidR="3188137E" w:rsidRDefault="3188137E" w:rsidP="3188137E">
      <w:pPr>
        <w:spacing w:after="0" w:line="360" w:lineRule="auto"/>
        <w:rPr>
          <w:rStyle w:val="normaltextrun"/>
          <w:rFonts w:eastAsia="Arial" w:cs="Arial"/>
          <w:b/>
          <w:bCs/>
          <w:color w:val="000000" w:themeColor="text1"/>
        </w:rPr>
      </w:pPr>
    </w:p>
    <w:p w14:paraId="432F3B7C" w14:textId="460C31AF" w:rsidR="5FB831F5" w:rsidRDefault="5FB831F5" w:rsidP="60B61F62">
      <w:pPr>
        <w:spacing w:after="0" w:line="360" w:lineRule="auto"/>
        <w:rPr>
          <w:rStyle w:val="normaltextrun"/>
          <w:rFonts w:eastAsia="Arial" w:cs="Arial"/>
          <w:color w:val="000000" w:themeColor="text1"/>
        </w:rPr>
      </w:pPr>
      <w:r w:rsidRPr="60B61F62">
        <w:rPr>
          <w:rStyle w:val="normaltextrun"/>
          <w:rFonts w:eastAsia="Arial" w:cs="Arial"/>
          <w:color w:val="000000" w:themeColor="text1"/>
        </w:rPr>
        <w:t>DPA prefers Option 2 as it would generate a council record of the new granny flat, potentially generate a development contribution and ensure that the council has a record to assure both current and future owne</w:t>
      </w:r>
      <w:r w:rsidR="59626A72" w:rsidRPr="60B61F62">
        <w:rPr>
          <w:rStyle w:val="normaltextrun"/>
          <w:rFonts w:eastAsia="Arial" w:cs="Arial"/>
          <w:color w:val="000000" w:themeColor="text1"/>
        </w:rPr>
        <w:t>rs (as well as banks and insurers) about the suitability and safety of them.</w:t>
      </w:r>
    </w:p>
    <w:p w14:paraId="23F69130" w14:textId="11D1BA22" w:rsidR="60B61F62" w:rsidRDefault="60B61F62" w:rsidP="60B61F62">
      <w:pPr>
        <w:spacing w:after="0" w:line="360" w:lineRule="auto"/>
        <w:rPr>
          <w:rStyle w:val="normaltextrun"/>
          <w:rFonts w:eastAsia="Arial" w:cs="Arial"/>
          <w:b/>
          <w:bCs/>
          <w:color w:val="000000" w:themeColor="text1"/>
        </w:rPr>
      </w:pPr>
    </w:p>
    <w:p w14:paraId="107A19E0" w14:textId="6929E04A" w:rsidR="6E3016AC" w:rsidRDefault="6E3016AC" w:rsidP="3188137E">
      <w:pPr>
        <w:spacing w:after="0" w:line="360" w:lineRule="auto"/>
      </w:pPr>
      <w:r w:rsidRPr="60B61F62">
        <w:rPr>
          <w:rStyle w:val="normaltextrun"/>
          <w:rFonts w:eastAsia="Arial" w:cs="Arial"/>
          <w:b/>
          <w:bCs/>
          <w:color w:val="000000" w:themeColor="text1"/>
        </w:rPr>
        <w:t>Question 27: Should new granny flats contribute to the cost of council infrastructure like other new houses do?</w:t>
      </w:r>
    </w:p>
    <w:p w14:paraId="5F13EBD1" w14:textId="6C16AFD5" w:rsidR="6E3016AC" w:rsidRDefault="6E3016AC" w:rsidP="60B61F62">
      <w:pPr>
        <w:spacing w:after="0" w:line="360" w:lineRule="auto"/>
        <w:rPr>
          <w:rStyle w:val="normaltextrun"/>
          <w:rFonts w:eastAsia="Arial" w:cs="Arial"/>
          <w:b/>
          <w:bCs/>
          <w:color w:val="000000" w:themeColor="text1"/>
        </w:rPr>
      </w:pPr>
    </w:p>
    <w:p w14:paraId="03186316" w14:textId="7366B63F" w:rsidR="6E3016AC" w:rsidRDefault="145C8BB6" w:rsidP="60B61F62">
      <w:pPr>
        <w:spacing w:after="0" w:line="360" w:lineRule="auto"/>
        <w:rPr>
          <w:rStyle w:val="normaltextrun"/>
          <w:rFonts w:eastAsia="Arial" w:cs="Arial"/>
          <w:color w:val="000000" w:themeColor="text1"/>
        </w:rPr>
      </w:pPr>
      <w:r w:rsidRPr="4B9384C6">
        <w:rPr>
          <w:rStyle w:val="normaltextrun"/>
          <w:rFonts w:eastAsia="Arial" w:cs="Arial"/>
          <w:color w:val="000000" w:themeColor="text1"/>
        </w:rPr>
        <w:t xml:space="preserve">Yes. </w:t>
      </w:r>
      <w:r w:rsidR="32D9B65F" w:rsidRPr="4B9384C6">
        <w:rPr>
          <w:rStyle w:val="normaltextrun"/>
          <w:rFonts w:eastAsia="Arial" w:cs="Arial"/>
          <w:color w:val="000000" w:themeColor="text1"/>
        </w:rPr>
        <w:t xml:space="preserve">DPA recommends that granny flats should contribute to the cost of council infrastructure </w:t>
      </w:r>
      <w:r w:rsidR="29FA6106" w:rsidRPr="4B9384C6">
        <w:rPr>
          <w:rStyle w:val="normaltextrun"/>
          <w:rFonts w:eastAsia="Arial" w:cs="Arial"/>
          <w:color w:val="000000" w:themeColor="text1"/>
        </w:rPr>
        <w:t xml:space="preserve">through a small, targeted rate </w:t>
      </w:r>
      <w:r w:rsidR="376EA982" w:rsidRPr="4B9384C6">
        <w:rPr>
          <w:rStyle w:val="normaltextrun"/>
          <w:rFonts w:eastAsia="Arial" w:cs="Arial"/>
          <w:color w:val="000000" w:themeColor="text1"/>
        </w:rPr>
        <w:t>payable by property owners</w:t>
      </w:r>
      <w:r w:rsidR="29FA6106" w:rsidRPr="4B9384C6">
        <w:rPr>
          <w:rStyle w:val="normaltextrun"/>
          <w:rFonts w:eastAsia="Arial" w:cs="Arial"/>
          <w:color w:val="000000" w:themeColor="text1"/>
        </w:rPr>
        <w:t xml:space="preserve"> which have granny flats</w:t>
      </w:r>
      <w:r w:rsidR="4A87F2E8" w:rsidRPr="4B9384C6">
        <w:rPr>
          <w:rStyle w:val="normaltextrun"/>
          <w:rFonts w:eastAsia="Arial" w:cs="Arial"/>
          <w:color w:val="000000" w:themeColor="text1"/>
        </w:rPr>
        <w:t xml:space="preserve"> and </w:t>
      </w:r>
      <w:r w:rsidR="1C7DADD8" w:rsidRPr="4B9384C6">
        <w:rPr>
          <w:rStyle w:val="normaltextrun"/>
          <w:rFonts w:eastAsia="Arial" w:cs="Arial"/>
          <w:color w:val="000000" w:themeColor="text1"/>
        </w:rPr>
        <w:t xml:space="preserve">comprising no more than a </w:t>
      </w:r>
      <w:r w:rsidR="51DF8B76" w:rsidRPr="4B9384C6">
        <w:rPr>
          <w:rStyle w:val="normaltextrun"/>
          <w:rFonts w:eastAsia="Arial" w:cs="Arial"/>
          <w:color w:val="000000" w:themeColor="text1"/>
        </w:rPr>
        <w:t>small</w:t>
      </w:r>
      <w:r w:rsidR="29FA6106" w:rsidRPr="4B9384C6">
        <w:rPr>
          <w:rStyle w:val="normaltextrun"/>
          <w:rFonts w:eastAsia="Arial" w:cs="Arial"/>
          <w:color w:val="000000" w:themeColor="text1"/>
        </w:rPr>
        <w:t xml:space="preserve"> maximum percentage (i.e., 2 percent)</w:t>
      </w:r>
      <w:r w:rsidR="781D605C" w:rsidRPr="4B9384C6">
        <w:rPr>
          <w:rStyle w:val="normaltextrun"/>
          <w:rFonts w:eastAsia="Arial" w:cs="Arial"/>
          <w:color w:val="000000" w:themeColor="text1"/>
        </w:rPr>
        <w:t xml:space="preserve"> of</w:t>
      </w:r>
      <w:r w:rsidR="79FD704D" w:rsidRPr="4B9384C6">
        <w:rPr>
          <w:rStyle w:val="normaltextrun"/>
          <w:rFonts w:eastAsia="Arial" w:cs="Arial"/>
          <w:color w:val="000000" w:themeColor="text1"/>
        </w:rPr>
        <w:t xml:space="preserve"> an annual rates bill.</w:t>
      </w:r>
      <w:r w:rsidR="781D605C" w:rsidRPr="4B9384C6">
        <w:rPr>
          <w:rStyle w:val="normaltextrun"/>
          <w:rFonts w:eastAsia="Arial" w:cs="Arial"/>
          <w:color w:val="000000" w:themeColor="text1"/>
        </w:rPr>
        <w:t xml:space="preserve"> </w:t>
      </w:r>
    </w:p>
    <w:p w14:paraId="096E673E" w14:textId="651BA583" w:rsidR="6E3016AC" w:rsidRDefault="6E3016AC" w:rsidP="60B61F62">
      <w:pPr>
        <w:spacing w:after="0" w:line="360" w:lineRule="auto"/>
        <w:rPr>
          <w:rStyle w:val="normaltextrun"/>
          <w:rFonts w:eastAsia="Arial" w:cs="Arial"/>
          <w:color w:val="000000" w:themeColor="text1"/>
        </w:rPr>
      </w:pPr>
    </w:p>
    <w:p w14:paraId="4E4B2B95" w14:textId="584CBE9E" w:rsidR="6E3016AC" w:rsidRDefault="5ED8E9EB" w:rsidP="60B61F62">
      <w:pPr>
        <w:spacing w:after="0" w:line="360" w:lineRule="auto"/>
        <w:rPr>
          <w:rStyle w:val="normaltextrun"/>
          <w:rFonts w:eastAsia="Arial" w:cs="Arial"/>
          <w:color w:val="000000" w:themeColor="text1"/>
        </w:rPr>
      </w:pPr>
      <w:r w:rsidRPr="2B21E296">
        <w:rPr>
          <w:rStyle w:val="normaltextrun"/>
          <w:rFonts w:eastAsia="Arial" w:cs="Arial"/>
          <w:color w:val="000000" w:themeColor="text1"/>
        </w:rPr>
        <w:t xml:space="preserve">In doing so, councils would be able to recoup some of the infrastructure costs incurred in servicing granny flats while giving landlords/owners every incentive not to pass on the cost </w:t>
      </w:r>
      <w:r w:rsidR="757A5750" w:rsidRPr="2B21E296">
        <w:rPr>
          <w:rStyle w:val="normaltextrun"/>
          <w:rFonts w:eastAsia="Arial" w:cs="Arial"/>
          <w:color w:val="000000" w:themeColor="text1"/>
        </w:rPr>
        <w:t>via</w:t>
      </w:r>
      <w:r w:rsidR="712B87DF" w:rsidRPr="2B21E296">
        <w:rPr>
          <w:rStyle w:val="normaltextrun"/>
          <w:rFonts w:eastAsia="Arial" w:cs="Arial"/>
          <w:color w:val="000000" w:themeColor="text1"/>
        </w:rPr>
        <w:t xml:space="preserve"> exorbitant rents</w:t>
      </w:r>
      <w:r w:rsidR="3F9D6C97" w:rsidRPr="2B21E296">
        <w:rPr>
          <w:rStyle w:val="normaltextrun"/>
          <w:rFonts w:eastAsia="Arial" w:cs="Arial"/>
          <w:color w:val="000000" w:themeColor="text1"/>
        </w:rPr>
        <w:t xml:space="preserve"> to tenants</w:t>
      </w:r>
      <w:r w:rsidR="712B87DF" w:rsidRPr="2B21E296">
        <w:rPr>
          <w:rStyle w:val="normaltextrun"/>
          <w:rFonts w:eastAsia="Arial" w:cs="Arial"/>
          <w:color w:val="000000" w:themeColor="text1"/>
        </w:rPr>
        <w:t>.</w:t>
      </w:r>
    </w:p>
    <w:p w14:paraId="419D00FD" w14:textId="7EA31045" w:rsidR="6E3016AC" w:rsidRDefault="6E3016AC" w:rsidP="60B61F62">
      <w:pPr>
        <w:spacing w:after="0" w:line="360" w:lineRule="auto"/>
        <w:rPr>
          <w:rStyle w:val="normaltextrun"/>
          <w:rFonts w:eastAsia="Arial" w:cs="Arial"/>
          <w:color w:val="000000" w:themeColor="text1"/>
        </w:rPr>
      </w:pPr>
    </w:p>
    <w:p w14:paraId="1F8853E0" w14:textId="535F9EA9" w:rsidR="6E3016AC" w:rsidRDefault="6E3016AC" w:rsidP="60B61F62">
      <w:pPr>
        <w:spacing w:after="0" w:line="360" w:lineRule="auto"/>
        <w:rPr>
          <w:rStyle w:val="normaltextrun"/>
          <w:rFonts w:eastAsia="Arial" w:cs="Arial"/>
          <w:b/>
          <w:bCs/>
          <w:color w:val="000000" w:themeColor="text1"/>
        </w:rPr>
      </w:pPr>
      <w:r w:rsidRPr="60B61F62">
        <w:rPr>
          <w:rStyle w:val="normaltextrun"/>
          <w:rFonts w:eastAsia="Arial" w:cs="Arial"/>
          <w:b/>
          <w:bCs/>
          <w:color w:val="000000" w:themeColor="text1"/>
        </w:rPr>
        <w:lastRenderedPageBreak/>
        <w:t>Question 28: Do you consider that these proposals support Māori housing outcomes?</w:t>
      </w:r>
    </w:p>
    <w:p w14:paraId="6B2CBC5F" w14:textId="77777777" w:rsidR="002B7850" w:rsidRDefault="002B7850" w:rsidP="60B61F62">
      <w:pPr>
        <w:spacing w:after="0" w:line="360" w:lineRule="auto"/>
        <w:rPr>
          <w:rFonts w:eastAsia="Arial" w:cs="Arial"/>
          <w:color w:val="000000" w:themeColor="text1"/>
        </w:rPr>
      </w:pPr>
    </w:p>
    <w:p w14:paraId="4DCFE842" w14:textId="696A47FE" w:rsidR="00606F49" w:rsidRPr="00606F49" w:rsidRDefault="00606F49" w:rsidP="4B9384C6">
      <w:pPr>
        <w:spacing w:after="0" w:line="360" w:lineRule="auto"/>
        <w:rPr>
          <w:rStyle w:val="normaltextrun"/>
          <w:rFonts w:eastAsia="Arial" w:cs="Arial"/>
          <w:color w:val="000000" w:themeColor="text1"/>
        </w:rPr>
      </w:pPr>
      <w:r w:rsidRPr="4B9384C6">
        <w:rPr>
          <w:rFonts w:eastAsia="Arial" w:cs="Arial"/>
          <w:color w:val="000000" w:themeColor="text1"/>
        </w:rPr>
        <w:t>Tāngata Whaikaha Māori are defined by their iwi, hapū, whānau and their connection to their whenua.  As mentioned in Question 17, it would be beneficial for disabled Māori to live closer to their whānau</w:t>
      </w:r>
      <w:r w:rsidR="58AEFBE8" w:rsidRPr="4B9384C6">
        <w:rPr>
          <w:rFonts w:eastAsia="Arial" w:cs="Arial"/>
          <w:color w:val="000000" w:themeColor="text1"/>
        </w:rPr>
        <w:t>. However,</w:t>
      </w:r>
      <w:r w:rsidRPr="4B9384C6">
        <w:rPr>
          <w:rFonts w:eastAsia="Arial" w:cs="Arial"/>
          <w:color w:val="000000" w:themeColor="text1"/>
        </w:rPr>
        <w:t xml:space="preserve"> </w:t>
      </w:r>
      <w:r w:rsidR="28203682" w:rsidRPr="4B9384C6">
        <w:rPr>
          <w:rFonts w:eastAsia="Arial" w:cs="Arial"/>
          <w:color w:val="000000" w:themeColor="text1"/>
        </w:rPr>
        <w:t xml:space="preserve">DPA </w:t>
      </w:r>
      <w:r w:rsidRPr="4B9384C6">
        <w:rPr>
          <w:rFonts w:eastAsia="Arial" w:cs="Arial"/>
          <w:color w:val="000000" w:themeColor="text1"/>
        </w:rPr>
        <w:t>cannot make a broad general statement that these proposals support Māori housing outcomes. </w:t>
      </w:r>
    </w:p>
    <w:p w14:paraId="59972FDB" w14:textId="5C939359" w:rsidR="00606F49" w:rsidRPr="00606F49" w:rsidRDefault="00606F49" w:rsidP="4B9384C6">
      <w:pPr>
        <w:spacing w:after="0" w:line="360" w:lineRule="auto"/>
        <w:rPr>
          <w:rFonts w:eastAsia="Arial" w:cs="Arial"/>
          <w:color w:val="000000" w:themeColor="text1"/>
        </w:rPr>
      </w:pPr>
    </w:p>
    <w:p w14:paraId="5D9DA43A" w14:textId="2B96621F" w:rsidR="00606F49" w:rsidRPr="00606F49" w:rsidRDefault="00606F49" w:rsidP="60B61F62">
      <w:pPr>
        <w:spacing w:after="0" w:line="360" w:lineRule="auto"/>
        <w:rPr>
          <w:rStyle w:val="normaltextrun"/>
          <w:rFonts w:eastAsia="Arial" w:cs="Arial"/>
          <w:color w:val="000000" w:themeColor="text1"/>
        </w:rPr>
      </w:pPr>
      <w:r w:rsidRPr="4B9384C6">
        <w:rPr>
          <w:rFonts w:eastAsia="Arial" w:cs="Arial"/>
          <w:color w:val="000000" w:themeColor="text1"/>
        </w:rPr>
        <w:t>Some disabled Māori may choose to live in a home with their</w:t>
      </w:r>
      <w:r w:rsidR="00157C8B" w:rsidRPr="4B9384C6">
        <w:rPr>
          <w:rFonts w:eastAsia="Arial" w:cs="Arial"/>
          <w:color w:val="000000" w:themeColor="text1"/>
        </w:rPr>
        <w:t xml:space="preserve"> whānau</w:t>
      </w:r>
      <w:r w:rsidRPr="4B9384C6">
        <w:rPr>
          <w:rFonts w:eastAsia="Arial" w:cs="Arial"/>
          <w:color w:val="000000" w:themeColor="text1"/>
        </w:rPr>
        <w:t xml:space="preserve">, others may choose to live in a granny flat behind a whānau house and others may choose to live in their own home.  In any granny flat build, the importance of </w:t>
      </w:r>
      <w:r w:rsidR="002B7850" w:rsidRPr="4B9384C6">
        <w:rPr>
          <w:rFonts w:eastAsia="Arial" w:cs="Arial"/>
          <w:color w:val="000000" w:themeColor="text1"/>
        </w:rPr>
        <w:t xml:space="preserve">universal design means that it </w:t>
      </w:r>
      <w:r w:rsidR="01F0C6C4" w:rsidRPr="4B9384C6">
        <w:rPr>
          <w:rFonts w:eastAsia="Arial" w:cs="Arial"/>
          <w:color w:val="000000" w:themeColor="text1"/>
        </w:rPr>
        <w:t>should</w:t>
      </w:r>
      <w:r w:rsidR="002B7850" w:rsidRPr="4B9384C6">
        <w:rPr>
          <w:rFonts w:eastAsia="Arial" w:cs="Arial"/>
          <w:color w:val="000000" w:themeColor="text1"/>
        </w:rPr>
        <w:t xml:space="preserve"> be </w:t>
      </w:r>
      <w:r w:rsidRPr="4B9384C6">
        <w:rPr>
          <w:rFonts w:eastAsia="Arial" w:cs="Arial"/>
          <w:color w:val="000000" w:themeColor="text1"/>
        </w:rPr>
        <w:t>safe, healthy, well ventilated, insulated, accessible</w:t>
      </w:r>
      <w:r w:rsidR="00BB52D2" w:rsidRPr="4B9384C6">
        <w:rPr>
          <w:rFonts w:eastAsia="Arial" w:cs="Arial"/>
          <w:color w:val="000000" w:themeColor="text1"/>
        </w:rPr>
        <w:t xml:space="preserve"> and</w:t>
      </w:r>
      <w:r w:rsidR="00C1A6AA" w:rsidRPr="4B9384C6">
        <w:rPr>
          <w:rFonts w:eastAsia="Arial" w:cs="Arial"/>
          <w:color w:val="000000" w:themeColor="text1"/>
        </w:rPr>
        <w:t xml:space="preserve"> comply with</w:t>
      </w:r>
      <w:r w:rsidR="00BB52D2" w:rsidRPr="4B9384C6">
        <w:rPr>
          <w:rFonts w:eastAsia="Arial" w:cs="Arial"/>
          <w:color w:val="000000" w:themeColor="text1"/>
        </w:rPr>
        <w:t xml:space="preserve"> building safety requirements</w:t>
      </w:r>
      <w:r w:rsidRPr="4B9384C6">
        <w:rPr>
          <w:rFonts w:eastAsia="Arial" w:cs="Arial"/>
          <w:color w:val="000000" w:themeColor="text1"/>
        </w:rPr>
        <w:t>.</w:t>
      </w:r>
    </w:p>
    <w:p w14:paraId="58FDC76A" w14:textId="5D2B426C" w:rsidR="3188137E" w:rsidRDefault="3188137E" w:rsidP="3188137E">
      <w:pPr>
        <w:spacing w:after="0" w:line="360" w:lineRule="auto"/>
        <w:rPr>
          <w:rStyle w:val="normaltextrun"/>
          <w:rFonts w:eastAsia="Arial" w:cs="Arial"/>
          <w:b/>
          <w:bCs/>
          <w:color w:val="000000" w:themeColor="text1"/>
        </w:rPr>
      </w:pPr>
    </w:p>
    <w:p w14:paraId="101C591B" w14:textId="600A612E" w:rsidR="6E3016AC" w:rsidRDefault="6E3016AC" w:rsidP="3188137E">
      <w:pPr>
        <w:spacing w:after="0" w:line="360" w:lineRule="auto"/>
      </w:pPr>
      <w:r w:rsidRPr="3188137E">
        <w:rPr>
          <w:rStyle w:val="normaltextrun"/>
          <w:rFonts w:eastAsia="Arial" w:cs="Arial"/>
          <w:b/>
          <w:bCs/>
          <w:color w:val="000000" w:themeColor="text1"/>
        </w:rPr>
        <w:t>Question 29: Are there additional regulatory and consenting barriers to Māori housing outcomes that should be addressed in the proposals?</w:t>
      </w:r>
    </w:p>
    <w:p w14:paraId="39A92E42" w14:textId="77777777" w:rsidR="008A7F38" w:rsidRDefault="008A7F38" w:rsidP="00056873">
      <w:pPr>
        <w:spacing w:after="0" w:line="360" w:lineRule="auto"/>
        <w:rPr>
          <w:rFonts w:eastAsia="Arial" w:cs="Arial"/>
          <w:color w:val="000000" w:themeColor="text1"/>
        </w:rPr>
      </w:pPr>
    </w:p>
    <w:p w14:paraId="77275E48" w14:textId="792D9ED8" w:rsidR="00056873" w:rsidRPr="00056873" w:rsidRDefault="00056873" w:rsidP="00056873">
      <w:pPr>
        <w:spacing w:after="0" w:line="360" w:lineRule="auto"/>
        <w:rPr>
          <w:rFonts w:eastAsia="Arial" w:cs="Arial"/>
          <w:color w:val="000000" w:themeColor="text1"/>
        </w:rPr>
      </w:pPr>
      <w:r w:rsidRPr="2B21E296">
        <w:rPr>
          <w:rFonts w:eastAsia="Arial" w:cs="Arial"/>
          <w:color w:val="000000" w:themeColor="text1"/>
        </w:rPr>
        <w:t xml:space="preserve">The regulatory and consenting barriers to Māori housing outcomes are a concern </w:t>
      </w:r>
      <w:r w:rsidR="7ACA7861" w:rsidRPr="2B21E296">
        <w:rPr>
          <w:rFonts w:eastAsia="Arial" w:cs="Arial"/>
          <w:color w:val="000000" w:themeColor="text1"/>
        </w:rPr>
        <w:t>for Tāngata</w:t>
      </w:r>
      <w:r w:rsidRPr="2B21E296">
        <w:rPr>
          <w:rFonts w:eastAsia="Arial" w:cs="Arial"/>
          <w:color w:val="000000" w:themeColor="text1"/>
        </w:rPr>
        <w:t xml:space="preserve"> Whaikaha Māori</w:t>
      </w:r>
      <w:r w:rsidR="02E77F5D" w:rsidRPr="2B21E296">
        <w:rPr>
          <w:rFonts w:eastAsia="Arial" w:cs="Arial"/>
          <w:color w:val="000000" w:themeColor="text1"/>
        </w:rPr>
        <w:t>. For this reason, the immediate financial benefit of not having to meet inspection and consenting costs</w:t>
      </w:r>
      <w:r w:rsidRPr="2B21E296">
        <w:rPr>
          <w:rFonts w:eastAsia="Arial" w:cs="Arial"/>
          <w:color w:val="000000" w:themeColor="text1"/>
        </w:rPr>
        <w:t xml:space="preserve"> </w:t>
      </w:r>
      <w:r w:rsidR="436E69BA" w:rsidRPr="2B21E296">
        <w:rPr>
          <w:rFonts w:eastAsia="Arial" w:cs="Arial"/>
          <w:color w:val="000000" w:themeColor="text1"/>
        </w:rPr>
        <w:t xml:space="preserve">when constructing granny flats </w:t>
      </w:r>
      <w:r w:rsidRPr="2B21E296">
        <w:rPr>
          <w:rFonts w:eastAsia="Arial" w:cs="Arial"/>
          <w:color w:val="000000" w:themeColor="text1"/>
        </w:rPr>
        <w:t xml:space="preserve">may be </w:t>
      </w:r>
      <w:r w:rsidR="1DB44832" w:rsidRPr="2B21E296">
        <w:rPr>
          <w:rFonts w:eastAsia="Arial" w:cs="Arial"/>
          <w:color w:val="000000" w:themeColor="text1"/>
        </w:rPr>
        <w:t>beneficial</w:t>
      </w:r>
      <w:r w:rsidR="605A57B6" w:rsidRPr="2B21E296">
        <w:rPr>
          <w:rFonts w:eastAsia="Arial" w:cs="Arial"/>
          <w:color w:val="000000" w:themeColor="text1"/>
        </w:rPr>
        <w:t>,</w:t>
      </w:r>
      <w:r w:rsidRPr="2B21E296">
        <w:rPr>
          <w:rFonts w:eastAsia="Arial" w:cs="Arial"/>
          <w:color w:val="000000" w:themeColor="text1"/>
        </w:rPr>
        <w:t xml:space="preserve"> but t</w:t>
      </w:r>
      <w:r w:rsidR="06EE5A47" w:rsidRPr="2B21E296">
        <w:rPr>
          <w:rFonts w:eastAsia="Arial" w:cs="Arial"/>
          <w:color w:val="000000" w:themeColor="text1"/>
        </w:rPr>
        <w:t>his must be balanced against the</w:t>
      </w:r>
      <w:r w:rsidRPr="2B21E296">
        <w:rPr>
          <w:rFonts w:eastAsia="Arial" w:cs="Arial"/>
          <w:color w:val="000000" w:themeColor="text1"/>
        </w:rPr>
        <w:t xml:space="preserve"> healthcare costs </w:t>
      </w:r>
      <w:r w:rsidR="39666749" w:rsidRPr="2B21E296">
        <w:rPr>
          <w:rFonts w:eastAsia="Arial" w:cs="Arial"/>
          <w:color w:val="000000" w:themeColor="text1"/>
        </w:rPr>
        <w:t>that can be incurred if any granny flat is</w:t>
      </w:r>
      <w:r w:rsidR="1C00BD37" w:rsidRPr="2B21E296">
        <w:rPr>
          <w:rFonts w:eastAsia="Arial" w:cs="Arial"/>
          <w:color w:val="000000" w:themeColor="text1"/>
        </w:rPr>
        <w:t xml:space="preserve"> found to be</w:t>
      </w:r>
      <w:r w:rsidR="39666749" w:rsidRPr="2B21E296">
        <w:rPr>
          <w:rFonts w:eastAsia="Arial" w:cs="Arial"/>
          <w:color w:val="000000" w:themeColor="text1"/>
        </w:rPr>
        <w:t xml:space="preserve"> substandard. </w:t>
      </w:r>
    </w:p>
    <w:p w14:paraId="3C58FA06" w14:textId="77777777" w:rsidR="00056873" w:rsidRPr="00056873" w:rsidRDefault="00056873" w:rsidP="00056873">
      <w:pPr>
        <w:spacing w:after="0" w:line="360" w:lineRule="auto"/>
        <w:rPr>
          <w:rFonts w:eastAsia="Arial" w:cs="Arial"/>
          <w:color w:val="000000" w:themeColor="text1"/>
        </w:rPr>
      </w:pPr>
    </w:p>
    <w:p w14:paraId="3C7C9A69" w14:textId="77777777" w:rsidR="00056873" w:rsidRPr="00056873" w:rsidRDefault="00056873" w:rsidP="00056873">
      <w:pPr>
        <w:spacing w:after="0" w:line="360" w:lineRule="auto"/>
        <w:rPr>
          <w:rFonts w:eastAsia="Arial" w:cs="Arial"/>
          <w:color w:val="000000" w:themeColor="text1"/>
        </w:rPr>
      </w:pPr>
      <w:r w:rsidRPr="2B21E296">
        <w:rPr>
          <w:rFonts w:eastAsia="Arial" w:cs="Arial"/>
          <w:color w:val="000000" w:themeColor="text1"/>
        </w:rPr>
        <w:t>Māori land, papakāinga and kaumātua housing are an important part of creating affordable, safe and accessible homes.  There is the additional cost of Māori land to obtain a Māori Land Court order to use or occupy Māori freehold land but as mentioned, it is not in scope of these proposals. However, with the known history of whenua being stolen, the Māori Land Court and Waitangi Tribunal Court offer some legal protection from this occurrence.</w:t>
      </w:r>
    </w:p>
    <w:p w14:paraId="05744996" w14:textId="319BB33C" w:rsidR="2B21E296" w:rsidRDefault="2B21E296" w:rsidP="2B21E296">
      <w:pPr>
        <w:spacing w:after="0" w:line="360" w:lineRule="auto"/>
        <w:rPr>
          <w:rFonts w:eastAsia="Arial" w:cs="Arial"/>
          <w:color w:val="000000" w:themeColor="text1"/>
        </w:rPr>
      </w:pPr>
    </w:p>
    <w:p w14:paraId="3A70F54B" w14:textId="630F5AA7" w:rsidR="2B21E296" w:rsidRDefault="2B21E296" w:rsidP="2B21E296">
      <w:pPr>
        <w:spacing w:after="0" w:line="360" w:lineRule="auto"/>
        <w:rPr>
          <w:rFonts w:eastAsia="Arial" w:cs="Arial"/>
          <w:color w:val="000000" w:themeColor="text1"/>
        </w:rPr>
      </w:pPr>
    </w:p>
    <w:p w14:paraId="23647CB2" w14:textId="2E0729C8" w:rsidR="0DB194E3" w:rsidRDefault="0DB194E3" w:rsidP="7A32C8D1">
      <w:pPr>
        <w:spacing w:after="0" w:line="360" w:lineRule="auto"/>
        <w:rPr>
          <w:rStyle w:val="normaltextrun"/>
          <w:rFonts w:eastAsia="Arial" w:cs="Arial"/>
          <w:color w:val="000000" w:themeColor="text1"/>
          <w:lang w:val="en-US"/>
        </w:rPr>
      </w:pPr>
    </w:p>
    <w:p w14:paraId="54A5FBB1" w14:textId="2644134C" w:rsidR="0DB194E3" w:rsidRDefault="0DB194E3" w:rsidP="7A32C8D1">
      <w:pPr>
        <w:spacing w:after="0" w:line="360" w:lineRule="auto"/>
        <w:rPr>
          <w:rStyle w:val="normaltextrun"/>
          <w:rFonts w:eastAsia="Arial" w:cs="Arial"/>
          <w:color w:val="000000" w:themeColor="text1"/>
          <w:lang w:val="en-US"/>
        </w:rPr>
      </w:pPr>
    </w:p>
    <w:p w14:paraId="5E5080EE" w14:textId="24A01E63" w:rsidR="0DB194E3" w:rsidRDefault="0DB194E3" w:rsidP="7A32C8D1">
      <w:pPr>
        <w:spacing w:after="0" w:line="360" w:lineRule="auto"/>
        <w:rPr>
          <w:rStyle w:val="normaltextrun"/>
          <w:rFonts w:eastAsia="Arial" w:cs="Arial"/>
          <w:color w:val="000000" w:themeColor="text1"/>
          <w:lang w:val="en-US"/>
        </w:rPr>
      </w:pPr>
    </w:p>
    <w:p w14:paraId="37F9F073" w14:textId="1943B66D" w:rsidR="0DB194E3" w:rsidRDefault="0DB194E3" w:rsidP="7A32C8D1">
      <w:pPr>
        <w:spacing w:after="200" w:line="360" w:lineRule="auto"/>
        <w:rPr>
          <w:rStyle w:val="normaltextrun"/>
          <w:rFonts w:eastAsia="Arial" w:cs="Arial"/>
          <w:color w:val="000000" w:themeColor="text1"/>
          <w:lang w:val="en-US"/>
        </w:rPr>
      </w:pPr>
    </w:p>
    <w:p w14:paraId="11B0DFDD" w14:textId="5C0DC403" w:rsidR="0DB194E3" w:rsidRDefault="0DB194E3" w:rsidP="7A32C8D1">
      <w:pPr>
        <w:spacing w:after="0" w:line="360" w:lineRule="auto"/>
        <w:rPr>
          <w:rFonts w:eastAsia="Arial" w:cs="Arial"/>
          <w:color w:val="000000" w:themeColor="text1"/>
        </w:rPr>
      </w:pPr>
    </w:p>
    <w:p w14:paraId="5A277D40" w14:textId="0DB5AF4C" w:rsidR="0DB194E3" w:rsidRDefault="0DB194E3" w:rsidP="7A32C8D1">
      <w:pPr>
        <w:spacing w:after="0" w:line="360" w:lineRule="auto"/>
        <w:rPr>
          <w:rFonts w:eastAsia="Arial" w:cs="Arial"/>
          <w:color w:val="000000" w:themeColor="text1"/>
        </w:rPr>
      </w:pPr>
    </w:p>
    <w:p w14:paraId="7E98563E" w14:textId="512EA83D" w:rsidR="0DB194E3" w:rsidRDefault="0DB194E3" w:rsidP="7A32C8D1">
      <w:pPr>
        <w:spacing w:after="0" w:line="360" w:lineRule="auto"/>
        <w:rPr>
          <w:rFonts w:eastAsia="Arial" w:cs="Arial"/>
          <w:color w:val="000000" w:themeColor="text1"/>
        </w:rPr>
      </w:pPr>
    </w:p>
    <w:p w14:paraId="106DC4F5" w14:textId="099CE2C6" w:rsidR="006E2338" w:rsidRDefault="006E2338" w:rsidP="643B6457">
      <w:pPr>
        <w:pStyle w:val="Heading2"/>
        <w:keepNext w:val="0"/>
        <w:keepLines w:val="0"/>
        <w:spacing w:after="0" w:line="360" w:lineRule="auto"/>
      </w:pP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5E378" w14:textId="77777777" w:rsidR="009A3F5B" w:rsidRDefault="009A3F5B" w:rsidP="005602D3">
      <w:pPr>
        <w:spacing w:after="0" w:line="240" w:lineRule="auto"/>
      </w:pPr>
      <w:r>
        <w:separator/>
      </w:r>
    </w:p>
  </w:endnote>
  <w:endnote w:type="continuationSeparator" w:id="0">
    <w:p w14:paraId="78DAEF18" w14:textId="77777777" w:rsidR="009A3F5B" w:rsidRDefault="009A3F5B" w:rsidP="005602D3">
      <w:pPr>
        <w:spacing w:after="0" w:line="240" w:lineRule="auto"/>
      </w:pPr>
      <w:r>
        <w:continuationSeparator/>
      </w:r>
    </w:p>
  </w:endnote>
  <w:endnote w:type="continuationNotice" w:id="1">
    <w:p w14:paraId="3A34DBB1" w14:textId="77777777" w:rsidR="009A3F5B" w:rsidRDefault="009A3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FE061" w14:textId="77777777" w:rsidR="009A3F5B" w:rsidRDefault="009A3F5B" w:rsidP="005602D3">
      <w:pPr>
        <w:spacing w:after="0" w:line="240" w:lineRule="auto"/>
      </w:pPr>
    </w:p>
  </w:footnote>
  <w:footnote w:type="continuationSeparator" w:id="0">
    <w:p w14:paraId="6D2152DF" w14:textId="77777777" w:rsidR="009A3F5B" w:rsidRDefault="009A3F5B" w:rsidP="005602D3">
      <w:pPr>
        <w:spacing w:after="0" w:line="240" w:lineRule="auto"/>
      </w:pPr>
      <w:r>
        <w:continuationSeparator/>
      </w:r>
    </w:p>
  </w:footnote>
  <w:footnote w:type="continuationNotice" w:id="1">
    <w:p w14:paraId="5387A7BF" w14:textId="77777777" w:rsidR="009A3F5B" w:rsidRPr="003D21B1" w:rsidRDefault="009A3F5B" w:rsidP="003D21B1">
      <w:pPr>
        <w:pStyle w:val="Footer"/>
      </w:pPr>
    </w:p>
  </w:footnote>
  <w:footnote w:id="2">
    <w:p w14:paraId="2C64F6F0" w14:textId="3BB9603A" w:rsidR="3DED384F" w:rsidRDefault="3DED384F" w:rsidP="3DED384F">
      <w:pPr>
        <w:spacing w:after="0" w:line="240" w:lineRule="auto"/>
      </w:pPr>
      <w:r w:rsidRPr="3DED384F">
        <w:rPr>
          <w:rStyle w:val="FootnoteReference"/>
        </w:rPr>
        <w:footnoteRef/>
      </w:r>
      <w:r w:rsidR="7A32C8D1">
        <w:t xml:space="preserve"> </w:t>
      </w:r>
      <w:hyperlink r:id="rId1">
        <w:r w:rsidR="7A32C8D1" w:rsidRPr="7A32C8D1">
          <w:rPr>
            <w:rStyle w:val="Hyperlink"/>
            <w:rFonts w:eastAsia="Arial" w:cs="Arial"/>
            <w:sz w:val="20"/>
            <w:szCs w:val="20"/>
          </w:rPr>
          <w:t>https://social.desa.un.org/issues/disability/crpd/convention-on-the-rights-of-persons-with-disabilities-articles</w:t>
        </w:r>
      </w:hyperlink>
    </w:p>
    <w:p w14:paraId="36FB83F4" w14:textId="29CAC35D" w:rsidR="3DED384F" w:rsidRDefault="3DED384F" w:rsidP="3DED384F">
      <w:pPr>
        <w:pStyle w:val="FootnoteText"/>
      </w:pPr>
    </w:p>
  </w:footnote>
  <w:footnote w:id="3">
    <w:p w14:paraId="297B48B3" w14:textId="2B40EC68" w:rsidR="3DED384F" w:rsidRDefault="3DED384F" w:rsidP="3DED384F">
      <w:pPr>
        <w:pStyle w:val="FootnoteText"/>
      </w:pPr>
      <w:r w:rsidRPr="3DED384F">
        <w:rPr>
          <w:rStyle w:val="FootnoteReference"/>
        </w:rPr>
        <w:footnoteRef/>
      </w:r>
      <w:r>
        <w:t xml:space="preserve"> </w:t>
      </w:r>
      <w:hyperlink r:id="rId2">
        <w:r w:rsidRPr="3DED384F">
          <w:rPr>
            <w:rStyle w:val="Hyperlink"/>
            <w:rFonts w:eastAsia="Arial" w:cs="Arial"/>
          </w:rPr>
          <w:t>https://www.odi.govt.nz/nz-disability-strategy</w:t>
        </w:r>
      </w:hyperlink>
    </w:p>
  </w:footnote>
  <w:footnote w:id="4">
    <w:p w14:paraId="21018D64" w14:textId="5E521A33" w:rsidR="0DB194E3" w:rsidRDefault="0DB194E3" w:rsidP="3C1D0057">
      <w:pPr>
        <w:pStyle w:val="FootnoteText"/>
        <w:rPr>
          <w:rStyle w:val="normaltextrun"/>
          <w:rFonts w:ascii="Calibri" w:eastAsia="Calibri" w:hAnsi="Calibri" w:cs="Calibri"/>
          <w:color w:val="000000" w:themeColor="text1"/>
          <w:u w:val="single"/>
          <w:lang w:val="en-US"/>
        </w:rPr>
      </w:pPr>
      <w:r w:rsidRPr="0DB194E3">
        <w:rPr>
          <w:rStyle w:val="FootnoteReference"/>
        </w:rPr>
        <w:footnoteRef/>
      </w:r>
      <w:r w:rsidR="3C1D0057">
        <w:t xml:space="preserve"> </w:t>
      </w:r>
      <w:hyperlink r:id="rId3">
        <w:r w:rsidR="3C1D0057" w:rsidRPr="3C1D0057">
          <w:rPr>
            <w:rStyle w:val="Hyperlink"/>
          </w:rPr>
          <w:t>https://www.stats.govt.nz/information-releases/2023-census-population-counts-by-ethnic-group-age-and-maori-descent-and-dwelling-counts/</w:t>
        </w:r>
      </w:hyperlink>
    </w:p>
    <w:p w14:paraId="7633A336" w14:textId="417EE969" w:rsidR="3C1D0057" w:rsidRDefault="3C1D0057" w:rsidP="3C1D0057">
      <w:pPr>
        <w:pStyle w:val="FootnoteText"/>
      </w:pPr>
    </w:p>
  </w:footnote>
  <w:footnote w:id="5">
    <w:p w14:paraId="32C7FB19" w14:textId="59704F0A" w:rsidR="3C1D0057" w:rsidRDefault="3C1D0057" w:rsidP="3C1D0057">
      <w:pPr>
        <w:pStyle w:val="FootnoteText"/>
      </w:pPr>
      <w:r w:rsidRPr="3C1D0057">
        <w:rPr>
          <w:rStyle w:val="FootnoteReference"/>
        </w:rPr>
        <w:footnoteRef/>
      </w:r>
      <w:r>
        <w:t xml:space="preserve"> </w:t>
      </w:r>
      <w:hyperlink r:id="rId4">
        <w:r w:rsidRPr="3C1D0057">
          <w:rPr>
            <w:rStyle w:val="Hyperlink"/>
          </w:rPr>
          <w:t>https://www.lifemark.co.nz/news/accessible-housing-by-the-numbers/</w:t>
        </w:r>
      </w:hyperlink>
    </w:p>
    <w:p w14:paraId="3E95F73C" w14:textId="3CFCB861" w:rsidR="3C1D0057" w:rsidRDefault="3C1D0057" w:rsidP="3C1D0057">
      <w:pPr>
        <w:pStyle w:val="FootnoteText"/>
      </w:pPr>
    </w:p>
  </w:footnote>
  <w:footnote w:id="6">
    <w:p w14:paraId="11EBEBD1" w14:textId="63661C20" w:rsidR="4473903D" w:rsidRDefault="4473903D" w:rsidP="4473903D">
      <w:pPr>
        <w:pStyle w:val="FootnoteText"/>
        <w:rPr>
          <w:rFonts w:ascii="Segoe UI" w:eastAsia="Segoe UI" w:hAnsi="Segoe UI" w:cs="Segoe UI"/>
          <w:color w:val="000000" w:themeColor="text1"/>
          <w:sz w:val="18"/>
          <w:szCs w:val="18"/>
        </w:rPr>
      </w:pPr>
      <w:r w:rsidRPr="4473903D">
        <w:rPr>
          <w:rStyle w:val="FootnoteReference"/>
        </w:rPr>
        <w:footnoteRef/>
      </w:r>
      <w:r>
        <w:t xml:space="preserve"> </w:t>
      </w:r>
      <w:hyperlink r:id="rId5">
        <w:r w:rsidRPr="4473903D">
          <w:rPr>
            <w:rStyle w:val="Hyperlink"/>
          </w:rPr>
          <w:t>https://accessibilitytoolkit.unicef.org/reports/section-a</w:t>
        </w:r>
      </w:hyperlink>
    </w:p>
    <w:p w14:paraId="5BB71A1E" w14:textId="228E98DF" w:rsidR="4473903D" w:rsidRDefault="4473903D" w:rsidP="4473903D">
      <w:pPr>
        <w:pStyle w:val="FootnoteText"/>
      </w:pPr>
    </w:p>
  </w:footnote>
  <w:footnote w:id="7">
    <w:p w14:paraId="02FC2BB8" w14:textId="0CEF0D91" w:rsidR="0DB194E3" w:rsidRDefault="0DB194E3" w:rsidP="0DB194E3">
      <w:pPr>
        <w:pStyle w:val="FootnoteText"/>
      </w:pPr>
      <w:r w:rsidRPr="0DB194E3">
        <w:rPr>
          <w:rStyle w:val="FootnoteReference"/>
        </w:rPr>
        <w:footnoteRef/>
      </w:r>
      <w:r>
        <w:t xml:space="preserve"> </w:t>
      </w:r>
      <w:hyperlink r:id="rId6">
        <w:r w:rsidRPr="0DB194E3">
          <w:rPr>
            <w:rStyle w:val="Hyperlink"/>
          </w:rPr>
          <w:t>https://www.ableabodes.co.nz/</w:t>
        </w:r>
      </w:hyperlink>
    </w:p>
    <w:p w14:paraId="04028404" w14:textId="11E9BCF4" w:rsidR="0DB194E3" w:rsidRDefault="0DB194E3" w:rsidP="0DB194E3">
      <w:pPr>
        <w:pStyle w:val="FootnoteText"/>
      </w:pPr>
    </w:p>
  </w:footnote>
  <w:footnote w:id="8">
    <w:p w14:paraId="6D139685" w14:textId="4664E13A" w:rsidR="7A32C8D1" w:rsidRDefault="7A32C8D1" w:rsidP="7A32C8D1">
      <w:pPr>
        <w:pStyle w:val="FootnoteText"/>
      </w:pPr>
      <w:r w:rsidRPr="7A32C8D1">
        <w:rPr>
          <w:rStyle w:val="FootnoteReference"/>
        </w:rPr>
        <w:footnoteRef/>
      </w:r>
      <w:r>
        <w:t xml:space="preserve"> </w:t>
      </w:r>
      <w:hyperlink r:id="rId7">
        <w:r w:rsidRPr="7A32C8D1">
          <w:rPr>
            <w:rStyle w:val="Hyperlink"/>
          </w:rPr>
          <w:t>https://www.stats.govt.nz/reports/measuring-inequality-for-disabled-new-zealanders-2018/</w:t>
        </w:r>
      </w:hyperlink>
    </w:p>
    <w:p w14:paraId="6840B87C" w14:textId="3C96E5BC" w:rsidR="7A32C8D1" w:rsidRDefault="7A32C8D1" w:rsidP="7A32C8D1">
      <w:pPr>
        <w:pStyle w:val="FootnoteText"/>
      </w:pPr>
    </w:p>
  </w:footnote>
  <w:footnote w:id="9">
    <w:p w14:paraId="42C90342" w14:textId="766EC365" w:rsidR="7A32C8D1" w:rsidRDefault="7A32C8D1" w:rsidP="7A32C8D1">
      <w:pPr>
        <w:pStyle w:val="FootnoteText"/>
      </w:pPr>
      <w:r w:rsidRPr="7A32C8D1">
        <w:rPr>
          <w:rStyle w:val="FootnoteReference"/>
        </w:rPr>
        <w:footnoteRef/>
      </w:r>
      <w:r>
        <w:t xml:space="preserve"> </w:t>
      </w:r>
      <w:hyperlink r:id="rId8">
        <w:r w:rsidRPr="7A32C8D1">
          <w:rPr>
            <w:rStyle w:val="Hyperlink"/>
          </w:rPr>
          <w:t>https://www.odi.govt.nz/nz-disability-strategy/outcome-3-health-and-wellbeing/data-on-health-and-wellbeing/</w:t>
        </w:r>
      </w:hyperlink>
    </w:p>
    <w:p w14:paraId="5FCC2E3E" w14:textId="75F928D5" w:rsidR="7A32C8D1" w:rsidRDefault="7A32C8D1" w:rsidP="7A32C8D1">
      <w:pPr>
        <w:pStyle w:val="FootnoteText"/>
      </w:pPr>
    </w:p>
  </w:footnote>
  <w:footnote w:id="10">
    <w:p w14:paraId="0EBB67CC" w14:textId="77777777" w:rsidR="00E57F13" w:rsidRDefault="00E57F13" w:rsidP="00E57F13">
      <w:pPr>
        <w:pStyle w:val="FootnoteText"/>
      </w:pPr>
      <w:r>
        <w:rPr>
          <w:rStyle w:val="FootnoteReference"/>
        </w:rPr>
        <w:footnoteRef/>
      </w:r>
      <w:r w:rsidR="60B61F62">
        <w:t xml:space="preserve"> </w:t>
      </w:r>
      <w:hyperlink r:id="rId9" w:anchor="!/topics">
        <w:r w:rsidR="60B61F62" w:rsidRPr="60B61F62">
          <w:rPr>
            <w:rStyle w:val="Hyperlink"/>
          </w:rPr>
          <w:t>https://reports.hqsc.govt.nz/APC-explorer/?_gl=1*16mwtbm*_ga*MTY3MjY5MzEyMi4xNzEyMTgwNDM1*_ga_TG4RCRSBWS*MTcyMTc3MjY5OC40LjEuMTcyMTc3MjcwNC4wLjAuMA..#!/topics</w:t>
        </w:r>
      </w:hyperlink>
    </w:p>
    <w:p w14:paraId="6C878340" w14:textId="12BCA7CC" w:rsidR="60B61F62" w:rsidRDefault="60B61F62" w:rsidP="60B61F62">
      <w:pPr>
        <w:pStyle w:val="FootnoteText"/>
      </w:pPr>
    </w:p>
  </w:footnote>
</w:footnotes>
</file>

<file path=word/intelligence2.xml><?xml version="1.0" encoding="utf-8"?>
<int2:intelligence xmlns:int2="http://schemas.microsoft.com/office/intelligence/2020/intelligence" xmlns:oel="http://schemas.microsoft.com/office/2019/extlst">
  <int2:observations>
    <int2:bookmark int2:bookmarkName="_Int_N4S2vcXk" int2:invalidationBookmarkName="" int2:hashCode="B1lvGD9ekbF3jV" int2:id="Wv6qAG6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3078D874"/>
    <w:lvl w:ilvl="0" w:tplc="61DCCCE0">
      <w:start w:val="1"/>
      <w:numFmt w:val="bullet"/>
      <w:lvlText w:val=""/>
      <w:lvlJc w:val="left"/>
      <w:pPr>
        <w:ind w:left="720" w:hanging="360"/>
      </w:pPr>
      <w:rPr>
        <w:rFonts w:ascii="Symbol" w:hAnsi="Symbol" w:hint="default"/>
      </w:rPr>
    </w:lvl>
    <w:lvl w:ilvl="1" w:tplc="5B76596A">
      <w:start w:val="1"/>
      <w:numFmt w:val="bullet"/>
      <w:lvlText w:val="o"/>
      <w:lvlJc w:val="left"/>
      <w:pPr>
        <w:ind w:left="1440" w:hanging="360"/>
      </w:pPr>
      <w:rPr>
        <w:rFonts w:ascii="Courier New" w:hAnsi="Courier New" w:hint="default"/>
      </w:rPr>
    </w:lvl>
    <w:lvl w:ilvl="2" w:tplc="9D262A00">
      <w:start w:val="1"/>
      <w:numFmt w:val="bullet"/>
      <w:lvlText w:val=""/>
      <w:lvlJc w:val="left"/>
      <w:pPr>
        <w:ind w:left="2160" w:hanging="360"/>
      </w:pPr>
      <w:rPr>
        <w:rFonts w:ascii="Wingdings" w:hAnsi="Wingdings" w:hint="default"/>
      </w:rPr>
    </w:lvl>
    <w:lvl w:ilvl="3" w:tplc="A0241282">
      <w:start w:val="1"/>
      <w:numFmt w:val="bullet"/>
      <w:lvlText w:val=""/>
      <w:lvlJc w:val="left"/>
      <w:pPr>
        <w:ind w:left="2880" w:hanging="360"/>
      </w:pPr>
      <w:rPr>
        <w:rFonts w:ascii="Symbol" w:hAnsi="Symbol" w:hint="default"/>
      </w:rPr>
    </w:lvl>
    <w:lvl w:ilvl="4" w:tplc="65504380">
      <w:start w:val="1"/>
      <w:numFmt w:val="bullet"/>
      <w:lvlText w:val="o"/>
      <w:lvlJc w:val="left"/>
      <w:pPr>
        <w:ind w:left="3600" w:hanging="360"/>
      </w:pPr>
      <w:rPr>
        <w:rFonts w:ascii="Courier New" w:hAnsi="Courier New" w:hint="default"/>
      </w:rPr>
    </w:lvl>
    <w:lvl w:ilvl="5" w:tplc="D604E970">
      <w:start w:val="1"/>
      <w:numFmt w:val="bullet"/>
      <w:lvlText w:val=""/>
      <w:lvlJc w:val="left"/>
      <w:pPr>
        <w:ind w:left="4320" w:hanging="360"/>
      </w:pPr>
      <w:rPr>
        <w:rFonts w:ascii="Wingdings" w:hAnsi="Wingdings" w:hint="default"/>
      </w:rPr>
    </w:lvl>
    <w:lvl w:ilvl="6" w:tplc="F6B06C46">
      <w:start w:val="1"/>
      <w:numFmt w:val="bullet"/>
      <w:lvlText w:val=""/>
      <w:lvlJc w:val="left"/>
      <w:pPr>
        <w:ind w:left="5040" w:hanging="360"/>
      </w:pPr>
      <w:rPr>
        <w:rFonts w:ascii="Symbol" w:hAnsi="Symbol" w:hint="default"/>
      </w:rPr>
    </w:lvl>
    <w:lvl w:ilvl="7" w:tplc="459CE9A6">
      <w:start w:val="1"/>
      <w:numFmt w:val="bullet"/>
      <w:lvlText w:val="o"/>
      <w:lvlJc w:val="left"/>
      <w:pPr>
        <w:ind w:left="5760" w:hanging="360"/>
      </w:pPr>
      <w:rPr>
        <w:rFonts w:ascii="Courier New" w:hAnsi="Courier New" w:hint="default"/>
      </w:rPr>
    </w:lvl>
    <w:lvl w:ilvl="8" w:tplc="4A703B24">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4D68EDA0"/>
    <w:lvl w:ilvl="0" w:tplc="D5BAD774">
      <w:start w:val="1"/>
      <w:numFmt w:val="bullet"/>
      <w:lvlText w:val=""/>
      <w:lvlJc w:val="left"/>
      <w:pPr>
        <w:ind w:left="720" w:hanging="360"/>
      </w:pPr>
      <w:rPr>
        <w:rFonts w:ascii="Symbol" w:hAnsi="Symbol" w:hint="default"/>
      </w:rPr>
    </w:lvl>
    <w:lvl w:ilvl="1" w:tplc="0A6895F4">
      <w:start w:val="1"/>
      <w:numFmt w:val="bullet"/>
      <w:lvlText w:val="o"/>
      <w:lvlJc w:val="left"/>
      <w:pPr>
        <w:ind w:left="1440" w:hanging="360"/>
      </w:pPr>
      <w:rPr>
        <w:rFonts w:ascii="Courier New" w:hAnsi="Courier New" w:hint="default"/>
      </w:rPr>
    </w:lvl>
    <w:lvl w:ilvl="2" w:tplc="23BA23A0">
      <w:start w:val="1"/>
      <w:numFmt w:val="bullet"/>
      <w:lvlText w:val=""/>
      <w:lvlJc w:val="left"/>
      <w:pPr>
        <w:ind w:left="2160" w:hanging="360"/>
      </w:pPr>
      <w:rPr>
        <w:rFonts w:ascii="Wingdings" w:hAnsi="Wingdings" w:hint="default"/>
      </w:rPr>
    </w:lvl>
    <w:lvl w:ilvl="3" w:tplc="14789D5E">
      <w:start w:val="1"/>
      <w:numFmt w:val="bullet"/>
      <w:lvlText w:val=""/>
      <w:lvlJc w:val="left"/>
      <w:pPr>
        <w:ind w:left="2880" w:hanging="360"/>
      </w:pPr>
      <w:rPr>
        <w:rFonts w:ascii="Symbol" w:hAnsi="Symbol" w:hint="default"/>
      </w:rPr>
    </w:lvl>
    <w:lvl w:ilvl="4" w:tplc="BD4E0F62">
      <w:start w:val="1"/>
      <w:numFmt w:val="bullet"/>
      <w:lvlText w:val="o"/>
      <w:lvlJc w:val="left"/>
      <w:pPr>
        <w:ind w:left="3600" w:hanging="360"/>
      </w:pPr>
      <w:rPr>
        <w:rFonts w:ascii="Courier New" w:hAnsi="Courier New" w:hint="default"/>
      </w:rPr>
    </w:lvl>
    <w:lvl w:ilvl="5" w:tplc="983836D8">
      <w:start w:val="1"/>
      <w:numFmt w:val="bullet"/>
      <w:lvlText w:val=""/>
      <w:lvlJc w:val="left"/>
      <w:pPr>
        <w:ind w:left="4320" w:hanging="360"/>
      </w:pPr>
      <w:rPr>
        <w:rFonts w:ascii="Wingdings" w:hAnsi="Wingdings" w:hint="default"/>
      </w:rPr>
    </w:lvl>
    <w:lvl w:ilvl="6" w:tplc="504A9108">
      <w:start w:val="1"/>
      <w:numFmt w:val="bullet"/>
      <w:lvlText w:val=""/>
      <w:lvlJc w:val="left"/>
      <w:pPr>
        <w:ind w:left="5040" w:hanging="360"/>
      </w:pPr>
      <w:rPr>
        <w:rFonts w:ascii="Symbol" w:hAnsi="Symbol" w:hint="default"/>
      </w:rPr>
    </w:lvl>
    <w:lvl w:ilvl="7" w:tplc="5994F352">
      <w:start w:val="1"/>
      <w:numFmt w:val="bullet"/>
      <w:lvlText w:val="o"/>
      <w:lvlJc w:val="left"/>
      <w:pPr>
        <w:ind w:left="5760" w:hanging="360"/>
      </w:pPr>
      <w:rPr>
        <w:rFonts w:ascii="Courier New" w:hAnsi="Courier New" w:hint="default"/>
      </w:rPr>
    </w:lvl>
    <w:lvl w:ilvl="8" w:tplc="16A074F8">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08809820"/>
    <w:lvl w:ilvl="0" w:tplc="86E8EFB6">
      <w:start w:val="1"/>
      <w:numFmt w:val="bullet"/>
      <w:lvlText w:val=""/>
      <w:lvlJc w:val="left"/>
      <w:pPr>
        <w:ind w:left="720" w:hanging="360"/>
      </w:pPr>
      <w:rPr>
        <w:rFonts w:ascii="Symbol" w:hAnsi="Symbol" w:hint="default"/>
      </w:rPr>
    </w:lvl>
    <w:lvl w:ilvl="1" w:tplc="D76CDD48">
      <w:start w:val="1"/>
      <w:numFmt w:val="bullet"/>
      <w:lvlText w:val="o"/>
      <w:lvlJc w:val="left"/>
      <w:pPr>
        <w:ind w:left="1440" w:hanging="360"/>
      </w:pPr>
      <w:rPr>
        <w:rFonts w:ascii="Courier New" w:hAnsi="Courier New" w:hint="default"/>
      </w:rPr>
    </w:lvl>
    <w:lvl w:ilvl="2" w:tplc="A11C2FBA">
      <w:start w:val="1"/>
      <w:numFmt w:val="bullet"/>
      <w:lvlText w:val=""/>
      <w:lvlJc w:val="left"/>
      <w:pPr>
        <w:ind w:left="2160" w:hanging="360"/>
      </w:pPr>
      <w:rPr>
        <w:rFonts w:ascii="Wingdings" w:hAnsi="Wingdings" w:hint="default"/>
      </w:rPr>
    </w:lvl>
    <w:lvl w:ilvl="3" w:tplc="7EA897D8">
      <w:start w:val="1"/>
      <w:numFmt w:val="bullet"/>
      <w:lvlText w:val=""/>
      <w:lvlJc w:val="left"/>
      <w:pPr>
        <w:ind w:left="2880" w:hanging="360"/>
      </w:pPr>
      <w:rPr>
        <w:rFonts w:ascii="Symbol" w:hAnsi="Symbol" w:hint="default"/>
      </w:rPr>
    </w:lvl>
    <w:lvl w:ilvl="4" w:tplc="B7E68158">
      <w:start w:val="1"/>
      <w:numFmt w:val="bullet"/>
      <w:lvlText w:val="o"/>
      <w:lvlJc w:val="left"/>
      <w:pPr>
        <w:ind w:left="3600" w:hanging="360"/>
      </w:pPr>
      <w:rPr>
        <w:rFonts w:ascii="Courier New" w:hAnsi="Courier New" w:hint="default"/>
      </w:rPr>
    </w:lvl>
    <w:lvl w:ilvl="5" w:tplc="A148C98E">
      <w:start w:val="1"/>
      <w:numFmt w:val="bullet"/>
      <w:lvlText w:val=""/>
      <w:lvlJc w:val="left"/>
      <w:pPr>
        <w:ind w:left="4320" w:hanging="360"/>
      </w:pPr>
      <w:rPr>
        <w:rFonts w:ascii="Wingdings" w:hAnsi="Wingdings" w:hint="default"/>
      </w:rPr>
    </w:lvl>
    <w:lvl w:ilvl="6" w:tplc="087A7C20">
      <w:start w:val="1"/>
      <w:numFmt w:val="bullet"/>
      <w:lvlText w:val=""/>
      <w:lvlJc w:val="left"/>
      <w:pPr>
        <w:ind w:left="5040" w:hanging="360"/>
      </w:pPr>
      <w:rPr>
        <w:rFonts w:ascii="Symbol" w:hAnsi="Symbol" w:hint="default"/>
      </w:rPr>
    </w:lvl>
    <w:lvl w:ilvl="7" w:tplc="4D622120">
      <w:start w:val="1"/>
      <w:numFmt w:val="bullet"/>
      <w:lvlText w:val="o"/>
      <w:lvlJc w:val="left"/>
      <w:pPr>
        <w:ind w:left="5760" w:hanging="360"/>
      </w:pPr>
      <w:rPr>
        <w:rFonts w:ascii="Courier New" w:hAnsi="Courier New" w:hint="default"/>
      </w:rPr>
    </w:lvl>
    <w:lvl w:ilvl="8" w:tplc="3EB069A8">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9B08C8"/>
    <w:multiLevelType w:val="hybridMultilevel"/>
    <w:tmpl w:val="5F7EB7EA"/>
    <w:lvl w:ilvl="0" w:tplc="317851CA">
      <w:start w:val="1"/>
      <w:numFmt w:val="bullet"/>
      <w:lvlText w:val=""/>
      <w:lvlJc w:val="left"/>
      <w:pPr>
        <w:ind w:left="720" w:hanging="360"/>
      </w:pPr>
      <w:rPr>
        <w:rFonts w:ascii="Symbol" w:hAnsi="Symbol" w:hint="default"/>
      </w:rPr>
    </w:lvl>
    <w:lvl w:ilvl="1" w:tplc="11400E44">
      <w:start w:val="1"/>
      <w:numFmt w:val="bullet"/>
      <w:lvlText w:val="o"/>
      <w:lvlJc w:val="left"/>
      <w:pPr>
        <w:ind w:left="1440" w:hanging="360"/>
      </w:pPr>
      <w:rPr>
        <w:rFonts w:ascii="Courier New" w:hAnsi="Courier New" w:hint="default"/>
      </w:rPr>
    </w:lvl>
    <w:lvl w:ilvl="2" w:tplc="B9E2C9D4">
      <w:start w:val="1"/>
      <w:numFmt w:val="bullet"/>
      <w:lvlText w:val=""/>
      <w:lvlJc w:val="left"/>
      <w:pPr>
        <w:ind w:left="2160" w:hanging="360"/>
      </w:pPr>
      <w:rPr>
        <w:rFonts w:ascii="Wingdings" w:hAnsi="Wingdings" w:hint="default"/>
      </w:rPr>
    </w:lvl>
    <w:lvl w:ilvl="3" w:tplc="742E88D8">
      <w:start w:val="1"/>
      <w:numFmt w:val="bullet"/>
      <w:lvlText w:val=""/>
      <w:lvlJc w:val="left"/>
      <w:pPr>
        <w:ind w:left="2880" w:hanging="360"/>
      </w:pPr>
      <w:rPr>
        <w:rFonts w:ascii="Symbol" w:hAnsi="Symbol" w:hint="default"/>
      </w:rPr>
    </w:lvl>
    <w:lvl w:ilvl="4" w:tplc="44609712">
      <w:start w:val="1"/>
      <w:numFmt w:val="bullet"/>
      <w:lvlText w:val="o"/>
      <w:lvlJc w:val="left"/>
      <w:pPr>
        <w:ind w:left="3600" w:hanging="360"/>
      </w:pPr>
      <w:rPr>
        <w:rFonts w:ascii="Courier New" w:hAnsi="Courier New" w:hint="default"/>
      </w:rPr>
    </w:lvl>
    <w:lvl w:ilvl="5" w:tplc="32BA8E40">
      <w:start w:val="1"/>
      <w:numFmt w:val="bullet"/>
      <w:lvlText w:val=""/>
      <w:lvlJc w:val="left"/>
      <w:pPr>
        <w:ind w:left="4320" w:hanging="360"/>
      </w:pPr>
      <w:rPr>
        <w:rFonts w:ascii="Wingdings" w:hAnsi="Wingdings" w:hint="default"/>
      </w:rPr>
    </w:lvl>
    <w:lvl w:ilvl="6" w:tplc="A02AFC2E">
      <w:start w:val="1"/>
      <w:numFmt w:val="bullet"/>
      <w:lvlText w:val=""/>
      <w:lvlJc w:val="left"/>
      <w:pPr>
        <w:ind w:left="5040" w:hanging="360"/>
      </w:pPr>
      <w:rPr>
        <w:rFonts w:ascii="Symbol" w:hAnsi="Symbol" w:hint="default"/>
      </w:rPr>
    </w:lvl>
    <w:lvl w:ilvl="7" w:tplc="F724E4E2">
      <w:start w:val="1"/>
      <w:numFmt w:val="bullet"/>
      <w:lvlText w:val="o"/>
      <w:lvlJc w:val="left"/>
      <w:pPr>
        <w:ind w:left="5760" w:hanging="360"/>
      </w:pPr>
      <w:rPr>
        <w:rFonts w:ascii="Courier New" w:hAnsi="Courier New" w:hint="default"/>
      </w:rPr>
    </w:lvl>
    <w:lvl w:ilvl="8" w:tplc="3C1C8FF4">
      <w:start w:val="1"/>
      <w:numFmt w:val="bullet"/>
      <w:lvlText w:val=""/>
      <w:lvlJc w:val="left"/>
      <w:pPr>
        <w:ind w:left="6480" w:hanging="360"/>
      </w:pPr>
      <w:rPr>
        <w:rFonts w:ascii="Wingdings" w:hAnsi="Wingdings" w:hint="default"/>
      </w:rPr>
    </w:lvl>
  </w:abstractNum>
  <w:abstractNum w:abstractNumId="24"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3F229A"/>
    <w:multiLevelType w:val="hybridMultilevel"/>
    <w:tmpl w:val="D4DC9994"/>
    <w:lvl w:ilvl="0" w:tplc="50C2A0E6">
      <w:start w:val="1"/>
      <w:numFmt w:val="bullet"/>
      <w:lvlText w:val=""/>
      <w:lvlJc w:val="left"/>
      <w:pPr>
        <w:ind w:left="720" w:hanging="360"/>
      </w:pPr>
      <w:rPr>
        <w:rFonts w:ascii="Symbol" w:hAnsi="Symbol" w:hint="default"/>
      </w:rPr>
    </w:lvl>
    <w:lvl w:ilvl="1" w:tplc="1D56C18A">
      <w:start w:val="1"/>
      <w:numFmt w:val="bullet"/>
      <w:lvlText w:val="o"/>
      <w:lvlJc w:val="left"/>
      <w:pPr>
        <w:ind w:left="1440" w:hanging="360"/>
      </w:pPr>
      <w:rPr>
        <w:rFonts w:ascii="Courier New" w:hAnsi="Courier New" w:hint="default"/>
      </w:rPr>
    </w:lvl>
    <w:lvl w:ilvl="2" w:tplc="86525B82">
      <w:start w:val="1"/>
      <w:numFmt w:val="bullet"/>
      <w:lvlText w:val=""/>
      <w:lvlJc w:val="left"/>
      <w:pPr>
        <w:ind w:left="2160" w:hanging="360"/>
      </w:pPr>
      <w:rPr>
        <w:rFonts w:ascii="Wingdings" w:hAnsi="Wingdings" w:hint="default"/>
      </w:rPr>
    </w:lvl>
    <w:lvl w:ilvl="3" w:tplc="20B667A0">
      <w:start w:val="1"/>
      <w:numFmt w:val="bullet"/>
      <w:lvlText w:val=""/>
      <w:lvlJc w:val="left"/>
      <w:pPr>
        <w:ind w:left="2880" w:hanging="360"/>
      </w:pPr>
      <w:rPr>
        <w:rFonts w:ascii="Symbol" w:hAnsi="Symbol" w:hint="default"/>
      </w:rPr>
    </w:lvl>
    <w:lvl w:ilvl="4" w:tplc="ECB6C5FC">
      <w:start w:val="1"/>
      <w:numFmt w:val="bullet"/>
      <w:lvlText w:val="o"/>
      <w:lvlJc w:val="left"/>
      <w:pPr>
        <w:ind w:left="3600" w:hanging="360"/>
      </w:pPr>
      <w:rPr>
        <w:rFonts w:ascii="Courier New" w:hAnsi="Courier New" w:hint="default"/>
      </w:rPr>
    </w:lvl>
    <w:lvl w:ilvl="5" w:tplc="C7720680">
      <w:start w:val="1"/>
      <w:numFmt w:val="bullet"/>
      <w:lvlText w:val=""/>
      <w:lvlJc w:val="left"/>
      <w:pPr>
        <w:ind w:left="4320" w:hanging="360"/>
      </w:pPr>
      <w:rPr>
        <w:rFonts w:ascii="Wingdings" w:hAnsi="Wingdings" w:hint="default"/>
      </w:rPr>
    </w:lvl>
    <w:lvl w:ilvl="6" w:tplc="B1243F2C">
      <w:start w:val="1"/>
      <w:numFmt w:val="bullet"/>
      <w:lvlText w:val=""/>
      <w:lvlJc w:val="left"/>
      <w:pPr>
        <w:ind w:left="5040" w:hanging="360"/>
      </w:pPr>
      <w:rPr>
        <w:rFonts w:ascii="Symbol" w:hAnsi="Symbol" w:hint="default"/>
      </w:rPr>
    </w:lvl>
    <w:lvl w:ilvl="7" w:tplc="D6B0B5C4">
      <w:start w:val="1"/>
      <w:numFmt w:val="bullet"/>
      <w:lvlText w:val="o"/>
      <w:lvlJc w:val="left"/>
      <w:pPr>
        <w:ind w:left="5760" w:hanging="360"/>
      </w:pPr>
      <w:rPr>
        <w:rFonts w:ascii="Courier New" w:hAnsi="Courier New" w:hint="default"/>
      </w:rPr>
    </w:lvl>
    <w:lvl w:ilvl="8" w:tplc="BBDEBE5C">
      <w:start w:val="1"/>
      <w:numFmt w:val="bullet"/>
      <w:lvlText w:val=""/>
      <w:lvlJc w:val="left"/>
      <w:pPr>
        <w:ind w:left="6480" w:hanging="360"/>
      </w:pPr>
      <w:rPr>
        <w:rFonts w:ascii="Wingdings" w:hAnsi="Wingdings" w:hint="default"/>
      </w:rPr>
    </w:lvl>
  </w:abstractNum>
  <w:abstractNum w:abstractNumId="28"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CDAA78"/>
    <w:multiLevelType w:val="hybridMultilevel"/>
    <w:tmpl w:val="6A7C9982"/>
    <w:lvl w:ilvl="0" w:tplc="9D8A4548">
      <w:start w:val="1"/>
      <w:numFmt w:val="bullet"/>
      <w:lvlText w:val=""/>
      <w:lvlJc w:val="left"/>
      <w:pPr>
        <w:ind w:left="720" w:hanging="360"/>
      </w:pPr>
      <w:rPr>
        <w:rFonts w:ascii="Symbol" w:hAnsi="Symbol" w:hint="default"/>
      </w:rPr>
    </w:lvl>
    <w:lvl w:ilvl="1" w:tplc="52309608">
      <w:start w:val="1"/>
      <w:numFmt w:val="bullet"/>
      <w:lvlText w:val="o"/>
      <w:lvlJc w:val="left"/>
      <w:pPr>
        <w:ind w:left="1440" w:hanging="360"/>
      </w:pPr>
      <w:rPr>
        <w:rFonts w:ascii="Courier New" w:hAnsi="Courier New" w:hint="default"/>
      </w:rPr>
    </w:lvl>
    <w:lvl w:ilvl="2" w:tplc="289C47C4">
      <w:start w:val="1"/>
      <w:numFmt w:val="bullet"/>
      <w:lvlText w:val=""/>
      <w:lvlJc w:val="left"/>
      <w:pPr>
        <w:ind w:left="2160" w:hanging="360"/>
      </w:pPr>
      <w:rPr>
        <w:rFonts w:ascii="Wingdings" w:hAnsi="Wingdings" w:hint="default"/>
      </w:rPr>
    </w:lvl>
    <w:lvl w:ilvl="3" w:tplc="87461024">
      <w:start w:val="1"/>
      <w:numFmt w:val="bullet"/>
      <w:lvlText w:val=""/>
      <w:lvlJc w:val="left"/>
      <w:pPr>
        <w:ind w:left="2880" w:hanging="360"/>
      </w:pPr>
      <w:rPr>
        <w:rFonts w:ascii="Symbol" w:hAnsi="Symbol" w:hint="default"/>
      </w:rPr>
    </w:lvl>
    <w:lvl w:ilvl="4" w:tplc="7F4E45E4">
      <w:start w:val="1"/>
      <w:numFmt w:val="bullet"/>
      <w:lvlText w:val="o"/>
      <w:lvlJc w:val="left"/>
      <w:pPr>
        <w:ind w:left="3600" w:hanging="360"/>
      </w:pPr>
      <w:rPr>
        <w:rFonts w:ascii="Courier New" w:hAnsi="Courier New" w:hint="default"/>
      </w:rPr>
    </w:lvl>
    <w:lvl w:ilvl="5" w:tplc="9F1C75AA">
      <w:start w:val="1"/>
      <w:numFmt w:val="bullet"/>
      <w:lvlText w:val=""/>
      <w:lvlJc w:val="left"/>
      <w:pPr>
        <w:ind w:left="4320" w:hanging="360"/>
      </w:pPr>
      <w:rPr>
        <w:rFonts w:ascii="Wingdings" w:hAnsi="Wingdings" w:hint="default"/>
      </w:rPr>
    </w:lvl>
    <w:lvl w:ilvl="6" w:tplc="6B0AF4C0">
      <w:start w:val="1"/>
      <w:numFmt w:val="bullet"/>
      <w:lvlText w:val=""/>
      <w:lvlJc w:val="left"/>
      <w:pPr>
        <w:ind w:left="5040" w:hanging="360"/>
      </w:pPr>
      <w:rPr>
        <w:rFonts w:ascii="Symbol" w:hAnsi="Symbol" w:hint="default"/>
      </w:rPr>
    </w:lvl>
    <w:lvl w:ilvl="7" w:tplc="E9F025D0">
      <w:start w:val="1"/>
      <w:numFmt w:val="bullet"/>
      <w:lvlText w:val="o"/>
      <w:lvlJc w:val="left"/>
      <w:pPr>
        <w:ind w:left="5760" w:hanging="360"/>
      </w:pPr>
      <w:rPr>
        <w:rFonts w:ascii="Courier New" w:hAnsi="Courier New" w:hint="default"/>
      </w:rPr>
    </w:lvl>
    <w:lvl w:ilvl="8" w:tplc="15747260">
      <w:start w:val="1"/>
      <w:numFmt w:val="bullet"/>
      <w:lvlText w:val=""/>
      <w:lvlJc w:val="left"/>
      <w:pPr>
        <w:ind w:left="6480" w:hanging="360"/>
      </w:pPr>
      <w:rPr>
        <w:rFonts w:ascii="Wingdings" w:hAnsi="Wingdings" w:hint="default"/>
      </w:rPr>
    </w:lvl>
  </w:abstractNum>
  <w:abstractNum w:abstractNumId="32"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0BF0625"/>
    <w:multiLevelType w:val="hybridMultilevel"/>
    <w:tmpl w:val="11F65EB8"/>
    <w:lvl w:ilvl="0" w:tplc="50A6853A">
      <w:start w:val="1"/>
      <w:numFmt w:val="bullet"/>
      <w:lvlText w:val=""/>
      <w:lvlJc w:val="left"/>
      <w:pPr>
        <w:ind w:left="720" w:hanging="360"/>
      </w:pPr>
      <w:rPr>
        <w:rFonts w:ascii="Symbol" w:hAnsi="Symbol" w:hint="default"/>
      </w:rPr>
    </w:lvl>
    <w:lvl w:ilvl="1" w:tplc="92E00E42">
      <w:start w:val="1"/>
      <w:numFmt w:val="bullet"/>
      <w:lvlText w:val="o"/>
      <w:lvlJc w:val="left"/>
      <w:pPr>
        <w:ind w:left="1440" w:hanging="360"/>
      </w:pPr>
      <w:rPr>
        <w:rFonts w:ascii="Courier New" w:hAnsi="Courier New" w:hint="default"/>
      </w:rPr>
    </w:lvl>
    <w:lvl w:ilvl="2" w:tplc="3EA6BC5A">
      <w:start w:val="1"/>
      <w:numFmt w:val="bullet"/>
      <w:lvlText w:val=""/>
      <w:lvlJc w:val="left"/>
      <w:pPr>
        <w:ind w:left="2160" w:hanging="360"/>
      </w:pPr>
      <w:rPr>
        <w:rFonts w:ascii="Wingdings" w:hAnsi="Wingdings" w:hint="default"/>
      </w:rPr>
    </w:lvl>
    <w:lvl w:ilvl="3" w:tplc="6B307C98">
      <w:start w:val="1"/>
      <w:numFmt w:val="bullet"/>
      <w:lvlText w:val=""/>
      <w:lvlJc w:val="left"/>
      <w:pPr>
        <w:ind w:left="2880" w:hanging="360"/>
      </w:pPr>
      <w:rPr>
        <w:rFonts w:ascii="Symbol" w:hAnsi="Symbol" w:hint="default"/>
      </w:rPr>
    </w:lvl>
    <w:lvl w:ilvl="4" w:tplc="6470B4B6">
      <w:start w:val="1"/>
      <w:numFmt w:val="bullet"/>
      <w:lvlText w:val="o"/>
      <w:lvlJc w:val="left"/>
      <w:pPr>
        <w:ind w:left="3600" w:hanging="360"/>
      </w:pPr>
      <w:rPr>
        <w:rFonts w:ascii="Courier New" w:hAnsi="Courier New" w:hint="default"/>
      </w:rPr>
    </w:lvl>
    <w:lvl w:ilvl="5" w:tplc="36A6E7AA">
      <w:start w:val="1"/>
      <w:numFmt w:val="bullet"/>
      <w:lvlText w:val=""/>
      <w:lvlJc w:val="left"/>
      <w:pPr>
        <w:ind w:left="4320" w:hanging="360"/>
      </w:pPr>
      <w:rPr>
        <w:rFonts w:ascii="Wingdings" w:hAnsi="Wingdings" w:hint="default"/>
      </w:rPr>
    </w:lvl>
    <w:lvl w:ilvl="6" w:tplc="0FBE2A0C">
      <w:start w:val="1"/>
      <w:numFmt w:val="bullet"/>
      <w:lvlText w:val=""/>
      <w:lvlJc w:val="left"/>
      <w:pPr>
        <w:ind w:left="5040" w:hanging="360"/>
      </w:pPr>
      <w:rPr>
        <w:rFonts w:ascii="Symbol" w:hAnsi="Symbol" w:hint="default"/>
      </w:rPr>
    </w:lvl>
    <w:lvl w:ilvl="7" w:tplc="5CEE91D8">
      <w:start w:val="1"/>
      <w:numFmt w:val="bullet"/>
      <w:lvlText w:val="o"/>
      <w:lvlJc w:val="left"/>
      <w:pPr>
        <w:ind w:left="5760" w:hanging="360"/>
      </w:pPr>
      <w:rPr>
        <w:rFonts w:ascii="Courier New" w:hAnsi="Courier New" w:hint="default"/>
      </w:rPr>
    </w:lvl>
    <w:lvl w:ilvl="8" w:tplc="83B2B336">
      <w:start w:val="1"/>
      <w:numFmt w:val="bullet"/>
      <w:lvlText w:val=""/>
      <w:lvlJc w:val="left"/>
      <w:pPr>
        <w:ind w:left="6480" w:hanging="360"/>
      </w:pPr>
      <w:rPr>
        <w:rFonts w:ascii="Wingdings" w:hAnsi="Wingdings" w:hint="default"/>
      </w:rPr>
    </w:lvl>
  </w:abstractNum>
  <w:abstractNum w:abstractNumId="36"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03582B"/>
    <w:multiLevelType w:val="hybridMultilevel"/>
    <w:tmpl w:val="6CCAE6A6"/>
    <w:lvl w:ilvl="0" w:tplc="10747964">
      <w:start w:val="1"/>
      <w:numFmt w:val="bullet"/>
      <w:lvlText w:val=""/>
      <w:lvlJc w:val="left"/>
      <w:pPr>
        <w:ind w:left="720" w:hanging="360"/>
      </w:pPr>
      <w:rPr>
        <w:rFonts w:ascii="Symbol" w:hAnsi="Symbol" w:hint="default"/>
      </w:rPr>
    </w:lvl>
    <w:lvl w:ilvl="1" w:tplc="5E0EDAC6">
      <w:start w:val="1"/>
      <w:numFmt w:val="bullet"/>
      <w:lvlText w:val="o"/>
      <w:lvlJc w:val="left"/>
      <w:pPr>
        <w:ind w:left="1440" w:hanging="360"/>
      </w:pPr>
      <w:rPr>
        <w:rFonts w:ascii="Courier New" w:hAnsi="Courier New" w:hint="default"/>
      </w:rPr>
    </w:lvl>
    <w:lvl w:ilvl="2" w:tplc="77402FC4">
      <w:start w:val="1"/>
      <w:numFmt w:val="bullet"/>
      <w:lvlText w:val=""/>
      <w:lvlJc w:val="left"/>
      <w:pPr>
        <w:ind w:left="2160" w:hanging="360"/>
      </w:pPr>
      <w:rPr>
        <w:rFonts w:ascii="Wingdings" w:hAnsi="Wingdings" w:hint="default"/>
      </w:rPr>
    </w:lvl>
    <w:lvl w:ilvl="3" w:tplc="CBA4E28C">
      <w:start w:val="1"/>
      <w:numFmt w:val="bullet"/>
      <w:lvlText w:val=""/>
      <w:lvlJc w:val="left"/>
      <w:pPr>
        <w:ind w:left="2880" w:hanging="360"/>
      </w:pPr>
      <w:rPr>
        <w:rFonts w:ascii="Symbol" w:hAnsi="Symbol" w:hint="default"/>
      </w:rPr>
    </w:lvl>
    <w:lvl w:ilvl="4" w:tplc="C10C98D8">
      <w:start w:val="1"/>
      <w:numFmt w:val="bullet"/>
      <w:lvlText w:val="o"/>
      <w:lvlJc w:val="left"/>
      <w:pPr>
        <w:ind w:left="3600" w:hanging="360"/>
      </w:pPr>
      <w:rPr>
        <w:rFonts w:ascii="Courier New" w:hAnsi="Courier New" w:hint="default"/>
      </w:rPr>
    </w:lvl>
    <w:lvl w:ilvl="5" w:tplc="0CDCCD54">
      <w:start w:val="1"/>
      <w:numFmt w:val="bullet"/>
      <w:lvlText w:val=""/>
      <w:lvlJc w:val="left"/>
      <w:pPr>
        <w:ind w:left="4320" w:hanging="360"/>
      </w:pPr>
      <w:rPr>
        <w:rFonts w:ascii="Wingdings" w:hAnsi="Wingdings" w:hint="default"/>
      </w:rPr>
    </w:lvl>
    <w:lvl w:ilvl="6" w:tplc="92F89DD4">
      <w:start w:val="1"/>
      <w:numFmt w:val="bullet"/>
      <w:lvlText w:val=""/>
      <w:lvlJc w:val="left"/>
      <w:pPr>
        <w:ind w:left="5040" w:hanging="360"/>
      </w:pPr>
      <w:rPr>
        <w:rFonts w:ascii="Symbol" w:hAnsi="Symbol" w:hint="default"/>
      </w:rPr>
    </w:lvl>
    <w:lvl w:ilvl="7" w:tplc="63C05B10">
      <w:start w:val="1"/>
      <w:numFmt w:val="bullet"/>
      <w:lvlText w:val="o"/>
      <w:lvlJc w:val="left"/>
      <w:pPr>
        <w:ind w:left="5760" w:hanging="360"/>
      </w:pPr>
      <w:rPr>
        <w:rFonts w:ascii="Courier New" w:hAnsi="Courier New" w:hint="default"/>
      </w:rPr>
    </w:lvl>
    <w:lvl w:ilvl="8" w:tplc="F676BE9E">
      <w:start w:val="1"/>
      <w:numFmt w:val="bullet"/>
      <w:lvlText w:val=""/>
      <w:lvlJc w:val="left"/>
      <w:pPr>
        <w:ind w:left="6480" w:hanging="360"/>
      </w:pPr>
      <w:rPr>
        <w:rFonts w:ascii="Wingdings" w:hAnsi="Wingdings" w:hint="default"/>
      </w:rPr>
    </w:lvl>
  </w:abstractNum>
  <w:abstractNum w:abstractNumId="38" w15:restartNumberingAfterBreak="0">
    <w:nsid w:val="79671549"/>
    <w:multiLevelType w:val="hybridMultilevel"/>
    <w:tmpl w:val="385EBEA6"/>
    <w:lvl w:ilvl="0" w:tplc="765C4CD8">
      <w:start w:val="1"/>
      <w:numFmt w:val="bullet"/>
      <w:lvlText w:val=""/>
      <w:lvlJc w:val="left"/>
      <w:pPr>
        <w:ind w:left="720" w:hanging="360"/>
      </w:pPr>
      <w:rPr>
        <w:rFonts w:ascii="Symbol" w:hAnsi="Symbol" w:hint="default"/>
      </w:rPr>
    </w:lvl>
    <w:lvl w:ilvl="1" w:tplc="6068D854">
      <w:start w:val="1"/>
      <w:numFmt w:val="bullet"/>
      <w:lvlText w:val="o"/>
      <w:lvlJc w:val="left"/>
      <w:pPr>
        <w:ind w:left="1440" w:hanging="360"/>
      </w:pPr>
      <w:rPr>
        <w:rFonts w:ascii="Courier New" w:hAnsi="Courier New" w:hint="default"/>
      </w:rPr>
    </w:lvl>
    <w:lvl w:ilvl="2" w:tplc="C876D694">
      <w:start w:val="1"/>
      <w:numFmt w:val="bullet"/>
      <w:lvlText w:val=""/>
      <w:lvlJc w:val="left"/>
      <w:pPr>
        <w:ind w:left="2160" w:hanging="360"/>
      </w:pPr>
      <w:rPr>
        <w:rFonts w:ascii="Wingdings" w:hAnsi="Wingdings" w:hint="default"/>
      </w:rPr>
    </w:lvl>
    <w:lvl w:ilvl="3" w:tplc="7CD0CCB6">
      <w:start w:val="1"/>
      <w:numFmt w:val="bullet"/>
      <w:lvlText w:val=""/>
      <w:lvlJc w:val="left"/>
      <w:pPr>
        <w:ind w:left="2880" w:hanging="360"/>
      </w:pPr>
      <w:rPr>
        <w:rFonts w:ascii="Symbol" w:hAnsi="Symbol" w:hint="default"/>
      </w:rPr>
    </w:lvl>
    <w:lvl w:ilvl="4" w:tplc="21727400">
      <w:start w:val="1"/>
      <w:numFmt w:val="bullet"/>
      <w:lvlText w:val="o"/>
      <w:lvlJc w:val="left"/>
      <w:pPr>
        <w:ind w:left="3600" w:hanging="360"/>
      </w:pPr>
      <w:rPr>
        <w:rFonts w:ascii="Courier New" w:hAnsi="Courier New" w:hint="default"/>
      </w:rPr>
    </w:lvl>
    <w:lvl w:ilvl="5" w:tplc="8C1C8552">
      <w:start w:val="1"/>
      <w:numFmt w:val="bullet"/>
      <w:lvlText w:val=""/>
      <w:lvlJc w:val="left"/>
      <w:pPr>
        <w:ind w:left="4320" w:hanging="360"/>
      </w:pPr>
      <w:rPr>
        <w:rFonts w:ascii="Wingdings" w:hAnsi="Wingdings" w:hint="default"/>
      </w:rPr>
    </w:lvl>
    <w:lvl w:ilvl="6" w:tplc="1820D65E">
      <w:start w:val="1"/>
      <w:numFmt w:val="bullet"/>
      <w:lvlText w:val=""/>
      <w:lvlJc w:val="left"/>
      <w:pPr>
        <w:ind w:left="5040" w:hanging="360"/>
      </w:pPr>
      <w:rPr>
        <w:rFonts w:ascii="Symbol" w:hAnsi="Symbol" w:hint="default"/>
      </w:rPr>
    </w:lvl>
    <w:lvl w:ilvl="7" w:tplc="54862A50">
      <w:start w:val="1"/>
      <w:numFmt w:val="bullet"/>
      <w:lvlText w:val="o"/>
      <w:lvlJc w:val="left"/>
      <w:pPr>
        <w:ind w:left="5760" w:hanging="360"/>
      </w:pPr>
      <w:rPr>
        <w:rFonts w:ascii="Courier New" w:hAnsi="Courier New" w:hint="default"/>
      </w:rPr>
    </w:lvl>
    <w:lvl w:ilvl="8" w:tplc="B98A57A6">
      <w:start w:val="1"/>
      <w:numFmt w:val="bullet"/>
      <w:lvlText w:val=""/>
      <w:lvlJc w:val="left"/>
      <w:pPr>
        <w:ind w:left="6480" w:hanging="360"/>
      </w:pPr>
      <w:rPr>
        <w:rFonts w:ascii="Wingdings" w:hAnsi="Wingdings" w:hint="default"/>
      </w:rPr>
    </w:lvl>
  </w:abstractNum>
  <w:abstractNum w:abstractNumId="39" w15:restartNumberingAfterBreak="0">
    <w:nsid w:val="7C06E0AB"/>
    <w:multiLevelType w:val="hybridMultilevel"/>
    <w:tmpl w:val="70E6C07E"/>
    <w:lvl w:ilvl="0" w:tplc="4254155A">
      <w:start w:val="1"/>
      <w:numFmt w:val="bullet"/>
      <w:lvlText w:val=""/>
      <w:lvlJc w:val="left"/>
      <w:pPr>
        <w:ind w:left="720" w:hanging="360"/>
      </w:pPr>
      <w:rPr>
        <w:rFonts w:ascii="Symbol" w:hAnsi="Symbol" w:hint="default"/>
      </w:rPr>
    </w:lvl>
    <w:lvl w:ilvl="1" w:tplc="9B1894F8">
      <w:start w:val="1"/>
      <w:numFmt w:val="bullet"/>
      <w:lvlText w:val="o"/>
      <w:lvlJc w:val="left"/>
      <w:pPr>
        <w:ind w:left="1440" w:hanging="360"/>
      </w:pPr>
      <w:rPr>
        <w:rFonts w:ascii="Courier New" w:hAnsi="Courier New" w:hint="default"/>
      </w:rPr>
    </w:lvl>
    <w:lvl w:ilvl="2" w:tplc="5DAC1564">
      <w:start w:val="1"/>
      <w:numFmt w:val="bullet"/>
      <w:lvlText w:val=""/>
      <w:lvlJc w:val="left"/>
      <w:pPr>
        <w:ind w:left="2160" w:hanging="360"/>
      </w:pPr>
      <w:rPr>
        <w:rFonts w:ascii="Wingdings" w:hAnsi="Wingdings" w:hint="default"/>
      </w:rPr>
    </w:lvl>
    <w:lvl w:ilvl="3" w:tplc="06D678DA">
      <w:start w:val="1"/>
      <w:numFmt w:val="bullet"/>
      <w:lvlText w:val=""/>
      <w:lvlJc w:val="left"/>
      <w:pPr>
        <w:ind w:left="2880" w:hanging="360"/>
      </w:pPr>
      <w:rPr>
        <w:rFonts w:ascii="Symbol" w:hAnsi="Symbol" w:hint="default"/>
      </w:rPr>
    </w:lvl>
    <w:lvl w:ilvl="4" w:tplc="D8E0A578">
      <w:start w:val="1"/>
      <w:numFmt w:val="bullet"/>
      <w:lvlText w:val="o"/>
      <w:lvlJc w:val="left"/>
      <w:pPr>
        <w:ind w:left="3600" w:hanging="360"/>
      </w:pPr>
      <w:rPr>
        <w:rFonts w:ascii="Courier New" w:hAnsi="Courier New" w:hint="default"/>
      </w:rPr>
    </w:lvl>
    <w:lvl w:ilvl="5" w:tplc="6EC630E0">
      <w:start w:val="1"/>
      <w:numFmt w:val="bullet"/>
      <w:lvlText w:val=""/>
      <w:lvlJc w:val="left"/>
      <w:pPr>
        <w:ind w:left="4320" w:hanging="360"/>
      </w:pPr>
      <w:rPr>
        <w:rFonts w:ascii="Wingdings" w:hAnsi="Wingdings" w:hint="default"/>
      </w:rPr>
    </w:lvl>
    <w:lvl w:ilvl="6" w:tplc="7A5C8856">
      <w:start w:val="1"/>
      <w:numFmt w:val="bullet"/>
      <w:lvlText w:val=""/>
      <w:lvlJc w:val="left"/>
      <w:pPr>
        <w:ind w:left="5040" w:hanging="360"/>
      </w:pPr>
      <w:rPr>
        <w:rFonts w:ascii="Symbol" w:hAnsi="Symbol" w:hint="default"/>
      </w:rPr>
    </w:lvl>
    <w:lvl w:ilvl="7" w:tplc="C526BC5C">
      <w:start w:val="1"/>
      <w:numFmt w:val="bullet"/>
      <w:lvlText w:val="o"/>
      <w:lvlJc w:val="left"/>
      <w:pPr>
        <w:ind w:left="5760" w:hanging="360"/>
      </w:pPr>
      <w:rPr>
        <w:rFonts w:ascii="Courier New" w:hAnsi="Courier New" w:hint="default"/>
      </w:rPr>
    </w:lvl>
    <w:lvl w:ilvl="8" w:tplc="CC8E13CA">
      <w:start w:val="1"/>
      <w:numFmt w:val="bullet"/>
      <w:lvlText w:val=""/>
      <w:lvlJc w:val="left"/>
      <w:pPr>
        <w:ind w:left="6480" w:hanging="360"/>
      </w:pPr>
      <w:rPr>
        <w:rFonts w:ascii="Wingdings" w:hAnsi="Wingdings" w:hint="default"/>
      </w:rPr>
    </w:lvl>
  </w:abstractNum>
  <w:num w:numId="1" w16cid:durableId="824933456">
    <w:abstractNumId w:val="14"/>
  </w:num>
  <w:num w:numId="2" w16cid:durableId="997729926">
    <w:abstractNumId w:val="37"/>
  </w:num>
  <w:num w:numId="3" w16cid:durableId="268002175">
    <w:abstractNumId w:val="27"/>
  </w:num>
  <w:num w:numId="4" w16cid:durableId="653262901">
    <w:abstractNumId w:val="13"/>
  </w:num>
  <w:num w:numId="5" w16cid:durableId="2098165776">
    <w:abstractNumId w:val="39"/>
  </w:num>
  <w:num w:numId="6" w16cid:durableId="921723216">
    <w:abstractNumId w:val="31"/>
  </w:num>
  <w:num w:numId="7" w16cid:durableId="1824733943">
    <w:abstractNumId w:val="35"/>
  </w:num>
  <w:num w:numId="8" w16cid:durableId="490171213">
    <w:abstractNumId w:val="11"/>
  </w:num>
  <w:num w:numId="9" w16cid:durableId="1408500183">
    <w:abstractNumId w:val="23"/>
  </w:num>
  <w:num w:numId="10" w16cid:durableId="962348321">
    <w:abstractNumId w:val="38"/>
  </w:num>
  <w:num w:numId="11" w16cid:durableId="1192037444">
    <w:abstractNumId w:val="7"/>
  </w:num>
  <w:num w:numId="12" w16cid:durableId="356932750">
    <w:abstractNumId w:val="3"/>
  </w:num>
  <w:num w:numId="13" w16cid:durableId="220167830">
    <w:abstractNumId w:val="24"/>
  </w:num>
  <w:num w:numId="14" w16cid:durableId="25301161">
    <w:abstractNumId w:val="17"/>
  </w:num>
  <w:num w:numId="15" w16cid:durableId="1751850489">
    <w:abstractNumId w:val="19"/>
  </w:num>
  <w:num w:numId="16" w16cid:durableId="705910267">
    <w:abstractNumId w:val="30"/>
  </w:num>
  <w:num w:numId="17" w16cid:durableId="268657952">
    <w:abstractNumId w:val="29"/>
  </w:num>
  <w:num w:numId="18" w16cid:durableId="1116290010">
    <w:abstractNumId w:val="33"/>
  </w:num>
  <w:num w:numId="19" w16cid:durableId="737554353">
    <w:abstractNumId w:val="9"/>
  </w:num>
  <w:num w:numId="20" w16cid:durableId="1447189783">
    <w:abstractNumId w:val="6"/>
  </w:num>
  <w:num w:numId="21" w16cid:durableId="446513715">
    <w:abstractNumId w:val="5"/>
  </w:num>
  <w:num w:numId="22" w16cid:durableId="1488085910">
    <w:abstractNumId w:val="4"/>
  </w:num>
  <w:num w:numId="23" w16cid:durableId="462431353">
    <w:abstractNumId w:val="8"/>
  </w:num>
  <w:num w:numId="24" w16cid:durableId="791939577">
    <w:abstractNumId w:val="2"/>
  </w:num>
  <w:num w:numId="25" w16cid:durableId="1008630470">
    <w:abstractNumId w:val="1"/>
  </w:num>
  <w:num w:numId="26" w16cid:durableId="2060470008">
    <w:abstractNumId w:val="0"/>
  </w:num>
  <w:num w:numId="27" w16cid:durableId="1979335420">
    <w:abstractNumId w:val="36"/>
  </w:num>
  <w:num w:numId="28" w16cid:durableId="125314328">
    <w:abstractNumId w:val="21"/>
  </w:num>
  <w:num w:numId="29" w16cid:durableId="196626558">
    <w:abstractNumId w:val="28"/>
  </w:num>
  <w:num w:numId="30" w16cid:durableId="992493483">
    <w:abstractNumId w:val="25"/>
  </w:num>
  <w:num w:numId="31" w16cid:durableId="884218452">
    <w:abstractNumId w:val="20"/>
  </w:num>
  <w:num w:numId="32" w16cid:durableId="998342359">
    <w:abstractNumId w:val="32"/>
  </w:num>
  <w:num w:numId="33" w16cid:durableId="521473645">
    <w:abstractNumId w:val="15"/>
  </w:num>
  <w:num w:numId="34" w16cid:durableId="1425418937">
    <w:abstractNumId w:val="26"/>
  </w:num>
  <w:num w:numId="35" w16cid:durableId="617758634">
    <w:abstractNumId w:val="22"/>
  </w:num>
  <w:num w:numId="36" w16cid:durableId="1378119871">
    <w:abstractNumId w:val="18"/>
  </w:num>
  <w:num w:numId="37" w16cid:durableId="1914273176">
    <w:abstractNumId w:val="12"/>
  </w:num>
  <w:num w:numId="38" w16cid:durableId="571743726">
    <w:abstractNumId w:val="34"/>
  </w:num>
  <w:num w:numId="39" w16cid:durableId="434249693">
    <w:abstractNumId w:val="10"/>
  </w:num>
  <w:num w:numId="40" w16cid:durableId="662736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56873"/>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114"/>
    <w:rsid w:val="00087AFD"/>
    <w:rsid w:val="00090C35"/>
    <w:rsid w:val="00090E59"/>
    <w:rsid w:val="00091AAE"/>
    <w:rsid w:val="00094676"/>
    <w:rsid w:val="000948CF"/>
    <w:rsid w:val="00096DCF"/>
    <w:rsid w:val="00097710"/>
    <w:rsid w:val="000A1606"/>
    <w:rsid w:val="000A1B0E"/>
    <w:rsid w:val="000A1BA1"/>
    <w:rsid w:val="000A53DF"/>
    <w:rsid w:val="000A5F75"/>
    <w:rsid w:val="000A6245"/>
    <w:rsid w:val="000A67E3"/>
    <w:rsid w:val="000A7B52"/>
    <w:rsid w:val="000B1A35"/>
    <w:rsid w:val="000B2D00"/>
    <w:rsid w:val="000B4B86"/>
    <w:rsid w:val="000B6303"/>
    <w:rsid w:val="000C0955"/>
    <w:rsid w:val="000C10AB"/>
    <w:rsid w:val="000C1B60"/>
    <w:rsid w:val="000C3348"/>
    <w:rsid w:val="000C753C"/>
    <w:rsid w:val="000D1EF3"/>
    <w:rsid w:val="000D2D8D"/>
    <w:rsid w:val="000D4365"/>
    <w:rsid w:val="000D51F9"/>
    <w:rsid w:val="000D532E"/>
    <w:rsid w:val="000D5FA5"/>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5B62"/>
    <w:rsid w:val="00107B27"/>
    <w:rsid w:val="001118EA"/>
    <w:rsid w:val="00112F07"/>
    <w:rsid w:val="00115279"/>
    <w:rsid w:val="00120531"/>
    <w:rsid w:val="00121E03"/>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57C8B"/>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19BD"/>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D05"/>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873E9"/>
    <w:rsid w:val="00291731"/>
    <w:rsid w:val="00291A2D"/>
    <w:rsid w:val="00291F3E"/>
    <w:rsid w:val="002929D7"/>
    <w:rsid w:val="00292F35"/>
    <w:rsid w:val="00294221"/>
    <w:rsid w:val="00295C21"/>
    <w:rsid w:val="00297734"/>
    <w:rsid w:val="002A0400"/>
    <w:rsid w:val="002A1273"/>
    <w:rsid w:val="002A25CE"/>
    <w:rsid w:val="002A5A57"/>
    <w:rsid w:val="002A64BE"/>
    <w:rsid w:val="002B337A"/>
    <w:rsid w:val="002B4729"/>
    <w:rsid w:val="002B51D8"/>
    <w:rsid w:val="002B7850"/>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187E"/>
    <w:rsid w:val="002E2A5B"/>
    <w:rsid w:val="002E4E23"/>
    <w:rsid w:val="002E5104"/>
    <w:rsid w:val="002E5BA9"/>
    <w:rsid w:val="002E7225"/>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C7B3B"/>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00"/>
    <w:rsid w:val="004437FA"/>
    <w:rsid w:val="004441F2"/>
    <w:rsid w:val="00445087"/>
    <w:rsid w:val="0044596C"/>
    <w:rsid w:val="0044735D"/>
    <w:rsid w:val="00447D0A"/>
    <w:rsid w:val="00452A42"/>
    <w:rsid w:val="00452BF2"/>
    <w:rsid w:val="004536F1"/>
    <w:rsid w:val="00453DD8"/>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631E"/>
    <w:rsid w:val="004C7C0B"/>
    <w:rsid w:val="004C7EFA"/>
    <w:rsid w:val="004D3150"/>
    <w:rsid w:val="004D3468"/>
    <w:rsid w:val="004D4028"/>
    <w:rsid w:val="004D44E2"/>
    <w:rsid w:val="004D466F"/>
    <w:rsid w:val="004D47BB"/>
    <w:rsid w:val="004D50D3"/>
    <w:rsid w:val="004D67D4"/>
    <w:rsid w:val="004D7E70"/>
    <w:rsid w:val="004E02B9"/>
    <w:rsid w:val="004E0341"/>
    <w:rsid w:val="004E09EB"/>
    <w:rsid w:val="004E3847"/>
    <w:rsid w:val="004E4A50"/>
    <w:rsid w:val="004E4B73"/>
    <w:rsid w:val="004E52C5"/>
    <w:rsid w:val="004E6B96"/>
    <w:rsid w:val="004F0407"/>
    <w:rsid w:val="004F2A36"/>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2F6C"/>
    <w:rsid w:val="00523E2F"/>
    <w:rsid w:val="00524F74"/>
    <w:rsid w:val="005250A4"/>
    <w:rsid w:val="00526305"/>
    <w:rsid w:val="005266FF"/>
    <w:rsid w:val="00530D53"/>
    <w:rsid w:val="00533311"/>
    <w:rsid w:val="00537DEE"/>
    <w:rsid w:val="0054340B"/>
    <w:rsid w:val="00544BAE"/>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6F49"/>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5795"/>
    <w:rsid w:val="0065634F"/>
    <w:rsid w:val="00657B1B"/>
    <w:rsid w:val="006612E1"/>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0531"/>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333D"/>
    <w:rsid w:val="006F470A"/>
    <w:rsid w:val="006F4BCF"/>
    <w:rsid w:val="006F51F9"/>
    <w:rsid w:val="006F5B8F"/>
    <w:rsid w:val="007011C1"/>
    <w:rsid w:val="0070138A"/>
    <w:rsid w:val="00702DB9"/>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2ACB"/>
    <w:rsid w:val="00744154"/>
    <w:rsid w:val="0074529C"/>
    <w:rsid w:val="00745429"/>
    <w:rsid w:val="00746AE8"/>
    <w:rsid w:val="00746C15"/>
    <w:rsid w:val="007522B0"/>
    <w:rsid w:val="00752B27"/>
    <w:rsid w:val="00752C9C"/>
    <w:rsid w:val="00752D90"/>
    <w:rsid w:val="0075348F"/>
    <w:rsid w:val="00753D3B"/>
    <w:rsid w:val="00754425"/>
    <w:rsid w:val="00756AF7"/>
    <w:rsid w:val="00757E79"/>
    <w:rsid w:val="007625A5"/>
    <w:rsid w:val="007635F5"/>
    <w:rsid w:val="00763D87"/>
    <w:rsid w:val="00764170"/>
    <w:rsid w:val="00764DC5"/>
    <w:rsid w:val="007676BA"/>
    <w:rsid w:val="0076CCB8"/>
    <w:rsid w:val="00771B02"/>
    <w:rsid w:val="00774AFC"/>
    <w:rsid w:val="00774C8D"/>
    <w:rsid w:val="007809B3"/>
    <w:rsid w:val="00780A67"/>
    <w:rsid w:val="007812B5"/>
    <w:rsid w:val="007812C8"/>
    <w:rsid w:val="0078478F"/>
    <w:rsid w:val="00784871"/>
    <w:rsid w:val="00784B83"/>
    <w:rsid w:val="007866A8"/>
    <w:rsid w:val="00787395"/>
    <w:rsid w:val="00791EE7"/>
    <w:rsid w:val="00793EB6"/>
    <w:rsid w:val="007945A1"/>
    <w:rsid w:val="00794A46"/>
    <w:rsid w:val="00795D9D"/>
    <w:rsid w:val="007964C5"/>
    <w:rsid w:val="00796ACA"/>
    <w:rsid w:val="0079756D"/>
    <w:rsid w:val="007A07E5"/>
    <w:rsid w:val="007A1BB9"/>
    <w:rsid w:val="007A1FEF"/>
    <w:rsid w:val="007B18BD"/>
    <w:rsid w:val="007B2062"/>
    <w:rsid w:val="007B291C"/>
    <w:rsid w:val="007B2A92"/>
    <w:rsid w:val="007B4EA7"/>
    <w:rsid w:val="007C0469"/>
    <w:rsid w:val="007C1088"/>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2C3B"/>
    <w:rsid w:val="00806569"/>
    <w:rsid w:val="00807730"/>
    <w:rsid w:val="00810272"/>
    <w:rsid w:val="00810284"/>
    <w:rsid w:val="0082039C"/>
    <w:rsid w:val="008211F1"/>
    <w:rsid w:val="0082155D"/>
    <w:rsid w:val="00822128"/>
    <w:rsid w:val="00824B8D"/>
    <w:rsid w:val="00826916"/>
    <w:rsid w:val="0082745E"/>
    <w:rsid w:val="00832012"/>
    <w:rsid w:val="00834636"/>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3C2C"/>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A7F38"/>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4E42"/>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5569"/>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664A4"/>
    <w:rsid w:val="00971123"/>
    <w:rsid w:val="00971644"/>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0D4"/>
    <w:rsid w:val="009A1B88"/>
    <w:rsid w:val="009A22DF"/>
    <w:rsid w:val="009A3F5B"/>
    <w:rsid w:val="009A43E1"/>
    <w:rsid w:val="009A6BF8"/>
    <w:rsid w:val="009A735C"/>
    <w:rsid w:val="009B1935"/>
    <w:rsid w:val="009B1A33"/>
    <w:rsid w:val="009B488B"/>
    <w:rsid w:val="009B4EFC"/>
    <w:rsid w:val="009C0540"/>
    <w:rsid w:val="009C10B4"/>
    <w:rsid w:val="009C270D"/>
    <w:rsid w:val="009C47B2"/>
    <w:rsid w:val="009C4DF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9F6B0C"/>
    <w:rsid w:val="00A005D1"/>
    <w:rsid w:val="00A010DE"/>
    <w:rsid w:val="00A02757"/>
    <w:rsid w:val="00A03572"/>
    <w:rsid w:val="00A053B0"/>
    <w:rsid w:val="00A06076"/>
    <w:rsid w:val="00A0623E"/>
    <w:rsid w:val="00A07318"/>
    <w:rsid w:val="00A07BE2"/>
    <w:rsid w:val="00A15263"/>
    <w:rsid w:val="00A16FC6"/>
    <w:rsid w:val="00A1755B"/>
    <w:rsid w:val="00A17615"/>
    <w:rsid w:val="00A20EF1"/>
    <w:rsid w:val="00A22335"/>
    <w:rsid w:val="00A22A5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65B4"/>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5DC6"/>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1C8D"/>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8C7C4"/>
    <w:rsid w:val="00B9129D"/>
    <w:rsid w:val="00B92D52"/>
    <w:rsid w:val="00B932BE"/>
    <w:rsid w:val="00B96ED0"/>
    <w:rsid w:val="00BA0496"/>
    <w:rsid w:val="00BA3C1B"/>
    <w:rsid w:val="00BA688A"/>
    <w:rsid w:val="00BB091E"/>
    <w:rsid w:val="00BB100C"/>
    <w:rsid w:val="00BB2AE8"/>
    <w:rsid w:val="00BB33A3"/>
    <w:rsid w:val="00BB4097"/>
    <w:rsid w:val="00BB4E2C"/>
    <w:rsid w:val="00BB52D2"/>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E791A"/>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1A6AA"/>
    <w:rsid w:val="00C201B0"/>
    <w:rsid w:val="00C20C6C"/>
    <w:rsid w:val="00C2172B"/>
    <w:rsid w:val="00C21B3E"/>
    <w:rsid w:val="00C2438E"/>
    <w:rsid w:val="00C30779"/>
    <w:rsid w:val="00C30965"/>
    <w:rsid w:val="00C31924"/>
    <w:rsid w:val="00C351C8"/>
    <w:rsid w:val="00C3691C"/>
    <w:rsid w:val="00C43B4C"/>
    <w:rsid w:val="00C448CB"/>
    <w:rsid w:val="00C556D8"/>
    <w:rsid w:val="00C57293"/>
    <w:rsid w:val="00C5793D"/>
    <w:rsid w:val="00C60BB3"/>
    <w:rsid w:val="00C6184B"/>
    <w:rsid w:val="00C61E0C"/>
    <w:rsid w:val="00C63718"/>
    <w:rsid w:val="00C638D2"/>
    <w:rsid w:val="00C63DE0"/>
    <w:rsid w:val="00C6499B"/>
    <w:rsid w:val="00C65AA1"/>
    <w:rsid w:val="00C65B5A"/>
    <w:rsid w:val="00C669CB"/>
    <w:rsid w:val="00C67BA1"/>
    <w:rsid w:val="00C71E75"/>
    <w:rsid w:val="00C7293E"/>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599D"/>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3B59"/>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3D84"/>
    <w:rsid w:val="00DE50CA"/>
    <w:rsid w:val="00DE51F8"/>
    <w:rsid w:val="00DE5379"/>
    <w:rsid w:val="00DE6F37"/>
    <w:rsid w:val="00DF00F8"/>
    <w:rsid w:val="00DF10AD"/>
    <w:rsid w:val="00DF1F93"/>
    <w:rsid w:val="00DF5898"/>
    <w:rsid w:val="00DF7CAC"/>
    <w:rsid w:val="00E005A7"/>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57F13"/>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A70BB"/>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0733"/>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2FD3"/>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5A0"/>
    <w:rsid w:val="00F24833"/>
    <w:rsid w:val="00F248DE"/>
    <w:rsid w:val="00F251F9"/>
    <w:rsid w:val="00F25B31"/>
    <w:rsid w:val="00F268DB"/>
    <w:rsid w:val="00F312E1"/>
    <w:rsid w:val="00F31897"/>
    <w:rsid w:val="00F31C11"/>
    <w:rsid w:val="00F3249C"/>
    <w:rsid w:val="00F33546"/>
    <w:rsid w:val="00F33A7F"/>
    <w:rsid w:val="00F353D0"/>
    <w:rsid w:val="00F35453"/>
    <w:rsid w:val="00F40CA9"/>
    <w:rsid w:val="00F434AA"/>
    <w:rsid w:val="00F43F5B"/>
    <w:rsid w:val="00F44D64"/>
    <w:rsid w:val="00F47CAD"/>
    <w:rsid w:val="00F504B5"/>
    <w:rsid w:val="00F505A7"/>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D7336"/>
    <w:rsid w:val="00FE0FC8"/>
    <w:rsid w:val="00FE2B20"/>
    <w:rsid w:val="00FE339D"/>
    <w:rsid w:val="00FE43D7"/>
    <w:rsid w:val="00FE4B29"/>
    <w:rsid w:val="00FE4D56"/>
    <w:rsid w:val="00FE6DB9"/>
    <w:rsid w:val="00FE710D"/>
    <w:rsid w:val="00FE7816"/>
    <w:rsid w:val="00FE7935"/>
    <w:rsid w:val="00FE7983"/>
    <w:rsid w:val="00FF015B"/>
    <w:rsid w:val="00FF698D"/>
    <w:rsid w:val="00FF7BDF"/>
    <w:rsid w:val="014027F3"/>
    <w:rsid w:val="018FE371"/>
    <w:rsid w:val="01A7618C"/>
    <w:rsid w:val="01C287E3"/>
    <w:rsid w:val="01DB6AC4"/>
    <w:rsid w:val="01F0C6C4"/>
    <w:rsid w:val="022FEF48"/>
    <w:rsid w:val="02519A4D"/>
    <w:rsid w:val="0251F4DC"/>
    <w:rsid w:val="025DE97D"/>
    <w:rsid w:val="02A859DA"/>
    <w:rsid w:val="02E77F5D"/>
    <w:rsid w:val="031C85D5"/>
    <w:rsid w:val="036643CB"/>
    <w:rsid w:val="03FCDA29"/>
    <w:rsid w:val="041E4B80"/>
    <w:rsid w:val="046DF5BA"/>
    <w:rsid w:val="04AAE858"/>
    <w:rsid w:val="04F70891"/>
    <w:rsid w:val="04FE5545"/>
    <w:rsid w:val="05042508"/>
    <w:rsid w:val="055CB56E"/>
    <w:rsid w:val="056D6226"/>
    <w:rsid w:val="0573E62C"/>
    <w:rsid w:val="05AB9079"/>
    <w:rsid w:val="05BF2C8A"/>
    <w:rsid w:val="05C17459"/>
    <w:rsid w:val="05C5BBB8"/>
    <w:rsid w:val="05F3CF7A"/>
    <w:rsid w:val="05FC0518"/>
    <w:rsid w:val="062CDC64"/>
    <w:rsid w:val="06776BDB"/>
    <w:rsid w:val="06899B71"/>
    <w:rsid w:val="068FBFA1"/>
    <w:rsid w:val="06EE5A47"/>
    <w:rsid w:val="070AB969"/>
    <w:rsid w:val="079CDEAF"/>
    <w:rsid w:val="07AAE7F7"/>
    <w:rsid w:val="090024B2"/>
    <w:rsid w:val="09495357"/>
    <w:rsid w:val="094B2E55"/>
    <w:rsid w:val="094DD32D"/>
    <w:rsid w:val="09BE5CA4"/>
    <w:rsid w:val="09D7CC9E"/>
    <w:rsid w:val="0A180373"/>
    <w:rsid w:val="0A1BAA4F"/>
    <w:rsid w:val="0A650907"/>
    <w:rsid w:val="0A6FCEE9"/>
    <w:rsid w:val="0A9BB55F"/>
    <w:rsid w:val="0AC189A2"/>
    <w:rsid w:val="0AE73F2E"/>
    <w:rsid w:val="0B16AE7E"/>
    <w:rsid w:val="0B3FA94C"/>
    <w:rsid w:val="0C389731"/>
    <w:rsid w:val="0C39BEEB"/>
    <w:rsid w:val="0C5341FD"/>
    <w:rsid w:val="0C5D005F"/>
    <w:rsid w:val="0C8A496C"/>
    <w:rsid w:val="0C8B683B"/>
    <w:rsid w:val="0CC53110"/>
    <w:rsid w:val="0CD0CFB3"/>
    <w:rsid w:val="0D2DFE96"/>
    <w:rsid w:val="0D408E58"/>
    <w:rsid w:val="0D42796D"/>
    <w:rsid w:val="0D63F4E6"/>
    <w:rsid w:val="0D876D4A"/>
    <w:rsid w:val="0DA48967"/>
    <w:rsid w:val="0DB194E3"/>
    <w:rsid w:val="0DD612CD"/>
    <w:rsid w:val="0DE336A1"/>
    <w:rsid w:val="0DFF2FFB"/>
    <w:rsid w:val="0E3137F7"/>
    <w:rsid w:val="0E3D74FD"/>
    <w:rsid w:val="0E81162A"/>
    <w:rsid w:val="0E97A3B1"/>
    <w:rsid w:val="0ED0EC2C"/>
    <w:rsid w:val="0F65131B"/>
    <w:rsid w:val="0F79DB1C"/>
    <w:rsid w:val="0F952AAD"/>
    <w:rsid w:val="0FD84B56"/>
    <w:rsid w:val="0FD8D615"/>
    <w:rsid w:val="1083B05C"/>
    <w:rsid w:val="10A1C391"/>
    <w:rsid w:val="114DC75C"/>
    <w:rsid w:val="118FA48C"/>
    <w:rsid w:val="11A302C6"/>
    <w:rsid w:val="11E8CB6B"/>
    <w:rsid w:val="120BCB03"/>
    <w:rsid w:val="12A0EE48"/>
    <w:rsid w:val="12CD345F"/>
    <w:rsid w:val="12F12583"/>
    <w:rsid w:val="1327CBC8"/>
    <w:rsid w:val="1357158B"/>
    <w:rsid w:val="13BCFE76"/>
    <w:rsid w:val="13C48771"/>
    <w:rsid w:val="13DDB35E"/>
    <w:rsid w:val="13EEED56"/>
    <w:rsid w:val="13F3EC09"/>
    <w:rsid w:val="142196B8"/>
    <w:rsid w:val="144F1844"/>
    <w:rsid w:val="145A2DA5"/>
    <w:rsid w:val="145C8BB6"/>
    <w:rsid w:val="147FA79A"/>
    <w:rsid w:val="14969BA9"/>
    <w:rsid w:val="14A19EBB"/>
    <w:rsid w:val="14A805C2"/>
    <w:rsid w:val="14AB194F"/>
    <w:rsid w:val="14CFC2C5"/>
    <w:rsid w:val="14FB5A48"/>
    <w:rsid w:val="150885E3"/>
    <w:rsid w:val="1527B478"/>
    <w:rsid w:val="15C359C9"/>
    <w:rsid w:val="15D1649A"/>
    <w:rsid w:val="15F59682"/>
    <w:rsid w:val="16152DD9"/>
    <w:rsid w:val="161C8F0A"/>
    <w:rsid w:val="1649F1D9"/>
    <w:rsid w:val="164D3661"/>
    <w:rsid w:val="16C48EDB"/>
    <w:rsid w:val="16D06C36"/>
    <w:rsid w:val="16DD8367"/>
    <w:rsid w:val="1724D6A3"/>
    <w:rsid w:val="17343002"/>
    <w:rsid w:val="17391035"/>
    <w:rsid w:val="174D6B03"/>
    <w:rsid w:val="175D20BC"/>
    <w:rsid w:val="17A9CA34"/>
    <w:rsid w:val="17E5DDA2"/>
    <w:rsid w:val="18125316"/>
    <w:rsid w:val="18769FF4"/>
    <w:rsid w:val="18B3947A"/>
    <w:rsid w:val="18B54041"/>
    <w:rsid w:val="18B9B8C4"/>
    <w:rsid w:val="18DC7178"/>
    <w:rsid w:val="18DEA66C"/>
    <w:rsid w:val="18E1B532"/>
    <w:rsid w:val="18E555E8"/>
    <w:rsid w:val="1979AC0D"/>
    <w:rsid w:val="199E1BAC"/>
    <w:rsid w:val="19C88CDF"/>
    <w:rsid w:val="19E23F94"/>
    <w:rsid w:val="19FD5167"/>
    <w:rsid w:val="1A104964"/>
    <w:rsid w:val="1A640AB3"/>
    <w:rsid w:val="1A97C66F"/>
    <w:rsid w:val="1A9C8AF4"/>
    <w:rsid w:val="1AA790C5"/>
    <w:rsid w:val="1AB86229"/>
    <w:rsid w:val="1B0F9CFD"/>
    <w:rsid w:val="1BA59170"/>
    <w:rsid w:val="1BCF3207"/>
    <w:rsid w:val="1BD040D0"/>
    <w:rsid w:val="1BDCDCA9"/>
    <w:rsid w:val="1BE68461"/>
    <w:rsid w:val="1C00BD37"/>
    <w:rsid w:val="1C426100"/>
    <w:rsid w:val="1C443B33"/>
    <w:rsid w:val="1C7DADD8"/>
    <w:rsid w:val="1C8DC5DF"/>
    <w:rsid w:val="1CC0BEE9"/>
    <w:rsid w:val="1CC79082"/>
    <w:rsid w:val="1D21CA4C"/>
    <w:rsid w:val="1D2492C6"/>
    <w:rsid w:val="1D54CA90"/>
    <w:rsid w:val="1DB31D66"/>
    <w:rsid w:val="1DB44832"/>
    <w:rsid w:val="1DDB2CC5"/>
    <w:rsid w:val="1DE7EF8D"/>
    <w:rsid w:val="1DFB0DEE"/>
    <w:rsid w:val="1E17C056"/>
    <w:rsid w:val="1E2D918D"/>
    <w:rsid w:val="1E2F73BA"/>
    <w:rsid w:val="1E454FCF"/>
    <w:rsid w:val="1F17CAD7"/>
    <w:rsid w:val="1F32060A"/>
    <w:rsid w:val="1F633E87"/>
    <w:rsid w:val="1F6742D7"/>
    <w:rsid w:val="1F87A22B"/>
    <w:rsid w:val="1FCFB98A"/>
    <w:rsid w:val="200A632D"/>
    <w:rsid w:val="2032042B"/>
    <w:rsid w:val="20418339"/>
    <w:rsid w:val="204603CB"/>
    <w:rsid w:val="2075C91F"/>
    <w:rsid w:val="207E2E8C"/>
    <w:rsid w:val="20A1F3D5"/>
    <w:rsid w:val="20A9D13D"/>
    <w:rsid w:val="20BC79BD"/>
    <w:rsid w:val="21082EFF"/>
    <w:rsid w:val="213F9AC6"/>
    <w:rsid w:val="2144A5DE"/>
    <w:rsid w:val="2146DFCB"/>
    <w:rsid w:val="214BE961"/>
    <w:rsid w:val="2194E6B2"/>
    <w:rsid w:val="219C392E"/>
    <w:rsid w:val="21D7D8C2"/>
    <w:rsid w:val="21E22B56"/>
    <w:rsid w:val="22403F23"/>
    <w:rsid w:val="22414E4A"/>
    <w:rsid w:val="22450CB3"/>
    <w:rsid w:val="22452C78"/>
    <w:rsid w:val="227D7EA3"/>
    <w:rsid w:val="228FE6BB"/>
    <w:rsid w:val="22C13BB9"/>
    <w:rsid w:val="22C39956"/>
    <w:rsid w:val="22CD418D"/>
    <w:rsid w:val="22D01E23"/>
    <w:rsid w:val="230C6EE2"/>
    <w:rsid w:val="231ACFBA"/>
    <w:rsid w:val="233740D2"/>
    <w:rsid w:val="2353FB6B"/>
    <w:rsid w:val="23E1236E"/>
    <w:rsid w:val="241D2343"/>
    <w:rsid w:val="243BA1C3"/>
    <w:rsid w:val="24436595"/>
    <w:rsid w:val="2500CAC2"/>
    <w:rsid w:val="250FCEB6"/>
    <w:rsid w:val="256CB08E"/>
    <w:rsid w:val="25958426"/>
    <w:rsid w:val="25B94D6C"/>
    <w:rsid w:val="25BFB9B6"/>
    <w:rsid w:val="26C96CE2"/>
    <w:rsid w:val="26D071C7"/>
    <w:rsid w:val="26FD5C6F"/>
    <w:rsid w:val="27A4019D"/>
    <w:rsid w:val="27A47B50"/>
    <w:rsid w:val="28203682"/>
    <w:rsid w:val="28270322"/>
    <w:rsid w:val="28363DF1"/>
    <w:rsid w:val="28612C9B"/>
    <w:rsid w:val="28DBB6D3"/>
    <w:rsid w:val="28F4F0A1"/>
    <w:rsid w:val="29022DE0"/>
    <w:rsid w:val="292C8C0B"/>
    <w:rsid w:val="2968B630"/>
    <w:rsid w:val="29756D5C"/>
    <w:rsid w:val="29FA6106"/>
    <w:rsid w:val="2A1126E0"/>
    <w:rsid w:val="2A4EFA5D"/>
    <w:rsid w:val="2A5C94C8"/>
    <w:rsid w:val="2A6A4AE1"/>
    <w:rsid w:val="2AAE83EA"/>
    <w:rsid w:val="2AEB547E"/>
    <w:rsid w:val="2B21E296"/>
    <w:rsid w:val="2B35F80A"/>
    <w:rsid w:val="2BBF91F5"/>
    <w:rsid w:val="2BC64144"/>
    <w:rsid w:val="2BC89BB4"/>
    <w:rsid w:val="2BDBAB1E"/>
    <w:rsid w:val="2C5AE478"/>
    <w:rsid w:val="2C723FC7"/>
    <w:rsid w:val="2C95EE3D"/>
    <w:rsid w:val="2C9A34EE"/>
    <w:rsid w:val="2D1ECEDF"/>
    <w:rsid w:val="2D440B45"/>
    <w:rsid w:val="2D646C15"/>
    <w:rsid w:val="2D6F94A9"/>
    <w:rsid w:val="2D98C42B"/>
    <w:rsid w:val="2DCDC675"/>
    <w:rsid w:val="2DCF4C4B"/>
    <w:rsid w:val="2E099F38"/>
    <w:rsid w:val="2E4347B4"/>
    <w:rsid w:val="2E6BB734"/>
    <w:rsid w:val="2E9993AE"/>
    <w:rsid w:val="2ED07481"/>
    <w:rsid w:val="2EDFC4CF"/>
    <w:rsid w:val="2F05C3EE"/>
    <w:rsid w:val="2F128823"/>
    <w:rsid w:val="2F1AD982"/>
    <w:rsid w:val="2F34EC30"/>
    <w:rsid w:val="2FC524D8"/>
    <w:rsid w:val="3009DF49"/>
    <w:rsid w:val="304932B6"/>
    <w:rsid w:val="3052BAAA"/>
    <w:rsid w:val="305AFB70"/>
    <w:rsid w:val="30C024C3"/>
    <w:rsid w:val="30E84283"/>
    <w:rsid w:val="3171F1BB"/>
    <w:rsid w:val="3188137E"/>
    <w:rsid w:val="31B5968A"/>
    <w:rsid w:val="31FAB729"/>
    <w:rsid w:val="3250ACCB"/>
    <w:rsid w:val="32C1B997"/>
    <w:rsid w:val="32D9B65F"/>
    <w:rsid w:val="332ADB48"/>
    <w:rsid w:val="3371F957"/>
    <w:rsid w:val="3373E0C9"/>
    <w:rsid w:val="342E5C4A"/>
    <w:rsid w:val="34946888"/>
    <w:rsid w:val="34B568EB"/>
    <w:rsid w:val="34D9407B"/>
    <w:rsid w:val="34F6E691"/>
    <w:rsid w:val="34F6EE16"/>
    <w:rsid w:val="352BAEB5"/>
    <w:rsid w:val="35607B8E"/>
    <w:rsid w:val="356ADE1D"/>
    <w:rsid w:val="35A8198D"/>
    <w:rsid w:val="36060610"/>
    <w:rsid w:val="360C4955"/>
    <w:rsid w:val="36673B64"/>
    <w:rsid w:val="36D8A291"/>
    <w:rsid w:val="3761E442"/>
    <w:rsid w:val="376EA982"/>
    <w:rsid w:val="3781BF49"/>
    <w:rsid w:val="37B42969"/>
    <w:rsid w:val="37C7348D"/>
    <w:rsid w:val="384786B3"/>
    <w:rsid w:val="3884F7A4"/>
    <w:rsid w:val="38A3B238"/>
    <w:rsid w:val="38BCFB06"/>
    <w:rsid w:val="39040162"/>
    <w:rsid w:val="39666749"/>
    <w:rsid w:val="3966C9C1"/>
    <w:rsid w:val="397B2C6C"/>
    <w:rsid w:val="39A0AB15"/>
    <w:rsid w:val="39F5ED50"/>
    <w:rsid w:val="3A26D67A"/>
    <w:rsid w:val="3A9104D1"/>
    <w:rsid w:val="3AF30BBE"/>
    <w:rsid w:val="3B0C673E"/>
    <w:rsid w:val="3B43AAE9"/>
    <w:rsid w:val="3B6E9E98"/>
    <w:rsid w:val="3B77A02B"/>
    <w:rsid w:val="3BA5B7EE"/>
    <w:rsid w:val="3BB8C22D"/>
    <w:rsid w:val="3C1D0057"/>
    <w:rsid w:val="3C327ADA"/>
    <w:rsid w:val="3C4FC7FA"/>
    <w:rsid w:val="3CD10554"/>
    <w:rsid w:val="3CE076CE"/>
    <w:rsid w:val="3D6A0DA9"/>
    <w:rsid w:val="3DECAF12"/>
    <w:rsid w:val="3DED384F"/>
    <w:rsid w:val="3DEF6277"/>
    <w:rsid w:val="3E14F485"/>
    <w:rsid w:val="3E7B8021"/>
    <w:rsid w:val="3EACEEDF"/>
    <w:rsid w:val="3EB85D4B"/>
    <w:rsid w:val="3EC4CB3E"/>
    <w:rsid w:val="3EC57953"/>
    <w:rsid w:val="3F37DAA6"/>
    <w:rsid w:val="3F702EBE"/>
    <w:rsid w:val="3F9D6C97"/>
    <w:rsid w:val="3FAB8460"/>
    <w:rsid w:val="400A731E"/>
    <w:rsid w:val="40124ECD"/>
    <w:rsid w:val="40125526"/>
    <w:rsid w:val="4025E1A1"/>
    <w:rsid w:val="40690D74"/>
    <w:rsid w:val="406F99F0"/>
    <w:rsid w:val="406FDB65"/>
    <w:rsid w:val="40717E72"/>
    <w:rsid w:val="407B34AF"/>
    <w:rsid w:val="407F8CC0"/>
    <w:rsid w:val="411D18E0"/>
    <w:rsid w:val="411D37B5"/>
    <w:rsid w:val="41533988"/>
    <w:rsid w:val="417185E9"/>
    <w:rsid w:val="417D2B22"/>
    <w:rsid w:val="4194BC9C"/>
    <w:rsid w:val="4202235A"/>
    <w:rsid w:val="420BA42E"/>
    <w:rsid w:val="4223CB1E"/>
    <w:rsid w:val="422C856E"/>
    <w:rsid w:val="425713F6"/>
    <w:rsid w:val="42DC584F"/>
    <w:rsid w:val="430A5A77"/>
    <w:rsid w:val="43306E95"/>
    <w:rsid w:val="4343A65E"/>
    <w:rsid w:val="4362FB94"/>
    <w:rsid w:val="436E69BA"/>
    <w:rsid w:val="439E6E67"/>
    <w:rsid w:val="43B5557C"/>
    <w:rsid w:val="43C4D4E6"/>
    <w:rsid w:val="43CA3FF7"/>
    <w:rsid w:val="43D74BC0"/>
    <w:rsid w:val="43EC0E04"/>
    <w:rsid w:val="44075FD1"/>
    <w:rsid w:val="441D1B08"/>
    <w:rsid w:val="44505BDC"/>
    <w:rsid w:val="4473903D"/>
    <w:rsid w:val="44DC56E0"/>
    <w:rsid w:val="44F4AA16"/>
    <w:rsid w:val="4502BB64"/>
    <w:rsid w:val="453FD798"/>
    <w:rsid w:val="45807722"/>
    <w:rsid w:val="45E5E684"/>
    <w:rsid w:val="45F03EE8"/>
    <w:rsid w:val="45FDE7EB"/>
    <w:rsid w:val="4610D15A"/>
    <w:rsid w:val="461C2079"/>
    <w:rsid w:val="46242DF9"/>
    <w:rsid w:val="464D2947"/>
    <w:rsid w:val="466854B9"/>
    <w:rsid w:val="466DC7A0"/>
    <w:rsid w:val="469BAB44"/>
    <w:rsid w:val="46AF7E3F"/>
    <w:rsid w:val="46B9BE81"/>
    <w:rsid w:val="46C55C60"/>
    <w:rsid w:val="46D0CDA6"/>
    <w:rsid w:val="4734C713"/>
    <w:rsid w:val="47419EFB"/>
    <w:rsid w:val="47C40E7B"/>
    <w:rsid w:val="4859D57A"/>
    <w:rsid w:val="485B1D00"/>
    <w:rsid w:val="487C2546"/>
    <w:rsid w:val="48C188D4"/>
    <w:rsid w:val="48C890A4"/>
    <w:rsid w:val="48D7E393"/>
    <w:rsid w:val="48D8A55A"/>
    <w:rsid w:val="493338C2"/>
    <w:rsid w:val="49714076"/>
    <w:rsid w:val="4A0C4BA6"/>
    <w:rsid w:val="4A124C20"/>
    <w:rsid w:val="4A87F2E8"/>
    <w:rsid w:val="4ABEA6FD"/>
    <w:rsid w:val="4AE90648"/>
    <w:rsid w:val="4AFEE1DF"/>
    <w:rsid w:val="4B9384C6"/>
    <w:rsid w:val="4B9C7328"/>
    <w:rsid w:val="4C01A2BD"/>
    <w:rsid w:val="4C053177"/>
    <w:rsid w:val="4C26FE5B"/>
    <w:rsid w:val="4C39BB1F"/>
    <w:rsid w:val="4C4195B7"/>
    <w:rsid w:val="4C7A2CC1"/>
    <w:rsid w:val="4C8BD893"/>
    <w:rsid w:val="4CF1D13E"/>
    <w:rsid w:val="4D1E955A"/>
    <w:rsid w:val="4D564939"/>
    <w:rsid w:val="4D5B6177"/>
    <w:rsid w:val="4DB11672"/>
    <w:rsid w:val="4DB12B7B"/>
    <w:rsid w:val="4DB96122"/>
    <w:rsid w:val="4DCF640D"/>
    <w:rsid w:val="4DE41260"/>
    <w:rsid w:val="4E97C81F"/>
    <w:rsid w:val="4EA1E450"/>
    <w:rsid w:val="4EA54A4D"/>
    <w:rsid w:val="4ED82B6E"/>
    <w:rsid w:val="4EE2FBBE"/>
    <w:rsid w:val="4F00D8CB"/>
    <w:rsid w:val="4F6A52AC"/>
    <w:rsid w:val="4FAA9B67"/>
    <w:rsid w:val="4FB5E032"/>
    <w:rsid w:val="4FC1A313"/>
    <w:rsid w:val="4FEA6AA4"/>
    <w:rsid w:val="4FFC95CF"/>
    <w:rsid w:val="4FFD8BB9"/>
    <w:rsid w:val="503582F5"/>
    <w:rsid w:val="505A7A50"/>
    <w:rsid w:val="506C98EF"/>
    <w:rsid w:val="506F1E0C"/>
    <w:rsid w:val="50D50C7A"/>
    <w:rsid w:val="50DF22D4"/>
    <w:rsid w:val="50E739D6"/>
    <w:rsid w:val="50E8B76C"/>
    <w:rsid w:val="5115D4AD"/>
    <w:rsid w:val="5126D1BA"/>
    <w:rsid w:val="512E7800"/>
    <w:rsid w:val="518079D4"/>
    <w:rsid w:val="51A6FB40"/>
    <w:rsid w:val="51AD2527"/>
    <w:rsid w:val="51C97B64"/>
    <w:rsid w:val="51DF8B76"/>
    <w:rsid w:val="52475C71"/>
    <w:rsid w:val="528AE744"/>
    <w:rsid w:val="52966346"/>
    <w:rsid w:val="52AC9DED"/>
    <w:rsid w:val="52AF5B94"/>
    <w:rsid w:val="5306C09B"/>
    <w:rsid w:val="5338881C"/>
    <w:rsid w:val="53C95FFA"/>
    <w:rsid w:val="544B3D64"/>
    <w:rsid w:val="54520C7C"/>
    <w:rsid w:val="54B788F0"/>
    <w:rsid w:val="54C2E766"/>
    <w:rsid w:val="54CE80A8"/>
    <w:rsid w:val="5540A32B"/>
    <w:rsid w:val="5558C7D0"/>
    <w:rsid w:val="5563EF29"/>
    <w:rsid w:val="556B18E9"/>
    <w:rsid w:val="5573B041"/>
    <w:rsid w:val="558507AF"/>
    <w:rsid w:val="55F047B3"/>
    <w:rsid w:val="563F66A0"/>
    <w:rsid w:val="5668906B"/>
    <w:rsid w:val="566AFC64"/>
    <w:rsid w:val="56AAC012"/>
    <w:rsid w:val="56F5A22D"/>
    <w:rsid w:val="5708E0EC"/>
    <w:rsid w:val="57283FD6"/>
    <w:rsid w:val="5746A175"/>
    <w:rsid w:val="579029F8"/>
    <w:rsid w:val="57C6025F"/>
    <w:rsid w:val="58229000"/>
    <w:rsid w:val="5831FFE7"/>
    <w:rsid w:val="5860DC70"/>
    <w:rsid w:val="58923B9D"/>
    <w:rsid w:val="58A7E97A"/>
    <w:rsid w:val="58AEFBE8"/>
    <w:rsid w:val="58BF610A"/>
    <w:rsid w:val="58C35F58"/>
    <w:rsid w:val="58E4E922"/>
    <w:rsid w:val="59035F79"/>
    <w:rsid w:val="592519D1"/>
    <w:rsid w:val="592E28D1"/>
    <w:rsid w:val="594D09B5"/>
    <w:rsid w:val="594F8E5A"/>
    <w:rsid w:val="59626A72"/>
    <w:rsid w:val="597C7889"/>
    <w:rsid w:val="59842A58"/>
    <w:rsid w:val="59CD105D"/>
    <w:rsid w:val="5A1AFBF5"/>
    <w:rsid w:val="5A22EC8B"/>
    <w:rsid w:val="5A403CBE"/>
    <w:rsid w:val="5A4F933C"/>
    <w:rsid w:val="5A794438"/>
    <w:rsid w:val="5A90EEF1"/>
    <w:rsid w:val="5AB3A849"/>
    <w:rsid w:val="5B234501"/>
    <w:rsid w:val="5B7FC826"/>
    <w:rsid w:val="5B856C2B"/>
    <w:rsid w:val="5C31E751"/>
    <w:rsid w:val="5C3A1FF3"/>
    <w:rsid w:val="5C911305"/>
    <w:rsid w:val="5C91CB85"/>
    <w:rsid w:val="5C985287"/>
    <w:rsid w:val="5CB08271"/>
    <w:rsid w:val="5CB3558C"/>
    <w:rsid w:val="5D841F40"/>
    <w:rsid w:val="5D99004C"/>
    <w:rsid w:val="5E1B528D"/>
    <w:rsid w:val="5E7FA92A"/>
    <w:rsid w:val="5EC011F9"/>
    <w:rsid w:val="5EC8FB2E"/>
    <w:rsid w:val="5EC9640C"/>
    <w:rsid w:val="5ECC9083"/>
    <w:rsid w:val="5ED8E9EB"/>
    <w:rsid w:val="5EEF4435"/>
    <w:rsid w:val="5F0F1C35"/>
    <w:rsid w:val="5F755EE2"/>
    <w:rsid w:val="5FB831F5"/>
    <w:rsid w:val="5FD3B413"/>
    <w:rsid w:val="5FE55570"/>
    <w:rsid w:val="5FFF893F"/>
    <w:rsid w:val="600977A1"/>
    <w:rsid w:val="605A57B6"/>
    <w:rsid w:val="60862C45"/>
    <w:rsid w:val="60B61F62"/>
    <w:rsid w:val="60EBEF63"/>
    <w:rsid w:val="60F3B15F"/>
    <w:rsid w:val="611DFE3D"/>
    <w:rsid w:val="6122350E"/>
    <w:rsid w:val="6127B33F"/>
    <w:rsid w:val="61864A09"/>
    <w:rsid w:val="61C44988"/>
    <w:rsid w:val="61EB2B1C"/>
    <w:rsid w:val="621639EE"/>
    <w:rsid w:val="62B67E88"/>
    <w:rsid w:val="62F9D32D"/>
    <w:rsid w:val="63A27392"/>
    <w:rsid w:val="63CC8A25"/>
    <w:rsid w:val="63D9323E"/>
    <w:rsid w:val="63EC2262"/>
    <w:rsid w:val="643B6457"/>
    <w:rsid w:val="644B1D85"/>
    <w:rsid w:val="64CE41E8"/>
    <w:rsid w:val="65229591"/>
    <w:rsid w:val="65248845"/>
    <w:rsid w:val="6553D074"/>
    <w:rsid w:val="6580E1CC"/>
    <w:rsid w:val="65FCA7AE"/>
    <w:rsid w:val="662D5E7E"/>
    <w:rsid w:val="665C92BC"/>
    <w:rsid w:val="668C2B66"/>
    <w:rsid w:val="66A1B6E4"/>
    <w:rsid w:val="66D420F8"/>
    <w:rsid w:val="66E7BE8A"/>
    <w:rsid w:val="6719DFD7"/>
    <w:rsid w:val="671DA9A4"/>
    <w:rsid w:val="6744AEDB"/>
    <w:rsid w:val="674C1675"/>
    <w:rsid w:val="676071D0"/>
    <w:rsid w:val="678A70DC"/>
    <w:rsid w:val="679BAFA7"/>
    <w:rsid w:val="67AC3610"/>
    <w:rsid w:val="67F30145"/>
    <w:rsid w:val="6819F0B4"/>
    <w:rsid w:val="683618ED"/>
    <w:rsid w:val="68AC3B4F"/>
    <w:rsid w:val="68D116CB"/>
    <w:rsid w:val="6951A99B"/>
    <w:rsid w:val="696D8BA2"/>
    <w:rsid w:val="69CA26B4"/>
    <w:rsid w:val="6A4A9DED"/>
    <w:rsid w:val="6AC42E79"/>
    <w:rsid w:val="6ACF520F"/>
    <w:rsid w:val="6ADA6523"/>
    <w:rsid w:val="6AEA3666"/>
    <w:rsid w:val="6B2BCBD5"/>
    <w:rsid w:val="6B2DD8C3"/>
    <w:rsid w:val="6B5C8241"/>
    <w:rsid w:val="6B790531"/>
    <w:rsid w:val="6B95FC4E"/>
    <w:rsid w:val="6BC2D725"/>
    <w:rsid w:val="6BFB7181"/>
    <w:rsid w:val="6CD944D9"/>
    <w:rsid w:val="6D0808B9"/>
    <w:rsid w:val="6D8FF61B"/>
    <w:rsid w:val="6DB87875"/>
    <w:rsid w:val="6DEBBD44"/>
    <w:rsid w:val="6E01C16B"/>
    <w:rsid w:val="6E3016AC"/>
    <w:rsid w:val="6E560E98"/>
    <w:rsid w:val="6E9975C7"/>
    <w:rsid w:val="6F320115"/>
    <w:rsid w:val="6F43016C"/>
    <w:rsid w:val="6F95F8C9"/>
    <w:rsid w:val="6FE8CC13"/>
    <w:rsid w:val="6FF36320"/>
    <w:rsid w:val="700D2E02"/>
    <w:rsid w:val="706335B5"/>
    <w:rsid w:val="706795DA"/>
    <w:rsid w:val="707D5F2A"/>
    <w:rsid w:val="70B9E7B3"/>
    <w:rsid w:val="70C79AF7"/>
    <w:rsid w:val="70D6ECEA"/>
    <w:rsid w:val="70D881C5"/>
    <w:rsid w:val="70E7F972"/>
    <w:rsid w:val="712B87DF"/>
    <w:rsid w:val="71A25950"/>
    <w:rsid w:val="71E8B7E9"/>
    <w:rsid w:val="72025280"/>
    <w:rsid w:val="72A7D907"/>
    <w:rsid w:val="72E9CD3F"/>
    <w:rsid w:val="72F53142"/>
    <w:rsid w:val="7370A602"/>
    <w:rsid w:val="7375C5B5"/>
    <w:rsid w:val="737CCECD"/>
    <w:rsid w:val="73BB7EEF"/>
    <w:rsid w:val="73BD8088"/>
    <w:rsid w:val="74026AD7"/>
    <w:rsid w:val="7414DF95"/>
    <w:rsid w:val="74180AD3"/>
    <w:rsid w:val="7421E7BE"/>
    <w:rsid w:val="74743B45"/>
    <w:rsid w:val="74834557"/>
    <w:rsid w:val="74A25DB7"/>
    <w:rsid w:val="74AA9DFD"/>
    <w:rsid w:val="751E592D"/>
    <w:rsid w:val="752C0278"/>
    <w:rsid w:val="757454A4"/>
    <w:rsid w:val="757A5750"/>
    <w:rsid w:val="7585C2A7"/>
    <w:rsid w:val="7647F416"/>
    <w:rsid w:val="7666163C"/>
    <w:rsid w:val="76983963"/>
    <w:rsid w:val="76B66F27"/>
    <w:rsid w:val="76BB48A4"/>
    <w:rsid w:val="770A9BB8"/>
    <w:rsid w:val="776B9602"/>
    <w:rsid w:val="7783A0C8"/>
    <w:rsid w:val="77CD31E4"/>
    <w:rsid w:val="77D4C40F"/>
    <w:rsid w:val="781D605C"/>
    <w:rsid w:val="7829A270"/>
    <w:rsid w:val="788A77EB"/>
    <w:rsid w:val="78B53347"/>
    <w:rsid w:val="78C0721C"/>
    <w:rsid w:val="792016A9"/>
    <w:rsid w:val="7928A3E3"/>
    <w:rsid w:val="7929CB94"/>
    <w:rsid w:val="7941D8E7"/>
    <w:rsid w:val="79A0F8B0"/>
    <w:rsid w:val="79B216CC"/>
    <w:rsid w:val="79CC1B21"/>
    <w:rsid w:val="79FD704D"/>
    <w:rsid w:val="7A32C8D1"/>
    <w:rsid w:val="7A33A5F4"/>
    <w:rsid w:val="7A7CCECF"/>
    <w:rsid w:val="7A8D8B49"/>
    <w:rsid w:val="7A9B9B92"/>
    <w:rsid w:val="7AB5DD73"/>
    <w:rsid w:val="7ABDDB9C"/>
    <w:rsid w:val="7AC1E48D"/>
    <w:rsid w:val="7ACA7861"/>
    <w:rsid w:val="7AFAF223"/>
    <w:rsid w:val="7B0E4BF6"/>
    <w:rsid w:val="7B1B1D4D"/>
    <w:rsid w:val="7B2786A7"/>
    <w:rsid w:val="7BB778AB"/>
    <w:rsid w:val="7BCE3592"/>
    <w:rsid w:val="7BD1B0F5"/>
    <w:rsid w:val="7C15988E"/>
    <w:rsid w:val="7C3F789A"/>
    <w:rsid w:val="7C4C4459"/>
    <w:rsid w:val="7C8045FD"/>
    <w:rsid w:val="7CBA55F5"/>
    <w:rsid w:val="7CC4F218"/>
    <w:rsid w:val="7CE09863"/>
    <w:rsid w:val="7CE68E7B"/>
    <w:rsid w:val="7CE88322"/>
    <w:rsid w:val="7CF8E505"/>
    <w:rsid w:val="7CFECF03"/>
    <w:rsid w:val="7D3F3F4C"/>
    <w:rsid w:val="7D875361"/>
    <w:rsid w:val="7DABC411"/>
    <w:rsid w:val="7DAD4FC8"/>
    <w:rsid w:val="7E37AA3A"/>
    <w:rsid w:val="7E40EE69"/>
    <w:rsid w:val="7E588EB4"/>
    <w:rsid w:val="7E7A5401"/>
    <w:rsid w:val="7E7D188F"/>
    <w:rsid w:val="7E938BC1"/>
    <w:rsid w:val="7EC42325"/>
    <w:rsid w:val="7F087093"/>
    <w:rsid w:val="7F1FD64A"/>
    <w:rsid w:val="7F30D489"/>
    <w:rsid w:val="7F6B4748"/>
    <w:rsid w:val="7FB0703A"/>
    <w:rsid w:val="7FD7982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32C8D1"/>
    <w:pPr>
      <w:spacing w:after="240"/>
    </w:pPr>
    <w:rPr>
      <w:rFonts w:ascii="Arial" w:hAnsi="Arial"/>
      <w:sz w:val="24"/>
      <w:szCs w:val="24"/>
    </w:rPr>
  </w:style>
  <w:style w:type="paragraph" w:styleId="Heading1">
    <w:name w:val="heading 1"/>
    <w:basedOn w:val="Normal"/>
    <w:next w:val="Normal"/>
    <w:link w:val="Heading1Char"/>
    <w:uiPriority w:val="9"/>
    <w:qFormat/>
    <w:rsid w:val="7A32C8D1"/>
    <w:pPr>
      <w:keepNext/>
      <w:keepLines/>
      <w:spacing w:after="480"/>
      <w:outlineLvl w:val="0"/>
    </w:pPr>
    <w:rPr>
      <w:rFonts w:eastAsiaTheme="majorEastAsia" w:cstheme="majorBidi"/>
      <w:b/>
      <w:bCs/>
      <w:color w:val="002060"/>
      <w:sz w:val="36"/>
      <w:szCs w:val="36"/>
    </w:rPr>
  </w:style>
  <w:style w:type="paragraph" w:styleId="Heading2">
    <w:name w:val="heading 2"/>
    <w:basedOn w:val="Normal"/>
    <w:next w:val="Normal"/>
    <w:link w:val="Heading2Char"/>
    <w:uiPriority w:val="9"/>
    <w:qFormat/>
    <w:rsid w:val="7A32C8D1"/>
    <w:pPr>
      <w:keepNext/>
      <w:keepLines/>
      <w:spacing w:before="240"/>
      <w:outlineLvl w:val="1"/>
    </w:pPr>
    <w:rPr>
      <w:rFonts w:eastAsiaTheme="majorEastAsia" w:cstheme="majorBidi"/>
      <w:b/>
      <w:bCs/>
      <w:color w:val="002060"/>
      <w:sz w:val="32"/>
      <w:szCs w:val="32"/>
    </w:rPr>
  </w:style>
  <w:style w:type="paragraph" w:styleId="Heading3">
    <w:name w:val="heading 3"/>
    <w:basedOn w:val="Normal"/>
    <w:next w:val="Normal"/>
    <w:link w:val="Heading3Char"/>
    <w:uiPriority w:val="9"/>
    <w:qFormat/>
    <w:rsid w:val="7A32C8D1"/>
    <w:pPr>
      <w:keepNext/>
      <w:keepLines/>
      <w:spacing w:before="240"/>
      <w:outlineLvl w:val="2"/>
    </w:pPr>
    <w:rPr>
      <w:rFonts w:eastAsiaTheme="majorEastAsia" w:cstheme="majorBidi"/>
      <w:b/>
      <w:bCs/>
      <w:color w:val="002060"/>
      <w:sz w:val="28"/>
      <w:szCs w:val="28"/>
    </w:rPr>
  </w:style>
  <w:style w:type="paragraph" w:styleId="Heading4">
    <w:name w:val="heading 4"/>
    <w:basedOn w:val="Normal"/>
    <w:next w:val="Normal"/>
    <w:link w:val="Heading4Char"/>
    <w:uiPriority w:val="9"/>
    <w:unhideWhenUsed/>
    <w:qFormat/>
    <w:rsid w:val="7A32C8D1"/>
    <w:pPr>
      <w:keepNext/>
      <w:keepLines/>
      <w:spacing w:before="180" w:after="180"/>
      <w:outlineLvl w:val="3"/>
    </w:pPr>
    <w:rPr>
      <w:rFonts w:eastAsiaTheme="majorEastAsia" w:cstheme="majorBidi"/>
      <w:b/>
      <w:bCs/>
      <w:color w:val="002060"/>
    </w:rPr>
  </w:style>
  <w:style w:type="paragraph" w:styleId="Heading5">
    <w:name w:val="heading 5"/>
    <w:basedOn w:val="Normal"/>
    <w:next w:val="Normal"/>
    <w:link w:val="Heading5Char"/>
    <w:uiPriority w:val="9"/>
    <w:unhideWhenUsed/>
    <w:qFormat/>
    <w:rsid w:val="7A32C8D1"/>
    <w:pPr>
      <w:keepNext/>
      <w:keepLines/>
      <w:spacing w:before="120" w:after="12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7A32C8D1"/>
    <w:pPr>
      <w:keepNext/>
      <w:keepLines/>
      <w:spacing w:before="120" w:after="12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7A32C8D1"/>
    <w:pPr>
      <w:keepNext/>
      <w:keepLines/>
      <w:numPr>
        <w:ilvl w:val="6"/>
        <w:numId w:val="13"/>
      </w:numPr>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semiHidden/>
    <w:unhideWhenUsed/>
    <w:qFormat/>
    <w:rsid w:val="7A32C8D1"/>
    <w:pPr>
      <w:keepNext/>
      <w:keepLines/>
      <w:numPr>
        <w:ilvl w:val="7"/>
        <w:numId w:val="13"/>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rsid w:val="7A32C8D1"/>
    <w:pPr>
      <w:keepNext/>
      <w:keepLines/>
      <w:numPr>
        <w:ilvl w:val="8"/>
        <w:numId w:val="13"/>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7A32C8D1"/>
    <w:pPr>
      <w:spacing w:after="360"/>
      <w:ind w:left="851" w:right="851"/>
      <w:jc w:val="both"/>
    </w:p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basedOn w:val="Normal"/>
    <w:next w:val="Normal"/>
    <w:link w:val="IntenseQuoteChar"/>
    <w:uiPriority w:val="8"/>
    <w:qFormat/>
    <w:rsid w:val="7A32C8D1"/>
    <w:pPr>
      <w:tabs>
        <w:tab w:val="right" w:pos="8505"/>
      </w:tabs>
      <w:spacing w:after="360"/>
      <w:ind w:left="851" w:right="851"/>
    </w:pPr>
    <w:rPr>
      <w:i/>
      <w:iCs/>
    </w:rPr>
  </w:style>
  <w:style w:type="character" w:customStyle="1" w:styleId="IntenseQuoteChar">
    <w:name w:val="Intense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7A32C8D1"/>
    <w:pPr>
      <w:numPr>
        <w:numId w:val="11"/>
      </w:numPr>
      <w:contextualSpacing/>
    </w:pPr>
  </w:style>
  <w:style w:type="paragraph" w:styleId="ListNumber2">
    <w:name w:val="List Number 2"/>
    <w:basedOn w:val="Normal"/>
    <w:uiPriority w:val="10"/>
    <w:qFormat/>
    <w:rsid w:val="7A32C8D1"/>
    <w:pPr>
      <w:numPr>
        <w:numId w:val="1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7A32C8D1"/>
    <w:pPr>
      <w:tabs>
        <w:tab w:val="center" w:pos="4513"/>
        <w:tab w:val="right" w:pos="9026"/>
      </w:tabs>
      <w:spacing w:after="0"/>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7A32C8D1"/>
    <w:pPr>
      <w:tabs>
        <w:tab w:val="center" w:pos="4513"/>
        <w:tab w:val="right" w:pos="9026"/>
      </w:tabs>
      <w:spacing w:after="0"/>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uiPriority w:val="39"/>
    <w:unhideWhenUsed/>
    <w:rsid w:val="7A32C8D1"/>
    <w:pPr>
      <w:keepNext/>
      <w:tabs>
        <w:tab w:val="right" w:leader="dot" w:pos="8494"/>
      </w:tabs>
      <w:spacing w:before="120" w:after="0"/>
    </w:pPr>
  </w:style>
  <w:style w:type="paragraph" w:styleId="TOC2">
    <w:name w:val="toc 2"/>
    <w:basedOn w:val="Normal"/>
    <w:next w:val="Normal"/>
    <w:uiPriority w:val="39"/>
    <w:unhideWhenUsed/>
    <w:rsid w:val="7A32C8D1"/>
    <w:pPr>
      <w:spacing w:before="60" w:after="0"/>
      <w:ind w:left="238"/>
    </w:pPr>
  </w:style>
  <w:style w:type="paragraph" w:styleId="TOC3">
    <w:name w:val="toc 3"/>
    <w:basedOn w:val="Normal"/>
    <w:next w:val="Normal"/>
    <w:uiPriority w:val="39"/>
    <w:unhideWhenUsed/>
    <w:rsid w:val="7A32C8D1"/>
    <w:pPr>
      <w:spacing w:before="60" w:after="0"/>
      <w:ind w:left="482"/>
    </w:pPr>
  </w:style>
  <w:style w:type="paragraph" w:styleId="Caption">
    <w:name w:val="caption"/>
    <w:basedOn w:val="Normal"/>
    <w:next w:val="Normal"/>
    <w:link w:val="CaptionChar"/>
    <w:uiPriority w:val="35"/>
    <w:unhideWhenUsed/>
    <w:qFormat/>
    <w:rsid w:val="7A32C8D1"/>
    <w:pPr>
      <w:keepNext/>
      <w:keepLines/>
      <w:spacing w:before="120" w:after="120"/>
    </w:pPr>
    <w:rPr>
      <w:b/>
      <w:bCs/>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7A32C8D1"/>
    <w:pPr>
      <w:spacing w:after="120"/>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uiPriority w:val="1"/>
    <w:qFormat/>
    <w:rsid w:val="7A32C8D1"/>
    <w:pPr>
      <w:keepNext/>
      <w:spacing w:before="60" w:after="60"/>
    </w:pPr>
  </w:style>
  <w:style w:type="paragraph" w:customStyle="1" w:styleId="Note">
    <w:name w:val="Note"/>
    <w:basedOn w:val="Normal"/>
    <w:uiPriority w:val="1"/>
    <w:qFormat/>
    <w:rsid w:val="7A32C8D1"/>
    <w:pPr>
      <w:keepLines/>
      <w:spacing w:after="360"/>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7A32C8D1"/>
    <w:pPr>
      <w:ind w:left="720"/>
      <w:contextualSpacing/>
    </w:pPr>
  </w:style>
  <w:style w:type="paragraph" w:styleId="BalloonText">
    <w:name w:val="Balloon Text"/>
    <w:basedOn w:val="Normal"/>
    <w:link w:val="BalloonTextChar"/>
    <w:uiPriority w:val="99"/>
    <w:semiHidden/>
    <w:unhideWhenUsed/>
    <w:rsid w:val="7A32C8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7A32C8D1"/>
  </w:style>
  <w:style w:type="paragraph" w:styleId="FootnoteText">
    <w:name w:val="footnote text"/>
    <w:basedOn w:val="Normal"/>
    <w:link w:val="FootnoteTextChar"/>
    <w:uiPriority w:val="99"/>
    <w:unhideWhenUsed/>
    <w:rsid w:val="7A32C8D1"/>
    <w:pPr>
      <w:spacing w:after="0"/>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uiPriority w:val="1"/>
    <w:rsid w:val="7A32C8D1"/>
    <w:pPr>
      <w:spacing w:beforeAutospacing="1" w:afterAutospacing="1"/>
    </w:pPr>
    <w:rPr>
      <w:rFonts w:eastAsia="Times New Roman" w:cs="Times New Roman"/>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uiPriority w:val="39"/>
    <w:unhideWhenUsed/>
    <w:rsid w:val="7A32C8D1"/>
    <w:pPr>
      <w:spacing w:after="100"/>
      <w:ind w:left="660"/>
    </w:pPr>
    <w:rPr>
      <w:rFonts w:eastAsiaTheme="minorEastAsia"/>
    </w:rPr>
  </w:style>
  <w:style w:type="paragraph" w:styleId="TOC5">
    <w:name w:val="toc 5"/>
    <w:basedOn w:val="Normal"/>
    <w:next w:val="Normal"/>
    <w:uiPriority w:val="39"/>
    <w:unhideWhenUsed/>
    <w:rsid w:val="7A32C8D1"/>
    <w:pPr>
      <w:spacing w:after="100"/>
      <w:ind w:left="880"/>
    </w:pPr>
    <w:rPr>
      <w:rFonts w:eastAsiaTheme="minorEastAsia"/>
    </w:rPr>
  </w:style>
  <w:style w:type="paragraph" w:styleId="TOC6">
    <w:name w:val="toc 6"/>
    <w:basedOn w:val="Normal"/>
    <w:next w:val="Normal"/>
    <w:uiPriority w:val="39"/>
    <w:unhideWhenUsed/>
    <w:rsid w:val="7A32C8D1"/>
    <w:pPr>
      <w:spacing w:after="100"/>
      <w:ind w:left="1100"/>
    </w:pPr>
    <w:rPr>
      <w:rFonts w:eastAsiaTheme="minorEastAsia"/>
    </w:rPr>
  </w:style>
  <w:style w:type="paragraph" w:styleId="TOC7">
    <w:name w:val="toc 7"/>
    <w:basedOn w:val="Normal"/>
    <w:next w:val="Normal"/>
    <w:uiPriority w:val="39"/>
    <w:unhideWhenUsed/>
    <w:rsid w:val="7A32C8D1"/>
    <w:pPr>
      <w:spacing w:after="100"/>
      <w:ind w:left="1320"/>
    </w:pPr>
    <w:rPr>
      <w:rFonts w:eastAsiaTheme="minorEastAsia"/>
    </w:rPr>
  </w:style>
  <w:style w:type="paragraph" w:styleId="TOC8">
    <w:name w:val="toc 8"/>
    <w:basedOn w:val="Normal"/>
    <w:next w:val="Normal"/>
    <w:uiPriority w:val="39"/>
    <w:unhideWhenUsed/>
    <w:rsid w:val="7A32C8D1"/>
    <w:pPr>
      <w:spacing w:after="100"/>
      <w:ind w:left="1540"/>
    </w:pPr>
    <w:rPr>
      <w:rFonts w:eastAsiaTheme="minorEastAsia"/>
    </w:rPr>
  </w:style>
  <w:style w:type="paragraph" w:styleId="TOC9">
    <w:name w:val="toc 9"/>
    <w:basedOn w:val="Normal"/>
    <w:next w:val="Normal"/>
    <w:uiPriority w:val="39"/>
    <w:unhideWhenUsed/>
    <w:rsid w:val="7A32C8D1"/>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7A32C8D1"/>
    <w:pPr>
      <w:spacing w:after="0"/>
      <w:contextualSpacing/>
    </w:pPr>
    <w:rPr>
      <w:rFonts w:eastAsiaTheme="majorEastAsia" w:cstheme="majorBidi"/>
      <w:sz w:val="52"/>
      <w:szCs w:val="52"/>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7A32C8D1"/>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7A32C8D1"/>
    <w:pPr>
      <w:spacing w:after="0"/>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uiPriority w:val="1"/>
    <w:rsid w:val="7A32C8D1"/>
    <w:pPr>
      <w:spacing w:beforeAutospacing="1" w:afterAutospacing="1"/>
    </w:pPr>
    <w:rPr>
      <w:rFonts w:eastAsia="Times New Roman" w:cs="Times New Roman"/>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uiPriority w:val="1"/>
    <w:qFormat/>
    <w:rsid w:val="7A32C8D1"/>
    <w:pPr>
      <w:spacing w:after="360"/>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7A32C8D1"/>
    <w:pPr>
      <w:spacing w:after="120"/>
    </w:pPr>
    <w:rPr>
      <w:rFonts w:asciiTheme="majorHAnsi" w:eastAsiaTheme="majorEastAsia" w:hAnsiTheme="majorHAnsi" w:cstheme="majorBidi"/>
      <w:b/>
      <w:bCs/>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styleId="Subtitle">
    <w:name w:val="Subtitle"/>
    <w:basedOn w:val="Normal"/>
    <w:next w:val="Normal"/>
    <w:uiPriority w:val="11"/>
    <w:qFormat/>
    <w:rsid w:val="7A32C8D1"/>
    <w:rPr>
      <w:rFonts w:eastAsiaTheme="minorEastAsia"/>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375304289">
      <w:bodyDiv w:val="1"/>
      <w:marLeft w:val="0"/>
      <w:marRight w:val="0"/>
      <w:marTop w:val="0"/>
      <w:marBottom w:val="0"/>
      <w:divBdr>
        <w:top w:val="none" w:sz="0" w:space="0" w:color="auto"/>
        <w:left w:val="none" w:sz="0" w:space="0" w:color="auto"/>
        <w:bottom w:val="none" w:sz="0" w:space="0" w:color="auto"/>
        <w:right w:val="none" w:sz="0" w:space="0" w:color="auto"/>
      </w:divBdr>
      <w:divsChild>
        <w:div w:id="1287420900">
          <w:marLeft w:val="0"/>
          <w:marRight w:val="0"/>
          <w:marTop w:val="0"/>
          <w:marBottom w:val="0"/>
          <w:divBdr>
            <w:top w:val="none" w:sz="0" w:space="0" w:color="auto"/>
            <w:left w:val="none" w:sz="0" w:space="0" w:color="auto"/>
            <w:bottom w:val="none" w:sz="0" w:space="0" w:color="auto"/>
            <w:right w:val="none" w:sz="0" w:space="0" w:color="auto"/>
          </w:divBdr>
        </w:div>
        <w:div w:id="388844799">
          <w:marLeft w:val="0"/>
          <w:marRight w:val="0"/>
          <w:marTop w:val="0"/>
          <w:marBottom w:val="0"/>
          <w:divBdr>
            <w:top w:val="none" w:sz="0" w:space="0" w:color="auto"/>
            <w:left w:val="none" w:sz="0" w:space="0" w:color="auto"/>
            <w:bottom w:val="none" w:sz="0" w:space="0" w:color="auto"/>
            <w:right w:val="none" w:sz="0" w:space="0" w:color="auto"/>
          </w:divBdr>
        </w:div>
        <w:div w:id="1771243743">
          <w:marLeft w:val="0"/>
          <w:marRight w:val="0"/>
          <w:marTop w:val="0"/>
          <w:marBottom w:val="0"/>
          <w:divBdr>
            <w:top w:val="none" w:sz="0" w:space="0" w:color="auto"/>
            <w:left w:val="none" w:sz="0" w:space="0" w:color="auto"/>
            <w:bottom w:val="none" w:sz="0" w:space="0" w:color="auto"/>
            <w:right w:val="none" w:sz="0" w:space="0" w:color="auto"/>
          </w:divBdr>
        </w:div>
      </w:divsChild>
    </w:div>
    <w:div w:id="1418550416">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651593794">
      <w:bodyDiv w:val="1"/>
      <w:marLeft w:val="0"/>
      <w:marRight w:val="0"/>
      <w:marTop w:val="0"/>
      <w:marBottom w:val="0"/>
      <w:divBdr>
        <w:top w:val="none" w:sz="0" w:space="0" w:color="auto"/>
        <w:left w:val="none" w:sz="0" w:space="0" w:color="auto"/>
        <w:bottom w:val="none" w:sz="0" w:space="0" w:color="auto"/>
        <w:right w:val="none" w:sz="0" w:space="0" w:color="auto"/>
      </w:divBdr>
    </w:div>
    <w:div w:id="1783915454">
      <w:bodyDiv w:val="1"/>
      <w:marLeft w:val="0"/>
      <w:marRight w:val="0"/>
      <w:marTop w:val="0"/>
      <w:marBottom w:val="0"/>
      <w:divBdr>
        <w:top w:val="none" w:sz="0" w:space="0" w:color="auto"/>
        <w:left w:val="none" w:sz="0" w:space="0" w:color="auto"/>
        <w:bottom w:val="none" w:sz="0" w:space="0" w:color="auto"/>
        <w:right w:val="none" w:sz="0" w:space="0" w:color="auto"/>
      </w:divBdr>
      <w:divsChild>
        <w:div w:id="1829787429">
          <w:marLeft w:val="0"/>
          <w:marRight w:val="0"/>
          <w:marTop w:val="0"/>
          <w:marBottom w:val="0"/>
          <w:divBdr>
            <w:top w:val="none" w:sz="0" w:space="0" w:color="auto"/>
            <w:left w:val="none" w:sz="0" w:space="0" w:color="auto"/>
            <w:bottom w:val="none" w:sz="0" w:space="0" w:color="auto"/>
            <w:right w:val="none" w:sz="0" w:space="0" w:color="auto"/>
          </w:divBdr>
        </w:div>
        <w:div w:id="1444301888">
          <w:marLeft w:val="0"/>
          <w:marRight w:val="0"/>
          <w:marTop w:val="0"/>
          <w:marBottom w:val="0"/>
          <w:divBdr>
            <w:top w:val="none" w:sz="0" w:space="0" w:color="auto"/>
            <w:left w:val="none" w:sz="0" w:space="0" w:color="auto"/>
            <w:bottom w:val="none" w:sz="0" w:space="0" w:color="auto"/>
            <w:right w:val="none" w:sz="0" w:space="0" w:color="auto"/>
          </w:divBdr>
        </w:div>
        <w:div w:id="1089428673">
          <w:marLeft w:val="0"/>
          <w:marRight w:val="0"/>
          <w:marTop w:val="0"/>
          <w:marBottom w:val="0"/>
          <w:divBdr>
            <w:top w:val="none" w:sz="0" w:space="0" w:color="auto"/>
            <w:left w:val="none" w:sz="0" w:space="0" w:color="auto"/>
            <w:bottom w:val="none" w:sz="0" w:space="0" w:color="auto"/>
            <w:right w:val="none" w:sz="0" w:space="0" w:color="auto"/>
          </w:divBdr>
        </w:div>
      </w:divsChild>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04292236">
      <w:bodyDiv w:val="1"/>
      <w:marLeft w:val="0"/>
      <w:marRight w:val="0"/>
      <w:marTop w:val="0"/>
      <w:marBottom w:val="0"/>
      <w:divBdr>
        <w:top w:val="none" w:sz="0" w:space="0" w:color="auto"/>
        <w:left w:val="none" w:sz="0" w:space="0" w:color="auto"/>
        <w:bottom w:val="none" w:sz="0" w:space="0" w:color="auto"/>
        <w:right w:val="none" w:sz="0" w:space="0" w:color="auto"/>
      </w:divBdr>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 w:id="21191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di.govt.nz/nz-disability-strategy/outcome-3-health-and-wellbeing/data-on-health-and-wellbeing/" TargetMode="External"/><Relationship Id="rId3" Type="http://schemas.openxmlformats.org/officeDocument/2006/relationships/hyperlink" Target="https://www.stats.govt.nz/information-releases/2023-census-population-counts-by-ethnic-group-age-and-maori-descent-and-dwelling-counts/" TargetMode="External"/><Relationship Id="rId7" Type="http://schemas.openxmlformats.org/officeDocument/2006/relationships/hyperlink" Target="https://www.stats.govt.nz/reports/measuring-inequality-for-disabled-new-zealanders-2018/" TargetMode="External"/><Relationship Id="rId2" Type="http://schemas.openxmlformats.org/officeDocument/2006/relationships/hyperlink" Target="https://www.odi.govt.nz/nz-disability-strategy" TargetMode="External"/><Relationship Id="rId1" Type="http://schemas.openxmlformats.org/officeDocument/2006/relationships/hyperlink" Target="https://social.desa.un.org/issues/disability/crpd/convention-on-the-rights-of-persons-with-disabilities-articles" TargetMode="External"/><Relationship Id="rId6" Type="http://schemas.openxmlformats.org/officeDocument/2006/relationships/hyperlink" Target="https://www.ableabodes.co.nz/" TargetMode="External"/><Relationship Id="rId5" Type="http://schemas.openxmlformats.org/officeDocument/2006/relationships/hyperlink" Target="https://accessibilitytoolkit.unicef.org/reports/section-a" TargetMode="External"/><Relationship Id="rId4" Type="http://schemas.openxmlformats.org/officeDocument/2006/relationships/hyperlink" Target="https://www.lifemark.co.nz/news/accessible-housing-by-the-numbers/" TargetMode="External"/><Relationship Id="rId9" Type="http://schemas.openxmlformats.org/officeDocument/2006/relationships/hyperlink" Target="https://reports.hqsc.govt.nz/APC-explorer/?_gl=1*16mwtbm*_ga*MTY3MjY5MzEyMi4xNzEyMTgwNDM1*_ga_TG4RCRSBWS*MTcyMTc3MjY5OC40LjEuMTcyMTc3MjcwNC4wLjA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1FD77F5A-FD53-424A-A445-37331ACC2129}"/>
</file>

<file path=customXml/itemProps3.xml><?xml version="1.0" encoding="utf-8"?>
<ds:datastoreItem xmlns:ds="http://schemas.openxmlformats.org/officeDocument/2006/customXml" ds:itemID="{130AEB22-13F0-4141-80FA-8FFE373C7EC1}">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d2301f34-5cde-48a5-92d5-a0089b6a6a0e"/>
    <ds:schemaRef ds:uri="http://schemas.openxmlformats.org/package/2006/metadata/core-properties"/>
    <ds:schemaRef ds:uri="c67b1871-600f-4b9e-a4b1-ab314be2ee20"/>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3986</Words>
  <Characters>22722</Characters>
  <Application>Microsoft Office Word</Application>
  <DocSecurity>0</DocSecurity>
  <Lines>189</Lines>
  <Paragraphs>53</Paragraphs>
  <ScaleCrop>false</ScaleCrop>
  <Company>healthAlliance</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3</cp:revision>
  <cp:lastPrinted>2020-04-01T16:17:00Z</cp:lastPrinted>
  <dcterms:created xsi:type="dcterms:W3CDTF">2024-08-30T07:24:00Z</dcterms:created>
  <dcterms:modified xsi:type="dcterms:W3CDTF">2024-08-30T07:24:00Z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