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42555D7F">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33AFF7A"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r w:rsidR="0F3D3A37">
        <w:t>f</w: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31132460" w:rsidR="00FA5DE7" w:rsidRPr="00FA5DE7" w:rsidRDefault="003751B6" w:rsidP="4633653B">
      <w:pPr>
        <w:spacing w:line="360" w:lineRule="auto"/>
      </w:pPr>
      <w:r>
        <w:t xml:space="preserve">November </w:t>
      </w:r>
      <w:r w:rsidR="4FA13495">
        <w:t>2024</w:t>
      </w:r>
    </w:p>
    <w:p w14:paraId="592A93E5" w14:textId="77777777" w:rsidR="00FA5DE7" w:rsidRPr="00FA5DE7" w:rsidRDefault="00FA5DE7" w:rsidP="003A2E54">
      <w:pPr>
        <w:spacing w:line="360" w:lineRule="auto"/>
        <w:rPr>
          <w:szCs w:val="24"/>
        </w:rPr>
      </w:pPr>
    </w:p>
    <w:p w14:paraId="2F62465D" w14:textId="322E4C5E" w:rsidR="004757BD" w:rsidRPr="00FA5DE7" w:rsidRDefault="00FA5DE7" w:rsidP="643B6457">
      <w:pPr>
        <w:spacing w:line="360" w:lineRule="auto"/>
        <w:rPr>
          <w:b/>
          <w:bCs/>
        </w:rPr>
      </w:pPr>
      <w:r w:rsidRPr="12B03541">
        <w:rPr>
          <w:b/>
          <w:bCs/>
        </w:rPr>
        <w:t>To</w:t>
      </w:r>
      <w:r w:rsidR="1F32060A" w:rsidRPr="12B03541">
        <w:rPr>
          <w:b/>
          <w:bCs/>
        </w:rPr>
        <w:t xml:space="preserve"> </w:t>
      </w:r>
      <w:r w:rsidR="3D62F537" w:rsidRPr="12B03541">
        <w:rPr>
          <w:b/>
          <w:bCs/>
        </w:rPr>
        <w:t>Hamilton City Council</w:t>
      </w:r>
    </w:p>
    <w:p w14:paraId="41E6D60F" w14:textId="2D03A9A2" w:rsidR="00FA5DE7" w:rsidRPr="00FA5DE7" w:rsidRDefault="00FA5DE7" w:rsidP="003A2E54">
      <w:pPr>
        <w:spacing w:line="360" w:lineRule="auto"/>
      </w:pPr>
      <w:r>
        <w:t xml:space="preserve">Please find attached </w:t>
      </w:r>
      <w:r w:rsidR="7AF520BD">
        <w:t>our submission on the Neighbourhood Playground Park Refresh</w:t>
      </w:r>
    </w:p>
    <w:p w14:paraId="365A852E" w14:textId="4C180A7F" w:rsidR="12B03541" w:rsidRDefault="12B03541" w:rsidP="12B03541">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5A7B05">
      <w:pPr>
        <w:pStyle w:val="ListParagraph"/>
        <w:numPr>
          <w:ilvl w:val="0"/>
          <w:numId w:val="10"/>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5A7B05">
      <w:pPr>
        <w:pStyle w:val="ListParagraph"/>
        <w:numPr>
          <w:ilvl w:val="0"/>
          <w:numId w:val="10"/>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5A7B05">
      <w:pPr>
        <w:pStyle w:val="ListParagraph"/>
        <w:numPr>
          <w:ilvl w:val="0"/>
          <w:numId w:val="10"/>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5A7B05">
      <w:pPr>
        <w:pStyle w:val="ListParagraph"/>
        <w:numPr>
          <w:ilvl w:val="0"/>
          <w:numId w:val="10"/>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5A7B05">
      <w:pPr>
        <w:pStyle w:val="ListParagraph"/>
        <w:numPr>
          <w:ilvl w:val="0"/>
          <w:numId w:val="10"/>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5A7B05">
      <w:pPr>
        <w:pStyle w:val="ListParagraph"/>
        <w:numPr>
          <w:ilvl w:val="0"/>
          <w:numId w:val="10"/>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12B03541">
        <w:rPr>
          <w:rFonts w:eastAsia="Arial" w:cs="Arial"/>
          <w:b/>
          <w:bCs/>
          <w:color w:val="000000" w:themeColor="text1"/>
          <w:szCs w:val="24"/>
        </w:rPr>
        <w:t>Aroturuki</w:t>
      </w:r>
      <w:proofErr w:type="spellEnd"/>
      <w:r w:rsidRPr="12B03541">
        <w:rPr>
          <w:rFonts w:eastAsia="Arial" w:cs="Arial"/>
          <w:b/>
          <w:bCs/>
          <w:color w:val="000000" w:themeColor="text1"/>
          <w:szCs w:val="24"/>
        </w:rPr>
        <w:t xml:space="preserve"> / Monitoring</w:t>
      </w:r>
      <w:r w:rsidRPr="12B03541">
        <w:rPr>
          <w:rFonts w:eastAsia="Arial" w:cs="Arial"/>
          <w:color w:val="000000" w:themeColor="text1"/>
          <w:szCs w:val="24"/>
        </w:rPr>
        <w:t>: monitoring and giving feedback on existing laws, policies and practices about and relevant to disabled people.</w:t>
      </w:r>
    </w:p>
    <w:p w14:paraId="13A5DCE1" w14:textId="5A77D53C" w:rsidR="00BB7E50" w:rsidRDefault="00BB7E50" w:rsidP="73F58A3B">
      <w:pPr>
        <w:spacing w:line="360" w:lineRule="auto"/>
        <w:rPr>
          <w:rFonts w:eastAsia="Arial" w:cs="Arial"/>
          <w:color w:val="000000" w:themeColor="text1"/>
          <w:szCs w:val="24"/>
        </w:rPr>
      </w:pPr>
    </w:p>
    <w:p w14:paraId="5ED8313E" w14:textId="673C7591" w:rsidR="00BB7E50" w:rsidRDefault="006C30CF" w:rsidP="12B03541">
      <w:pPr>
        <w:pStyle w:val="Heading1"/>
        <w:keepNext w:val="0"/>
        <w:keepLines w:val="0"/>
        <w:spacing w:after="120" w:line="360" w:lineRule="auto"/>
        <w:rPr>
          <w:rFonts w:eastAsia="Arial" w:cs="Arial"/>
          <w:b w:val="0"/>
          <w:color w:val="000000" w:themeColor="text1"/>
          <w:sz w:val="24"/>
          <w:szCs w:val="24"/>
        </w:rPr>
      </w:pPr>
      <w:r>
        <w:t>The Submission</w:t>
      </w:r>
    </w:p>
    <w:p w14:paraId="6FB9A3D1" w14:textId="6C534CF7" w:rsidR="00D45B4E" w:rsidRDefault="0DE8DDF3" w:rsidP="643B6457">
      <w:pPr>
        <w:spacing w:after="0" w:line="360" w:lineRule="auto"/>
      </w:pPr>
      <w:r>
        <w:t xml:space="preserve">DPA welcomes this opportunity to feedback on the Hamilton City Council’s (HCC’s) </w:t>
      </w:r>
      <w:r w:rsidR="64365C31">
        <w:t>Neighbourhood Playground Park Refresh.</w:t>
      </w:r>
    </w:p>
    <w:p w14:paraId="771ED6EA" w14:textId="7663EEFB" w:rsidR="006E2338" w:rsidRDefault="006E2338" w:rsidP="12B03541">
      <w:pPr>
        <w:spacing w:after="0" w:line="360" w:lineRule="auto"/>
      </w:pPr>
    </w:p>
    <w:p w14:paraId="591E23AD" w14:textId="2434C304" w:rsidR="006E2338" w:rsidRDefault="64365C31" w:rsidP="12B03541">
      <w:pPr>
        <w:spacing w:after="0" w:line="360" w:lineRule="auto"/>
      </w:pPr>
      <w:r>
        <w:t>We will answer the</w:t>
      </w:r>
      <w:r w:rsidR="5127ECF4">
        <w:t xml:space="preserve"> relevant</w:t>
      </w:r>
      <w:r>
        <w:t xml:space="preserve"> questions contained in the online survey generically within this brief submission with </w:t>
      </w:r>
      <w:r w:rsidR="04D1A69D">
        <w:t>reference</w:t>
      </w:r>
      <w:r>
        <w:t xml:space="preserve"> to </w:t>
      </w:r>
      <w:r w:rsidR="24646067">
        <w:t>changes that c</w:t>
      </w:r>
      <w:r w:rsidR="34BD1FDB">
        <w:t xml:space="preserve">an be undertaken to make Gower, </w:t>
      </w:r>
      <w:r w:rsidR="1C9858DD">
        <w:t xml:space="preserve">Cullimore and Te </w:t>
      </w:r>
      <w:proofErr w:type="spellStart"/>
      <w:r w:rsidR="1C9858DD">
        <w:t>Toetoe</w:t>
      </w:r>
      <w:proofErr w:type="spellEnd"/>
      <w:r w:rsidR="1C9858DD">
        <w:t xml:space="preserve"> Reserve Playgrounds more accessible.</w:t>
      </w:r>
    </w:p>
    <w:p w14:paraId="2E7980DC" w14:textId="52333F38" w:rsidR="006E2338" w:rsidRDefault="006E2338" w:rsidP="12B03541">
      <w:pPr>
        <w:spacing w:after="0" w:line="360" w:lineRule="auto"/>
      </w:pPr>
    </w:p>
    <w:p w14:paraId="45CBDB47" w14:textId="6F278148" w:rsidR="006E2338" w:rsidRDefault="64365C31" w:rsidP="12B03541">
      <w:pPr>
        <w:spacing w:after="0" w:line="360" w:lineRule="auto"/>
      </w:pPr>
      <w:r>
        <w:t>DPA members in Hamilton</w:t>
      </w:r>
      <w:r w:rsidR="03F34829">
        <w:t xml:space="preserve"> have fed back to us their ideas on how to improve access to these parks.</w:t>
      </w:r>
    </w:p>
    <w:p w14:paraId="21AF1E70" w14:textId="1F408E17" w:rsidR="006E2338" w:rsidRDefault="006E2338" w:rsidP="12B03541">
      <w:pPr>
        <w:spacing w:after="0" w:line="360" w:lineRule="auto"/>
      </w:pPr>
    </w:p>
    <w:p w14:paraId="13995361" w14:textId="26E5E3DA" w:rsidR="006E2338" w:rsidRDefault="03F34829" w:rsidP="12B03541">
      <w:pPr>
        <w:spacing w:after="0" w:line="360" w:lineRule="auto"/>
      </w:pPr>
      <w:r>
        <w:t>We have also been making submissions to other councils around the country on how to improve playground</w:t>
      </w:r>
      <w:r w:rsidR="5FC62F65">
        <w:t xml:space="preserve"> accessibility to ensure that disabled people including tamariki/children and family/whānau can equitably access these spaces alongside non-disabled people.</w:t>
      </w:r>
    </w:p>
    <w:p w14:paraId="1E2677E6" w14:textId="244AA6A1" w:rsidR="006E2338" w:rsidRDefault="006E2338" w:rsidP="12B03541">
      <w:pPr>
        <w:spacing w:after="0" w:line="360" w:lineRule="auto"/>
      </w:pPr>
    </w:p>
    <w:p w14:paraId="22673DF4" w14:textId="06485A89" w:rsidR="006E2338" w:rsidRDefault="66C2ADC5" w:rsidP="12B03541">
      <w:pPr>
        <w:spacing w:after="0" w:line="360" w:lineRule="auto"/>
      </w:pPr>
      <w:r>
        <w:t>DPA welcomes</w:t>
      </w:r>
      <w:r w:rsidR="1FD7ECEC">
        <w:t xml:space="preserve"> the</w:t>
      </w:r>
      <w:r>
        <w:t xml:space="preserve"> questions around inclusion and accessibility for disabled people to these spaces </w:t>
      </w:r>
      <w:r w:rsidR="178D13EB">
        <w:t>within the consultation.</w:t>
      </w:r>
    </w:p>
    <w:p w14:paraId="10DF4754" w14:textId="692893D5" w:rsidR="006E2338" w:rsidRDefault="006E2338" w:rsidP="12B03541">
      <w:pPr>
        <w:spacing w:after="0" w:line="360" w:lineRule="auto"/>
      </w:pPr>
    </w:p>
    <w:p w14:paraId="69F284ED" w14:textId="5068DDB3" w:rsidR="006E2338" w:rsidRDefault="36573C1F" w:rsidP="12B03541">
      <w:pPr>
        <w:spacing w:after="0" w:line="360" w:lineRule="auto"/>
        <w:rPr>
          <w:rFonts w:eastAsia="Arial" w:cs="Arial"/>
          <w:szCs w:val="24"/>
        </w:rPr>
      </w:pPr>
      <w:r w:rsidRPr="12B03541">
        <w:rPr>
          <w:rFonts w:ascii="Helvetica" w:eastAsia="Helvetica" w:hAnsi="Helvetica" w:cs="Helvetica"/>
          <w:b/>
          <w:bCs/>
          <w:color w:val="1A1A1A"/>
          <w:szCs w:val="24"/>
        </w:rPr>
        <w:t>Q.1) Could you share with us some of the difficulties experienced, or may be experienced in accessing or using the park or play elements?</w:t>
      </w:r>
    </w:p>
    <w:p w14:paraId="61219503" w14:textId="459A0EFC" w:rsidR="006E2338" w:rsidRDefault="006E2338" w:rsidP="12B03541">
      <w:pPr>
        <w:spacing w:after="0" w:line="360" w:lineRule="auto"/>
        <w:rPr>
          <w:rFonts w:ascii="Helvetica" w:eastAsia="Helvetica" w:hAnsi="Helvetica" w:cs="Helvetica"/>
          <w:color w:val="1A1A1A"/>
          <w:szCs w:val="24"/>
        </w:rPr>
      </w:pPr>
    </w:p>
    <w:p w14:paraId="1C07E2EE" w14:textId="62FD9ED0" w:rsidR="006E2338" w:rsidRDefault="74C3C450" w:rsidP="026A8E2D">
      <w:pPr>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 xml:space="preserve">DPA has received specific feedback from one of our </w:t>
      </w:r>
      <w:bookmarkStart w:id="0" w:name="_Int_SUWbyrty"/>
      <w:proofErr w:type="gramStart"/>
      <w:r w:rsidRPr="026A8E2D">
        <w:rPr>
          <w:rFonts w:ascii="Helvetica" w:eastAsia="Helvetica" w:hAnsi="Helvetica" w:cs="Helvetica"/>
          <w:color w:val="1A1A1A"/>
          <w:szCs w:val="24"/>
        </w:rPr>
        <w:t>wheelchair</w:t>
      </w:r>
      <w:bookmarkEnd w:id="0"/>
      <w:proofErr w:type="gramEnd"/>
      <w:r w:rsidRPr="026A8E2D">
        <w:rPr>
          <w:rFonts w:ascii="Helvetica" w:eastAsia="Helvetica" w:hAnsi="Helvetica" w:cs="Helvetica"/>
          <w:color w:val="1A1A1A"/>
          <w:szCs w:val="24"/>
        </w:rPr>
        <w:t xml:space="preserve"> us</w:t>
      </w:r>
      <w:r w:rsidR="26E49CE3" w:rsidRPr="026A8E2D">
        <w:rPr>
          <w:rFonts w:ascii="Helvetica" w:eastAsia="Helvetica" w:hAnsi="Helvetica" w:cs="Helvetica"/>
          <w:color w:val="1A1A1A"/>
          <w:szCs w:val="24"/>
        </w:rPr>
        <w:t>ing</w:t>
      </w:r>
      <w:r w:rsidRPr="026A8E2D">
        <w:rPr>
          <w:rFonts w:ascii="Helvetica" w:eastAsia="Helvetica" w:hAnsi="Helvetica" w:cs="Helvetica"/>
          <w:color w:val="1A1A1A"/>
          <w:szCs w:val="24"/>
        </w:rPr>
        <w:t xml:space="preserve"> members about the accessibility of </w:t>
      </w:r>
      <w:r w:rsidR="6159109E" w:rsidRPr="026A8E2D">
        <w:rPr>
          <w:rFonts w:ascii="Helvetica" w:eastAsia="Helvetica" w:hAnsi="Helvetica" w:cs="Helvetica"/>
          <w:color w:val="1A1A1A"/>
          <w:szCs w:val="24"/>
        </w:rPr>
        <w:t>Gower</w:t>
      </w:r>
      <w:r w:rsidR="07305082" w:rsidRPr="026A8E2D">
        <w:rPr>
          <w:rFonts w:ascii="Helvetica" w:eastAsia="Helvetica" w:hAnsi="Helvetica" w:cs="Helvetica"/>
          <w:color w:val="1A1A1A"/>
          <w:szCs w:val="24"/>
        </w:rPr>
        <w:t xml:space="preserve"> Park.</w:t>
      </w:r>
    </w:p>
    <w:p w14:paraId="2C91BC95" w14:textId="278FCE6A" w:rsidR="006E2338" w:rsidRDefault="006E2338" w:rsidP="12B03541">
      <w:pPr>
        <w:spacing w:after="0" w:line="360" w:lineRule="auto"/>
        <w:rPr>
          <w:rFonts w:ascii="Helvetica" w:eastAsia="Helvetica" w:hAnsi="Helvetica" w:cs="Helvetica"/>
          <w:color w:val="1A1A1A"/>
          <w:szCs w:val="24"/>
        </w:rPr>
      </w:pPr>
    </w:p>
    <w:p w14:paraId="66D5A151" w14:textId="161B3384" w:rsidR="006E2338" w:rsidRDefault="6159109E" w:rsidP="12B03541">
      <w:pPr>
        <w:spacing w:after="0" w:line="360" w:lineRule="auto"/>
        <w:rPr>
          <w:rFonts w:ascii="Helvetica" w:eastAsia="Helvetica" w:hAnsi="Helvetica" w:cs="Helvetica"/>
          <w:color w:val="1A1A1A"/>
          <w:szCs w:val="24"/>
        </w:rPr>
      </w:pPr>
      <w:r w:rsidRPr="12B03541">
        <w:rPr>
          <w:rFonts w:ascii="Helvetica" w:eastAsia="Helvetica" w:hAnsi="Helvetica" w:cs="Helvetica"/>
          <w:color w:val="1A1A1A"/>
          <w:szCs w:val="24"/>
        </w:rPr>
        <w:t xml:space="preserve">This member reflected that there was only one mobility park and a narrow accessible point of entry to the grounds at the club room building. </w:t>
      </w:r>
    </w:p>
    <w:p w14:paraId="34024EEF" w14:textId="0D976B0D" w:rsidR="006E2338" w:rsidRDefault="006E2338" w:rsidP="12B03541">
      <w:pPr>
        <w:spacing w:after="0" w:line="360" w:lineRule="auto"/>
        <w:rPr>
          <w:rFonts w:ascii="Helvetica" w:eastAsia="Helvetica" w:hAnsi="Helvetica" w:cs="Helvetica"/>
          <w:color w:val="1A1A1A"/>
          <w:szCs w:val="24"/>
        </w:rPr>
      </w:pPr>
    </w:p>
    <w:p w14:paraId="5DE8B6EC" w14:textId="4321688C" w:rsidR="006E2338" w:rsidRDefault="6159109E" w:rsidP="12B03541">
      <w:pPr>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The entry point also enables access to the playground</w:t>
      </w:r>
      <w:r w:rsidR="4EC3E83E" w:rsidRPr="026A8E2D">
        <w:rPr>
          <w:rFonts w:ascii="Helvetica" w:eastAsia="Helvetica" w:hAnsi="Helvetica" w:cs="Helvetica"/>
          <w:color w:val="1A1A1A"/>
          <w:szCs w:val="24"/>
        </w:rPr>
        <w:t>,</w:t>
      </w:r>
      <w:r w:rsidRPr="026A8E2D">
        <w:rPr>
          <w:rFonts w:ascii="Helvetica" w:eastAsia="Helvetica" w:hAnsi="Helvetica" w:cs="Helvetica"/>
          <w:color w:val="1A1A1A"/>
          <w:szCs w:val="24"/>
        </w:rPr>
        <w:t xml:space="preserve"> but accessibility then deteriorates to the point where the path is lumpy and narrow while the alternative paved access from the street has a b</w:t>
      </w:r>
      <w:r w:rsidR="5E8C87C0" w:rsidRPr="026A8E2D">
        <w:rPr>
          <w:rFonts w:ascii="Helvetica" w:eastAsia="Helvetica" w:hAnsi="Helvetica" w:cs="Helvetica"/>
          <w:color w:val="1A1A1A"/>
          <w:szCs w:val="24"/>
        </w:rPr>
        <w:t>ollard right in the centre which maybe navigable for a mobility scooter user but not a wheelchair user.</w:t>
      </w:r>
    </w:p>
    <w:p w14:paraId="78EC3BF5" w14:textId="7A6E3399" w:rsidR="026A8E2D" w:rsidRDefault="026A8E2D" w:rsidP="026A8E2D">
      <w:pPr>
        <w:spacing w:after="0" w:line="360" w:lineRule="auto"/>
        <w:rPr>
          <w:rFonts w:ascii="Helvetica" w:eastAsia="Helvetica" w:hAnsi="Helvetica" w:cs="Helvetica"/>
          <w:color w:val="1A1A1A"/>
          <w:szCs w:val="24"/>
        </w:rPr>
      </w:pPr>
    </w:p>
    <w:p w14:paraId="08FA7868" w14:textId="684FDE37" w:rsidR="026A8E2D" w:rsidRDefault="026A8E2D" w:rsidP="026A8E2D">
      <w:pPr>
        <w:spacing w:after="0" w:line="360" w:lineRule="auto"/>
        <w:rPr>
          <w:rFonts w:ascii="Helvetica" w:eastAsia="Helvetica" w:hAnsi="Helvetica" w:cs="Helvetica"/>
          <w:color w:val="1A1A1A"/>
          <w:szCs w:val="24"/>
        </w:rPr>
      </w:pPr>
    </w:p>
    <w:tbl>
      <w:tblPr>
        <w:tblStyle w:val="TableGrid"/>
        <w:tblW w:w="0" w:type="auto"/>
        <w:tblLayout w:type="fixed"/>
        <w:tblLook w:val="06A0" w:firstRow="1" w:lastRow="0" w:firstColumn="1" w:lastColumn="0" w:noHBand="1" w:noVBand="1"/>
      </w:tblPr>
      <w:tblGrid>
        <w:gridCol w:w="9015"/>
      </w:tblGrid>
      <w:tr w:rsidR="026A8E2D" w14:paraId="45353D81" w14:textId="77777777" w:rsidTr="026A8E2D">
        <w:trPr>
          <w:trHeight w:val="300"/>
        </w:trPr>
        <w:tc>
          <w:tcPr>
            <w:tcW w:w="9015" w:type="dxa"/>
          </w:tcPr>
          <w:p w14:paraId="1966466F" w14:textId="29ECD3A1" w:rsidR="33592CF4" w:rsidRDefault="33592CF4" w:rsidP="026A8E2D">
            <w:pPr>
              <w:spacing w:after="0" w:line="360" w:lineRule="auto"/>
              <w:rPr>
                <w:rFonts w:ascii="Helvetica" w:eastAsia="Helvetica" w:hAnsi="Helvetica" w:cs="Helvetica"/>
                <w:color w:val="1A1A1A"/>
                <w:szCs w:val="24"/>
              </w:rPr>
            </w:pPr>
            <w:r w:rsidRPr="026A8E2D">
              <w:rPr>
                <w:rFonts w:ascii="Helvetica" w:eastAsia="Helvetica" w:hAnsi="Helvetica" w:cs="Helvetica"/>
                <w:b/>
                <w:bCs/>
                <w:color w:val="1A1A1A"/>
                <w:szCs w:val="24"/>
              </w:rPr>
              <w:t>Recommendation 1:</w:t>
            </w:r>
            <w:r w:rsidRPr="026A8E2D">
              <w:rPr>
                <w:rFonts w:ascii="Helvetica" w:eastAsia="Helvetica" w:hAnsi="Helvetica" w:cs="Helvetica"/>
                <w:color w:val="1A1A1A"/>
                <w:szCs w:val="24"/>
              </w:rPr>
              <w:t xml:space="preserve"> that the accessibility issues identified at Gower Park are</w:t>
            </w:r>
            <w:r w:rsidR="7B3BFD16" w:rsidRPr="026A8E2D">
              <w:rPr>
                <w:rFonts w:ascii="Helvetica" w:eastAsia="Helvetica" w:hAnsi="Helvetica" w:cs="Helvetica"/>
                <w:color w:val="1A1A1A"/>
                <w:szCs w:val="24"/>
              </w:rPr>
              <w:t xml:space="preserve"> addressed through</w:t>
            </w:r>
            <w:r w:rsidRPr="026A8E2D">
              <w:rPr>
                <w:rFonts w:ascii="Helvetica" w:eastAsia="Helvetica" w:hAnsi="Helvetica" w:cs="Helvetica"/>
                <w:color w:val="1A1A1A"/>
                <w:szCs w:val="24"/>
              </w:rPr>
              <w:t xml:space="preserve"> consultation with disabled people.</w:t>
            </w:r>
          </w:p>
        </w:tc>
      </w:tr>
    </w:tbl>
    <w:p w14:paraId="7CAE0FA2" w14:textId="0ECC1F51" w:rsidR="006E2338" w:rsidRDefault="006E2338" w:rsidP="12B03541">
      <w:pPr>
        <w:spacing w:after="0" w:line="360" w:lineRule="auto"/>
        <w:rPr>
          <w:rFonts w:ascii="Helvetica" w:eastAsia="Helvetica" w:hAnsi="Helvetica" w:cs="Helvetica"/>
          <w:b/>
          <w:bCs/>
          <w:color w:val="1A1A1A"/>
          <w:szCs w:val="24"/>
        </w:rPr>
      </w:pPr>
    </w:p>
    <w:p w14:paraId="090698FA" w14:textId="0B2BB226" w:rsidR="006E2338" w:rsidRDefault="006E2338" w:rsidP="12B03541">
      <w:pPr>
        <w:spacing w:after="0" w:line="360" w:lineRule="auto"/>
        <w:rPr>
          <w:rFonts w:ascii="Helvetica" w:eastAsia="Helvetica" w:hAnsi="Helvetica" w:cs="Helvetica"/>
          <w:b/>
          <w:bCs/>
          <w:color w:val="1A1A1A"/>
          <w:szCs w:val="24"/>
        </w:rPr>
      </w:pPr>
    </w:p>
    <w:p w14:paraId="0416DB72" w14:textId="4BC35881" w:rsidR="006E2338" w:rsidRDefault="4714F3A8" w:rsidP="12B03541">
      <w:pPr>
        <w:shd w:val="clear" w:color="auto" w:fill="FFFFFF" w:themeFill="background1"/>
        <w:spacing w:line="360" w:lineRule="auto"/>
      </w:pPr>
      <w:r w:rsidRPr="12B03541">
        <w:rPr>
          <w:rFonts w:eastAsia="Arial" w:cs="Arial"/>
          <w:b/>
          <w:bCs/>
          <w:color w:val="1A1A1A"/>
          <w:szCs w:val="24"/>
        </w:rPr>
        <w:t xml:space="preserve">Q.2) </w:t>
      </w:r>
      <w:r w:rsidR="7B519837" w:rsidRPr="12B03541">
        <w:rPr>
          <w:rFonts w:eastAsia="Arial" w:cs="Arial"/>
          <w:b/>
          <w:bCs/>
          <w:color w:val="1A1A1A"/>
          <w:szCs w:val="24"/>
        </w:rPr>
        <w:t>Many modern playgrounds include spaces for different interests and ages. What type of play spaces would you like to see at Cullimore</w:t>
      </w:r>
      <w:r w:rsidR="2E294322" w:rsidRPr="12B03541">
        <w:rPr>
          <w:rFonts w:eastAsia="Arial" w:cs="Arial"/>
          <w:b/>
          <w:bCs/>
          <w:color w:val="1A1A1A"/>
          <w:szCs w:val="24"/>
        </w:rPr>
        <w:t xml:space="preserve"> Park</w:t>
      </w:r>
      <w:r w:rsidR="7B519837" w:rsidRPr="12B03541">
        <w:rPr>
          <w:rFonts w:eastAsia="Arial" w:cs="Arial"/>
          <w:b/>
          <w:bCs/>
          <w:color w:val="1A1A1A"/>
          <w:szCs w:val="24"/>
        </w:rPr>
        <w:t xml:space="preserve">, Gower Park and Te </w:t>
      </w:r>
      <w:proofErr w:type="spellStart"/>
      <w:r w:rsidR="7B519837" w:rsidRPr="12B03541">
        <w:rPr>
          <w:rFonts w:eastAsia="Arial" w:cs="Arial"/>
          <w:b/>
          <w:bCs/>
          <w:color w:val="1A1A1A"/>
          <w:szCs w:val="24"/>
        </w:rPr>
        <w:t>Toetoe</w:t>
      </w:r>
      <w:proofErr w:type="spellEnd"/>
      <w:r w:rsidR="7B519837" w:rsidRPr="12B03541">
        <w:rPr>
          <w:rFonts w:eastAsia="Arial" w:cs="Arial"/>
          <w:b/>
          <w:bCs/>
          <w:color w:val="1A1A1A"/>
          <w:szCs w:val="24"/>
        </w:rPr>
        <w:t xml:space="preserve"> Reserve Playgrounds?</w:t>
      </w:r>
    </w:p>
    <w:p w14:paraId="3F15C335" w14:textId="4CD09B85" w:rsidR="006E2338" w:rsidRDefault="6EBCA6F7" w:rsidP="12B03541">
      <w:pPr>
        <w:shd w:val="clear" w:color="auto" w:fill="FFFFFF" w:themeFill="background1"/>
        <w:spacing w:line="360" w:lineRule="auto"/>
      </w:pPr>
      <w:r>
        <w:t>We recognise that there will be varying opinions around what people would like to see specifically included in these parks, including from children and adults.</w:t>
      </w:r>
    </w:p>
    <w:p w14:paraId="29807FFA" w14:textId="62B376F2" w:rsidR="006E2338" w:rsidRDefault="6EBCA6F7" w:rsidP="12B03541">
      <w:pPr>
        <w:shd w:val="clear" w:color="auto" w:fill="FFFFFF" w:themeFill="background1"/>
        <w:spacing w:line="360" w:lineRule="auto"/>
      </w:pPr>
      <w:r>
        <w:t>In terms of the options outlined below, there is accessible, inclusive play equipment</w:t>
      </w:r>
      <w:r w:rsidR="20FC18B8">
        <w:t xml:space="preserve"> available from New Zealand-based suppliers</w:t>
      </w:r>
      <w:r w:rsidR="006E2338" w:rsidRPr="12B03541">
        <w:rPr>
          <w:rStyle w:val="FootnoteReference"/>
        </w:rPr>
        <w:footnoteReference w:id="2"/>
      </w:r>
      <w:r>
        <w:t xml:space="preserve"> </w:t>
      </w:r>
      <w:r w:rsidR="459D1EB9">
        <w:t>that</w:t>
      </w:r>
      <w:r>
        <w:t xml:space="preserve"> can enable disabled people (both adults and children) the ability to enjoy all </w:t>
      </w:r>
      <w:r w:rsidR="3DF09CDC">
        <w:t>the activities mentioned in the survey:</w:t>
      </w:r>
    </w:p>
    <w:p w14:paraId="023E1787" w14:textId="0FA47F85" w:rsidR="006E2338" w:rsidRDefault="0496BB3A" w:rsidP="12B03541">
      <w:pPr>
        <w:pStyle w:val="ListParagraph"/>
        <w:numPr>
          <w:ilvl w:val="0"/>
          <w:numId w:val="6"/>
        </w:numPr>
        <w:shd w:val="clear" w:color="auto" w:fill="FFFFFF" w:themeFill="background1"/>
        <w:spacing w:line="360" w:lineRule="auto"/>
      </w:pPr>
      <w:r>
        <w:t>Climbing</w:t>
      </w:r>
    </w:p>
    <w:p w14:paraId="13F4D1AF" w14:textId="2D2864D4" w:rsidR="006E2338" w:rsidRDefault="0496BB3A" w:rsidP="12B03541">
      <w:pPr>
        <w:pStyle w:val="ListParagraph"/>
        <w:numPr>
          <w:ilvl w:val="0"/>
          <w:numId w:val="6"/>
        </w:numPr>
        <w:shd w:val="clear" w:color="auto" w:fill="FFFFFF" w:themeFill="background1"/>
        <w:spacing w:after="0" w:line="360" w:lineRule="auto"/>
      </w:pPr>
      <w:r>
        <w:t>Swing</w:t>
      </w:r>
    </w:p>
    <w:p w14:paraId="3E36BC2E" w14:textId="3A95BBF6" w:rsidR="006E2338" w:rsidRDefault="0496BB3A" w:rsidP="12B03541">
      <w:pPr>
        <w:pStyle w:val="ListParagraph"/>
        <w:numPr>
          <w:ilvl w:val="0"/>
          <w:numId w:val="6"/>
        </w:numPr>
        <w:shd w:val="clear" w:color="auto" w:fill="FFFFFF" w:themeFill="background1"/>
        <w:spacing w:after="0" w:line="360" w:lineRule="auto"/>
      </w:pPr>
      <w:r>
        <w:t>Slide</w:t>
      </w:r>
    </w:p>
    <w:p w14:paraId="1BE455AD" w14:textId="3C7A323D" w:rsidR="006E2338" w:rsidRDefault="0496BB3A" w:rsidP="12B03541">
      <w:pPr>
        <w:pStyle w:val="ListParagraph"/>
        <w:numPr>
          <w:ilvl w:val="0"/>
          <w:numId w:val="6"/>
        </w:numPr>
        <w:shd w:val="clear" w:color="auto" w:fill="FFFFFF" w:themeFill="background1"/>
        <w:spacing w:after="0" w:line="360" w:lineRule="auto"/>
      </w:pPr>
      <w:r>
        <w:t>Jumping</w:t>
      </w:r>
    </w:p>
    <w:p w14:paraId="3AF4AFEC" w14:textId="70537512" w:rsidR="006E2338" w:rsidRDefault="0496BB3A" w:rsidP="12B03541">
      <w:pPr>
        <w:pStyle w:val="ListParagraph"/>
        <w:numPr>
          <w:ilvl w:val="0"/>
          <w:numId w:val="6"/>
        </w:numPr>
        <w:shd w:val="clear" w:color="auto" w:fill="FFFFFF" w:themeFill="background1"/>
        <w:spacing w:after="0" w:line="360" w:lineRule="auto"/>
      </w:pPr>
      <w:r>
        <w:t>Spinning</w:t>
      </w:r>
    </w:p>
    <w:p w14:paraId="6973B40C" w14:textId="770FB0B6" w:rsidR="006E2338" w:rsidRDefault="0496BB3A" w:rsidP="12B03541">
      <w:pPr>
        <w:pStyle w:val="ListParagraph"/>
        <w:numPr>
          <w:ilvl w:val="0"/>
          <w:numId w:val="6"/>
        </w:numPr>
        <w:shd w:val="clear" w:color="auto" w:fill="FFFFFF" w:themeFill="background1"/>
        <w:spacing w:after="0" w:line="360" w:lineRule="auto"/>
      </w:pPr>
      <w:r>
        <w:t>Rocking</w:t>
      </w:r>
    </w:p>
    <w:p w14:paraId="75B85CFE" w14:textId="42F5434D" w:rsidR="006E2338" w:rsidRDefault="0496BB3A" w:rsidP="12B03541">
      <w:pPr>
        <w:pStyle w:val="ListParagraph"/>
        <w:numPr>
          <w:ilvl w:val="0"/>
          <w:numId w:val="6"/>
        </w:numPr>
        <w:shd w:val="clear" w:color="auto" w:fill="FFFFFF" w:themeFill="background1"/>
        <w:spacing w:after="0" w:line="360" w:lineRule="auto"/>
      </w:pPr>
      <w:r>
        <w:t>Creative play</w:t>
      </w:r>
    </w:p>
    <w:p w14:paraId="1F26646F" w14:textId="3974E68C" w:rsidR="006E2338" w:rsidRDefault="0496BB3A" w:rsidP="12B03541">
      <w:pPr>
        <w:pStyle w:val="ListParagraph"/>
        <w:numPr>
          <w:ilvl w:val="0"/>
          <w:numId w:val="6"/>
        </w:numPr>
        <w:shd w:val="clear" w:color="auto" w:fill="FFFFFF" w:themeFill="background1"/>
        <w:spacing w:after="0" w:line="360" w:lineRule="auto"/>
      </w:pPr>
      <w:r>
        <w:t>Natural play</w:t>
      </w:r>
    </w:p>
    <w:p w14:paraId="4B9209A9" w14:textId="19A35252" w:rsidR="006E2338" w:rsidRDefault="006E2338" w:rsidP="12B03541">
      <w:pPr>
        <w:shd w:val="clear" w:color="auto" w:fill="FFFFFF" w:themeFill="background1"/>
        <w:spacing w:after="0" w:line="360" w:lineRule="auto"/>
      </w:pPr>
    </w:p>
    <w:p w14:paraId="6FC6B167" w14:textId="2EFD8421" w:rsidR="006E2338" w:rsidRDefault="1B2142D9" w:rsidP="12B03541">
      <w:pPr>
        <w:shd w:val="clear" w:color="auto" w:fill="FFFFFF" w:themeFill="background1"/>
        <w:spacing w:after="0" w:line="360" w:lineRule="auto"/>
        <w:rPr>
          <w:rFonts w:eastAsia="Arial" w:cs="Arial"/>
          <w:szCs w:val="24"/>
        </w:rPr>
      </w:pPr>
      <w:r w:rsidRPr="12B03541">
        <w:rPr>
          <w:rFonts w:ascii="Helvetica" w:eastAsia="Helvetica" w:hAnsi="Helvetica" w:cs="Helvetica"/>
          <w:b/>
          <w:bCs/>
          <w:color w:val="1A1A1A"/>
          <w:szCs w:val="24"/>
        </w:rPr>
        <w:t xml:space="preserve">Q.3) Tell us what you think of the following for Cullimore Park, Gower Park and Te </w:t>
      </w:r>
      <w:proofErr w:type="spellStart"/>
      <w:r w:rsidRPr="12B03541">
        <w:rPr>
          <w:rFonts w:ascii="Helvetica" w:eastAsia="Helvetica" w:hAnsi="Helvetica" w:cs="Helvetica"/>
          <w:b/>
          <w:bCs/>
          <w:color w:val="1A1A1A"/>
          <w:szCs w:val="24"/>
        </w:rPr>
        <w:t>Toetoe</w:t>
      </w:r>
      <w:proofErr w:type="spellEnd"/>
      <w:r w:rsidRPr="12B03541">
        <w:rPr>
          <w:rFonts w:ascii="Helvetica" w:eastAsia="Helvetica" w:hAnsi="Helvetica" w:cs="Helvetica"/>
          <w:b/>
          <w:bCs/>
          <w:color w:val="1A1A1A"/>
          <w:szCs w:val="24"/>
        </w:rPr>
        <w:t xml:space="preserve"> Reserve Playgrounds?</w:t>
      </w:r>
    </w:p>
    <w:p w14:paraId="3436A7E7" w14:textId="74DB1870" w:rsidR="006E2338" w:rsidRDefault="125CC40A" w:rsidP="026A8E2D">
      <w:pPr>
        <w:pStyle w:val="ListParagraph"/>
        <w:numPr>
          <w:ilvl w:val="0"/>
          <w:numId w:val="5"/>
        </w:num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Rubbish bins</w:t>
      </w:r>
    </w:p>
    <w:p w14:paraId="2C4E08D7" w14:textId="394E73B7" w:rsidR="006E2338" w:rsidRDefault="125CC40A" w:rsidP="026A8E2D">
      <w:pPr>
        <w:pStyle w:val="ListParagraph"/>
        <w:numPr>
          <w:ilvl w:val="0"/>
          <w:numId w:val="5"/>
        </w:num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Seating</w:t>
      </w:r>
    </w:p>
    <w:p w14:paraId="4892CAF8" w14:textId="56BDF846" w:rsidR="006E2338" w:rsidRDefault="125CC40A" w:rsidP="026A8E2D">
      <w:pPr>
        <w:pStyle w:val="ListParagraph"/>
        <w:numPr>
          <w:ilvl w:val="0"/>
          <w:numId w:val="5"/>
        </w:num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Shade</w:t>
      </w:r>
    </w:p>
    <w:p w14:paraId="5656A764" w14:textId="6A905F7F" w:rsidR="006E2338" w:rsidRDefault="125CC40A" w:rsidP="026A8E2D">
      <w:pPr>
        <w:pStyle w:val="ListParagraph"/>
        <w:numPr>
          <w:ilvl w:val="0"/>
          <w:numId w:val="5"/>
        </w:num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Park is well maintained</w:t>
      </w:r>
    </w:p>
    <w:p w14:paraId="2712C7A8" w14:textId="57556BAB" w:rsidR="026A8E2D" w:rsidRDefault="026A8E2D" w:rsidP="026A8E2D">
      <w:pPr>
        <w:shd w:val="clear" w:color="auto" w:fill="FFFFFF" w:themeFill="background1"/>
        <w:spacing w:after="0" w:line="360" w:lineRule="auto"/>
        <w:rPr>
          <w:rFonts w:ascii="Helvetica" w:eastAsia="Helvetica" w:hAnsi="Helvetica" w:cs="Helvetica"/>
          <w:color w:val="1A1A1A"/>
          <w:szCs w:val="24"/>
        </w:rPr>
      </w:pPr>
    </w:p>
    <w:p w14:paraId="70FFF058" w14:textId="29F68F05" w:rsidR="026A8E2D" w:rsidRDefault="026A8E2D" w:rsidP="026A8E2D">
      <w:pPr>
        <w:shd w:val="clear" w:color="auto" w:fill="FFFFFF" w:themeFill="background1"/>
        <w:spacing w:after="0" w:line="360" w:lineRule="auto"/>
        <w:rPr>
          <w:rFonts w:ascii="Helvetica" w:eastAsia="Helvetica" w:hAnsi="Helvetica" w:cs="Helvetica"/>
          <w:color w:val="1A1A1A"/>
          <w:szCs w:val="24"/>
        </w:rPr>
      </w:pPr>
    </w:p>
    <w:tbl>
      <w:tblPr>
        <w:tblStyle w:val="TableGrid"/>
        <w:tblW w:w="0" w:type="auto"/>
        <w:tblLayout w:type="fixed"/>
        <w:tblLook w:val="06A0" w:firstRow="1" w:lastRow="0" w:firstColumn="1" w:lastColumn="0" w:noHBand="1" w:noVBand="1"/>
      </w:tblPr>
      <w:tblGrid>
        <w:gridCol w:w="9015"/>
      </w:tblGrid>
      <w:tr w:rsidR="026A8E2D" w14:paraId="63A31172" w14:textId="77777777" w:rsidTr="026A8E2D">
        <w:trPr>
          <w:trHeight w:val="300"/>
        </w:trPr>
        <w:tc>
          <w:tcPr>
            <w:tcW w:w="9015" w:type="dxa"/>
          </w:tcPr>
          <w:p w14:paraId="258B9836" w14:textId="62BABCDE" w:rsidR="0016F632" w:rsidRDefault="0016F632" w:rsidP="026A8E2D">
            <w:p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b/>
                <w:bCs/>
                <w:color w:val="1A1A1A"/>
                <w:szCs w:val="24"/>
              </w:rPr>
              <w:t xml:space="preserve">Recommendation 2: </w:t>
            </w:r>
            <w:r w:rsidRPr="026A8E2D">
              <w:rPr>
                <w:rFonts w:ascii="Helvetica" w:eastAsia="Helvetica" w:hAnsi="Helvetica" w:cs="Helvetica"/>
                <w:color w:val="1A1A1A"/>
                <w:szCs w:val="24"/>
              </w:rPr>
              <w:t>that there is in all playgrounds:</w:t>
            </w:r>
          </w:p>
          <w:p w14:paraId="3E9133CC" w14:textId="6A3B40AF" w:rsidR="0016F632" w:rsidRDefault="0016F632" w:rsidP="026A8E2D">
            <w:pPr>
              <w:pStyle w:val="ListParagraph"/>
              <w:numPr>
                <w:ilvl w:val="0"/>
                <w:numId w:val="1"/>
              </w:num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 xml:space="preserve"> Sufficient rubbish/recycling bins.</w:t>
            </w:r>
          </w:p>
          <w:p w14:paraId="2E81C70D" w14:textId="34A70A93" w:rsidR="0016F632" w:rsidRDefault="0016F632" w:rsidP="026A8E2D">
            <w:pPr>
              <w:pStyle w:val="ListParagraph"/>
              <w:numPr>
                <w:ilvl w:val="0"/>
                <w:numId w:val="1"/>
              </w:num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Seating at varying heights (to enable people of all heights to get on and off seating easily).</w:t>
            </w:r>
          </w:p>
          <w:p w14:paraId="60F6B588" w14:textId="71724B27" w:rsidR="0016F632" w:rsidRDefault="0016F632" w:rsidP="026A8E2D">
            <w:pPr>
              <w:pStyle w:val="ListParagraph"/>
              <w:numPr>
                <w:ilvl w:val="0"/>
                <w:numId w:val="1"/>
              </w:num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Wheelchair/mobility device accessible seating.</w:t>
            </w:r>
          </w:p>
          <w:p w14:paraId="66A7B0FE" w14:textId="250F45C5" w:rsidR="0016F632" w:rsidRDefault="0016F632" w:rsidP="026A8E2D">
            <w:pPr>
              <w:pStyle w:val="ListParagraph"/>
              <w:numPr>
                <w:ilvl w:val="0"/>
                <w:numId w:val="1"/>
              </w:num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color w:val="1A1A1A"/>
                <w:szCs w:val="24"/>
              </w:rPr>
              <w:t>Sufficient shade for everyone.</w:t>
            </w:r>
          </w:p>
        </w:tc>
      </w:tr>
    </w:tbl>
    <w:p w14:paraId="4288C757" w14:textId="0C074D62" w:rsidR="026A8E2D" w:rsidRDefault="026A8E2D" w:rsidP="026A8E2D">
      <w:pPr>
        <w:shd w:val="clear" w:color="auto" w:fill="FFFFFF" w:themeFill="background1"/>
        <w:spacing w:after="0" w:line="360" w:lineRule="auto"/>
        <w:rPr>
          <w:rFonts w:ascii="Helvetica" w:eastAsia="Helvetica" w:hAnsi="Helvetica" w:cs="Helvetica"/>
          <w:color w:val="1A1A1A"/>
          <w:szCs w:val="24"/>
        </w:rPr>
      </w:pPr>
    </w:p>
    <w:p w14:paraId="24764F11" w14:textId="0706EB66" w:rsidR="026A8E2D" w:rsidRDefault="026A8E2D" w:rsidP="026A8E2D">
      <w:pPr>
        <w:shd w:val="clear" w:color="auto" w:fill="FFFFFF" w:themeFill="background1"/>
        <w:spacing w:after="0" w:line="360" w:lineRule="auto"/>
        <w:rPr>
          <w:rFonts w:ascii="Helvetica" w:eastAsia="Helvetica" w:hAnsi="Helvetica" w:cs="Helvetica"/>
          <w:color w:val="1A1A1A"/>
          <w:szCs w:val="24"/>
        </w:rPr>
      </w:pPr>
    </w:p>
    <w:tbl>
      <w:tblPr>
        <w:tblStyle w:val="TableGrid"/>
        <w:tblW w:w="0" w:type="auto"/>
        <w:tblLayout w:type="fixed"/>
        <w:tblLook w:val="06A0" w:firstRow="1" w:lastRow="0" w:firstColumn="1" w:lastColumn="0" w:noHBand="1" w:noVBand="1"/>
      </w:tblPr>
      <w:tblGrid>
        <w:gridCol w:w="9015"/>
      </w:tblGrid>
      <w:tr w:rsidR="026A8E2D" w14:paraId="0AFA59EE" w14:textId="77777777" w:rsidTr="026A8E2D">
        <w:trPr>
          <w:trHeight w:val="300"/>
        </w:trPr>
        <w:tc>
          <w:tcPr>
            <w:tcW w:w="9015" w:type="dxa"/>
          </w:tcPr>
          <w:p w14:paraId="03C7D204" w14:textId="5B815E3E" w:rsidR="08CD0001" w:rsidRDefault="08CD0001" w:rsidP="026A8E2D">
            <w:pPr>
              <w:shd w:val="clear" w:color="auto" w:fill="FFFFFF" w:themeFill="background1"/>
              <w:spacing w:after="0" w:line="360" w:lineRule="auto"/>
              <w:rPr>
                <w:rFonts w:ascii="Helvetica" w:eastAsia="Helvetica" w:hAnsi="Helvetica" w:cs="Helvetica"/>
                <w:color w:val="1A1A1A"/>
                <w:szCs w:val="24"/>
              </w:rPr>
            </w:pPr>
            <w:r w:rsidRPr="026A8E2D">
              <w:rPr>
                <w:rFonts w:ascii="Helvetica" w:eastAsia="Helvetica" w:hAnsi="Helvetica" w:cs="Helvetica"/>
                <w:b/>
                <w:bCs/>
                <w:color w:val="1A1A1A"/>
                <w:szCs w:val="24"/>
              </w:rPr>
              <w:t>Recommendation 2:</w:t>
            </w:r>
            <w:r w:rsidRPr="026A8E2D">
              <w:rPr>
                <w:rFonts w:ascii="Helvetica" w:eastAsia="Helvetica" w:hAnsi="Helvetica" w:cs="Helvetica"/>
                <w:color w:val="1A1A1A"/>
                <w:szCs w:val="24"/>
              </w:rPr>
              <w:t xml:space="preserve"> that the ongoing maintenance of all parks and playgrounds is important for disabled people too. Ensuring that any grasses, vegetation and hedges are managed to enable accessibility for both disabled and non-disabled people within all the city’s playgrounds is important as there is nothing worse than, for example, wheelchair users trying to mobilise where there is mud or high grass.</w:t>
            </w:r>
          </w:p>
        </w:tc>
      </w:tr>
    </w:tbl>
    <w:p w14:paraId="25A90C65" w14:textId="11C7C95F" w:rsidR="026A8E2D" w:rsidRDefault="026A8E2D" w:rsidP="026A8E2D">
      <w:pPr>
        <w:shd w:val="clear" w:color="auto" w:fill="FFFFFF" w:themeFill="background1"/>
        <w:spacing w:after="0" w:line="360" w:lineRule="auto"/>
        <w:rPr>
          <w:rFonts w:ascii="Helvetica" w:eastAsia="Helvetica" w:hAnsi="Helvetica" w:cs="Helvetica"/>
          <w:color w:val="1A1A1A"/>
          <w:szCs w:val="24"/>
        </w:rPr>
      </w:pPr>
    </w:p>
    <w:p w14:paraId="2665B750" w14:textId="51B98DB7" w:rsidR="006E2338" w:rsidRDefault="006E2338" w:rsidP="026A8E2D">
      <w:pPr>
        <w:shd w:val="clear" w:color="auto" w:fill="FFFFFF" w:themeFill="background1"/>
        <w:spacing w:after="0" w:line="360" w:lineRule="auto"/>
        <w:rPr>
          <w:rFonts w:ascii="Helvetica" w:eastAsia="Helvetica" w:hAnsi="Helvetica" w:cs="Helvetica"/>
          <w:b/>
          <w:bCs/>
          <w:color w:val="1A1A1A"/>
          <w:szCs w:val="24"/>
        </w:rPr>
      </w:pPr>
    </w:p>
    <w:p w14:paraId="42AB9487" w14:textId="19CEFF72" w:rsidR="006E2338" w:rsidRDefault="643EB324" w:rsidP="12B03541">
      <w:pPr>
        <w:shd w:val="clear" w:color="auto" w:fill="FFFFFF" w:themeFill="background1"/>
        <w:spacing w:after="0" w:line="360" w:lineRule="auto"/>
        <w:rPr>
          <w:rFonts w:ascii="Helvetica" w:eastAsia="Helvetica" w:hAnsi="Helvetica" w:cs="Helvetica"/>
          <w:szCs w:val="24"/>
        </w:rPr>
      </w:pPr>
      <w:r w:rsidRPr="026A8E2D">
        <w:rPr>
          <w:rFonts w:ascii="Helvetica" w:eastAsia="Helvetica" w:hAnsi="Helvetica" w:cs="Helvetica"/>
          <w:b/>
          <w:bCs/>
          <w:color w:val="1A1A1A"/>
          <w:szCs w:val="24"/>
        </w:rPr>
        <w:t xml:space="preserve">Q.4) What would make </w:t>
      </w:r>
      <w:proofErr w:type="gramStart"/>
      <w:r w:rsidRPr="026A8E2D">
        <w:rPr>
          <w:rFonts w:ascii="Helvetica" w:eastAsia="Helvetica" w:hAnsi="Helvetica" w:cs="Helvetica"/>
          <w:b/>
          <w:bCs/>
          <w:color w:val="1A1A1A"/>
          <w:szCs w:val="24"/>
        </w:rPr>
        <w:t>all of</w:t>
      </w:r>
      <w:proofErr w:type="gramEnd"/>
      <w:r w:rsidRPr="026A8E2D">
        <w:rPr>
          <w:rFonts w:ascii="Helvetica" w:eastAsia="Helvetica" w:hAnsi="Helvetica" w:cs="Helvetica"/>
          <w:b/>
          <w:bCs/>
          <w:color w:val="1A1A1A"/>
          <w:szCs w:val="24"/>
        </w:rPr>
        <w:t xml:space="preserve"> these playgrounds more exciting places to play?</w:t>
      </w:r>
    </w:p>
    <w:p w14:paraId="2F68EE8F" w14:textId="64631ACB" w:rsidR="21B99B88" w:rsidRDefault="6178D59B" w:rsidP="026A8E2D">
      <w:pPr>
        <w:shd w:val="clear" w:color="auto" w:fill="FFFFFF" w:themeFill="background1"/>
        <w:spacing w:before="225" w:after="225" w:line="360" w:lineRule="auto"/>
        <w:rPr>
          <w:rFonts w:eastAsia="Arial" w:cs="Arial"/>
          <w:color w:val="242424"/>
          <w:szCs w:val="24"/>
        </w:rPr>
      </w:pPr>
      <w:r w:rsidRPr="026A8E2D">
        <w:rPr>
          <w:rFonts w:eastAsia="Arial" w:cs="Arial"/>
          <w:color w:val="242424"/>
          <w:szCs w:val="24"/>
        </w:rPr>
        <w:t>To make playgrounds more exciting and inclusive for everyone, several features and strategies can be adopted:</w:t>
      </w:r>
    </w:p>
    <w:p w14:paraId="21B517B9" w14:textId="0D4B2A6C" w:rsidR="21B99B88" w:rsidRDefault="21B99B88" w:rsidP="026A8E2D">
      <w:pPr>
        <w:shd w:val="clear" w:color="auto" w:fill="FFFFFF" w:themeFill="background1"/>
        <w:spacing w:after="0" w:line="360" w:lineRule="auto"/>
        <w:rPr>
          <w:rFonts w:eastAsia="Arial" w:cs="Arial"/>
          <w:color w:val="242424"/>
          <w:szCs w:val="24"/>
        </w:rPr>
      </w:pPr>
    </w:p>
    <w:tbl>
      <w:tblPr>
        <w:tblStyle w:val="TableGrid"/>
        <w:tblW w:w="0" w:type="auto"/>
        <w:tblLayout w:type="fixed"/>
        <w:tblLook w:val="06A0" w:firstRow="1" w:lastRow="0" w:firstColumn="1" w:lastColumn="0" w:noHBand="1" w:noVBand="1"/>
      </w:tblPr>
      <w:tblGrid>
        <w:gridCol w:w="9015"/>
      </w:tblGrid>
      <w:tr w:rsidR="026A8E2D" w14:paraId="30F12E93" w14:textId="77777777" w:rsidTr="026A8E2D">
        <w:trPr>
          <w:trHeight w:val="300"/>
        </w:trPr>
        <w:tc>
          <w:tcPr>
            <w:tcW w:w="9015" w:type="dxa"/>
          </w:tcPr>
          <w:p w14:paraId="57FBA4B7" w14:textId="439A60B1" w:rsidR="575B3D25" w:rsidRDefault="575B3D25" w:rsidP="026A8E2D">
            <w:pPr>
              <w:pStyle w:val="Heading3"/>
              <w:shd w:val="clear" w:color="auto" w:fill="FFFFFF" w:themeFill="background1"/>
              <w:spacing w:before="281" w:after="281" w:line="360" w:lineRule="auto"/>
              <w:rPr>
                <w:rFonts w:eastAsia="Arial" w:cs="Arial"/>
                <w:bCs/>
                <w:color w:val="242424"/>
                <w:sz w:val="24"/>
              </w:rPr>
            </w:pPr>
            <w:r w:rsidRPr="026A8E2D">
              <w:rPr>
                <w:rFonts w:eastAsia="Arial" w:cs="Arial"/>
                <w:bCs/>
                <w:color w:val="242424"/>
                <w:sz w:val="24"/>
              </w:rPr>
              <w:t>Recommendation 3: Inclusive Design and Equipment</w:t>
            </w:r>
          </w:p>
          <w:p w14:paraId="58CDF5DA" w14:textId="277EA819" w:rsidR="575B3D25" w:rsidRDefault="575B3D25" w:rsidP="026A8E2D">
            <w:pPr>
              <w:pStyle w:val="ListParagraph"/>
              <w:numPr>
                <w:ilvl w:val="0"/>
                <w:numId w:val="4"/>
              </w:numPr>
              <w:shd w:val="clear" w:color="auto" w:fill="FFFFFF" w:themeFill="background1"/>
              <w:spacing w:after="0" w:line="360" w:lineRule="auto"/>
              <w:rPr>
                <w:rFonts w:eastAsia="Arial" w:cs="Arial"/>
                <w:color w:val="242424"/>
                <w:szCs w:val="24"/>
              </w:rPr>
            </w:pPr>
            <w:r w:rsidRPr="026A8E2D">
              <w:rPr>
                <w:rFonts w:eastAsia="Arial" w:cs="Arial"/>
                <w:color w:val="242424"/>
                <w:szCs w:val="24"/>
              </w:rPr>
              <w:t>Incorporate universal design principles to ensure that all equipment is accessible and usable by disabled people.</w:t>
            </w:r>
          </w:p>
          <w:p w14:paraId="58EF317D" w14:textId="78815FEA" w:rsidR="575B3D25" w:rsidRDefault="575B3D25" w:rsidP="026A8E2D">
            <w:pPr>
              <w:pStyle w:val="ListParagraph"/>
              <w:numPr>
                <w:ilvl w:val="0"/>
                <w:numId w:val="4"/>
              </w:numPr>
              <w:shd w:val="clear" w:color="auto" w:fill="FFFFFF" w:themeFill="background1"/>
              <w:spacing w:after="0" w:line="360" w:lineRule="auto"/>
              <w:rPr>
                <w:rFonts w:eastAsia="Arial" w:cs="Arial"/>
                <w:color w:val="242424"/>
                <w:szCs w:val="24"/>
              </w:rPr>
            </w:pPr>
            <w:r w:rsidRPr="026A8E2D">
              <w:rPr>
                <w:rFonts w:eastAsia="Arial" w:cs="Arial"/>
                <w:color w:val="242424"/>
                <w:szCs w:val="24"/>
              </w:rPr>
              <w:t>Provide features that cater to sensory needs, such as sensory walls, water play areas, and tactile surfaces.</w:t>
            </w:r>
          </w:p>
          <w:p w14:paraId="2E0D3BA8" w14:textId="04ADBA3C" w:rsidR="575B3D25" w:rsidRDefault="575B3D25" w:rsidP="026A8E2D">
            <w:pPr>
              <w:pStyle w:val="ListParagraph"/>
              <w:numPr>
                <w:ilvl w:val="0"/>
                <w:numId w:val="4"/>
              </w:numPr>
              <w:shd w:val="clear" w:color="auto" w:fill="FFFFFF" w:themeFill="background1"/>
              <w:spacing w:after="0" w:line="360" w:lineRule="auto"/>
              <w:rPr>
                <w:rFonts w:eastAsia="Arial" w:cs="Arial"/>
                <w:color w:val="242424"/>
                <w:szCs w:val="24"/>
              </w:rPr>
            </w:pPr>
            <w:r w:rsidRPr="026A8E2D">
              <w:rPr>
                <w:rFonts w:eastAsia="Arial" w:cs="Arial"/>
                <w:color w:val="242424"/>
                <w:szCs w:val="24"/>
              </w:rPr>
              <w:t>Use innovative play elements like unique musical instruments, swings, and multi-sensory zones to attract a wider audience.</w:t>
            </w:r>
          </w:p>
        </w:tc>
      </w:tr>
    </w:tbl>
    <w:p w14:paraId="2F6A02A2" w14:textId="57376A27" w:rsidR="21B99B88" w:rsidRDefault="21B99B88" w:rsidP="026A8E2D">
      <w:pPr>
        <w:shd w:val="clear" w:color="auto" w:fill="FFFFFF" w:themeFill="background1"/>
        <w:spacing w:after="0" w:line="360" w:lineRule="auto"/>
        <w:rPr>
          <w:rFonts w:eastAsia="Arial" w:cs="Arial"/>
          <w:color w:val="242424"/>
          <w:szCs w:val="24"/>
        </w:rPr>
      </w:pPr>
    </w:p>
    <w:tbl>
      <w:tblPr>
        <w:tblStyle w:val="TableGrid"/>
        <w:tblW w:w="0" w:type="auto"/>
        <w:tblLayout w:type="fixed"/>
        <w:tblLook w:val="06A0" w:firstRow="1" w:lastRow="0" w:firstColumn="1" w:lastColumn="0" w:noHBand="1" w:noVBand="1"/>
      </w:tblPr>
      <w:tblGrid>
        <w:gridCol w:w="9015"/>
      </w:tblGrid>
      <w:tr w:rsidR="026A8E2D" w14:paraId="2D924F0A" w14:textId="77777777" w:rsidTr="026A8E2D">
        <w:trPr>
          <w:trHeight w:val="300"/>
        </w:trPr>
        <w:tc>
          <w:tcPr>
            <w:tcW w:w="9015" w:type="dxa"/>
          </w:tcPr>
          <w:p w14:paraId="7D9BB20E" w14:textId="2077F447" w:rsidR="575B3D25" w:rsidRDefault="575B3D25" w:rsidP="026A8E2D">
            <w:pPr>
              <w:pStyle w:val="Heading3"/>
              <w:shd w:val="clear" w:color="auto" w:fill="FFFFFF" w:themeFill="background1"/>
              <w:spacing w:before="281" w:after="281" w:line="360" w:lineRule="auto"/>
              <w:rPr>
                <w:rFonts w:eastAsia="Arial" w:cs="Arial"/>
                <w:bCs/>
                <w:color w:val="242424"/>
                <w:sz w:val="24"/>
              </w:rPr>
            </w:pPr>
            <w:r w:rsidRPr="026A8E2D">
              <w:rPr>
                <w:rFonts w:eastAsia="Arial" w:cs="Arial"/>
                <w:bCs/>
                <w:color w:val="242424"/>
                <w:sz w:val="24"/>
              </w:rPr>
              <w:t>Recommendation 4: Safety and Accessibility</w:t>
            </w:r>
          </w:p>
          <w:p w14:paraId="61FA036B" w14:textId="4154A0F4" w:rsidR="575B3D25" w:rsidRDefault="575B3D25" w:rsidP="026A8E2D">
            <w:pPr>
              <w:pStyle w:val="ListParagraph"/>
              <w:numPr>
                <w:ilvl w:val="0"/>
                <w:numId w:val="3"/>
              </w:numPr>
              <w:shd w:val="clear" w:color="auto" w:fill="FFFFFF" w:themeFill="background1"/>
              <w:spacing w:after="0" w:line="360" w:lineRule="auto"/>
              <w:rPr>
                <w:rFonts w:eastAsia="Arial" w:cs="Arial"/>
                <w:color w:val="242424"/>
                <w:szCs w:val="24"/>
              </w:rPr>
            </w:pPr>
            <w:r w:rsidRPr="026A8E2D">
              <w:rPr>
                <w:rFonts w:eastAsia="Arial" w:cs="Arial"/>
                <w:color w:val="242424"/>
                <w:szCs w:val="24"/>
              </w:rPr>
              <w:t>Ensure smooth paths, accessible play surfaces, and equipment that is inclusive for wheelchair users and those with mobility aids.</w:t>
            </w:r>
          </w:p>
          <w:p w14:paraId="75C165A6" w14:textId="1B62D20B" w:rsidR="575B3D25" w:rsidRDefault="575B3D25" w:rsidP="026A8E2D">
            <w:pPr>
              <w:pStyle w:val="ListParagraph"/>
              <w:numPr>
                <w:ilvl w:val="0"/>
                <w:numId w:val="3"/>
              </w:numPr>
              <w:shd w:val="clear" w:color="auto" w:fill="FFFFFF" w:themeFill="background1"/>
              <w:spacing w:after="0" w:line="360" w:lineRule="auto"/>
              <w:rPr>
                <w:rFonts w:eastAsia="Arial" w:cs="Arial"/>
                <w:color w:val="242424"/>
                <w:szCs w:val="24"/>
              </w:rPr>
            </w:pPr>
            <w:r w:rsidRPr="026A8E2D">
              <w:rPr>
                <w:rFonts w:eastAsia="Arial" w:cs="Arial"/>
                <w:color w:val="242424"/>
                <w:szCs w:val="24"/>
              </w:rPr>
              <w:t>Add fenced perimeters and shade structures to enhance safety and comfort.</w:t>
            </w:r>
          </w:p>
        </w:tc>
      </w:tr>
      <w:tr w:rsidR="026A8E2D" w14:paraId="3C732386" w14:textId="77777777" w:rsidTr="026A8E2D">
        <w:trPr>
          <w:trHeight w:val="300"/>
        </w:trPr>
        <w:tc>
          <w:tcPr>
            <w:tcW w:w="9015" w:type="dxa"/>
          </w:tcPr>
          <w:p w14:paraId="701E859B" w14:textId="7A6D1729" w:rsidR="575B3D25" w:rsidRDefault="575B3D25" w:rsidP="026A8E2D">
            <w:pPr>
              <w:pStyle w:val="Heading3"/>
              <w:shd w:val="clear" w:color="auto" w:fill="FFFFFF" w:themeFill="background1"/>
              <w:spacing w:before="281" w:after="281" w:line="360" w:lineRule="auto"/>
              <w:rPr>
                <w:rFonts w:eastAsia="Arial" w:cs="Arial"/>
                <w:bCs/>
                <w:color w:val="242424"/>
                <w:sz w:val="24"/>
              </w:rPr>
            </w:pPr>
            <w:r w:rsidRPr="026A8E2D">
              <w:rPr>
                <w:rFonts w:eastAsia="Arial" w:cs="Arial"/>
                <w:bCs/>
                <w:color w:val="242424"/>
                <w:sz w:val="24"/>
              </w:rPr>
              <w:t>Recommendation 5: Intergenerational Play Opportunities</w:t>
            </w:r>
          </w:p>
          <w:p w14:paraId="6A42FC70" w14:textId="6FA7379E" w:rsidR="575B3D25" w:rsidRDefault="575B3D25" w:rsidP="026A8E2D">
            <w:pPr>
              <w:pStyle w:val="ListParagraph"/>
              <w:numPr>
                <w:ilvl w:val="0"/>
                <w:numId w:val="2"/>
              </w:numPr>
              <w:shd w:val="clear" w:color="auto" w:fill="FFFFFF" w:themeFill="background1"/>
              <w:spacing w:after="0" w:line="360" w:lineRule="auto"/>
              <w:rPr>
                <w:rFonts w:eastAsia="Arial" w:cs="Arial"/>
                <w:color w:val="242424"/>
                <w:szCs w:val="24"/>
              </w:rPr>
            </w:pPr>
            <w:r w:rsidRPr="026A8E2D">
              <w:rPr>
                <w:rFonts w:eastAsia="Arial" w:cs="Arial"/>
                <w:color w:val="242424"/>
                <w:szCs w:val="24"/>
              </w:rPr>
              <w:t>Design features that appeal to all ages, such as benches with movement opportunities for older adults and easy-to-access areas for caregivers.</w:t>
            </w:r>
          </w:p>
        </w:tc>
      </w:tr>
    </w:tbl>
    <w:p w14:paraId="0E20A80D" w14:textId="4BA1E62D" w:rsidR="21B99B88" w:rsidRDefault="6178D59B" w:rsidP="026A8E2D">
      <w:pPr>
        <w:shd w:val="clear" w:color="auto" w:fill="FFFFFF" w:themeFill="background1"/>
        <w:spacing w:before="225" w:after="225" w:line="360" w:lineRule="auto"/>
        <w:rPr>
          <w:rFonts w:eastAsia="Arial" w:cs="Arial"/>
          <w:color w:val="242424"/>
          <w:szCs w:val="24"/>
        </w:rPr>
      </w:pPr>
      <w:r w:rsidRPr="026A8E2D">
        <w:rPr>
          <w:rFonts w:eastAsia="Arial" w:cs="Arial"/>
          <w:color w:val="242424"/>
          <w:szCs w:val="24"/>
        </w:rPr>
        <w:t xml:space="preserve">These enhancements can transform playgrounds into exciting, inclusive spaces that foster play, community, and well-being for </w:t>
      </w:r>
      <w:r w:rsidR="1B143CEA" w:rsidRPr="026A8E2D">
        <w:rPr>
          <w:rFonts w:eastAsia="Arial" w:cs="Arial"/>
          <w:color w:val="242424"/>
          <w:szCs w:val="24"/>
        </w:rPr>
        <w:t>all people</w:t>
      </w:r>
      <w:r w:rsidRPr="026A8E2D">
        <w:rPr>
          <w:rFonts w:eastAsia="Arial" w:cs="Arial"/>
          <w:color w:val="242424"/>
          <w:szCs w:val="24"/>
        </w:rPr>
        <w:t>.</w:t>
      </w:r>
    </w:p>
    <w:p w14:paraId="569A7841" w14:textId="34D22172" w:rsidR="21B99B88" w:rsidRDefault="21B99B88" w:rsidP="026A8E2D">
      <w:pPr>
        <w:shd w:val="clear" w:color="auto" w:fill="FFFFFF" w:themeFill="background1"/>
        <w:spacing w:after="0" w:line="360" w:lineRule="auto"/>
        <w:rPr>
          <w:rFonts w:ascii="Helvetica" w:eastAsia="Helvetica" w:hAnsi="Helvetica" w:cs="Helvetica"/>
          <w:b/>
          <w:bCs/>
          <w:color w:val="1A1A1A"/>
          <w:szCs w:val="24"/>
          <w:highlight w:val="yellow"/>
        </w:rPr>
      </w:pPr>
    </w:p>
    <w:p w14:paraId="0F188281" w14:textId="41A9A803" w:rsidR="006E2338" w:rsidRDefault="006E2338" w:rsidP="12B03541">
      <w:pPr>
        <w:shd w:val="clear" w:color="auto" w:fill="FFFFFF" w:themeFill="background1"/>
        <w:spacing w:after="0" w:line="360" w:lineRule="auto"/>
        <w:rPr>
          <w:rFonts w:ascii="Helvetica" w:eastAsia="Helvetica" w:hAnsi="Helvetica" w:cs="Helvetica"/>
          <w:b/>
          <w:bCs/>
          <w:color w:val="1A1A1A"/>
          <w:szCs w:val="24"/>
        </w:rPr>
      </w:pPr>
    </w:p>
    <w:p w14:paraId="106DC4F5" w14:textId="2DF778AA" w:rsidR="006E2338" w:rsidRDefault="006E2338" w:rsidP="12B03541">
      <w:pPr>
        <w:pStyle w:val="Heading2"/>
        <w:keepNext w:val="0"/>
        <w:keepLines w:val="0"/>
        <w:shd w:val="clear" w:color="auto" w:fill="FFFFFF" w:themeFill="background1"/>
        <w:spacing w:before="0" w:after="0" w:line="360" w:lineRule="auto"/>
        <w:rPr>
          <w:rFonts w:ascii="Helvetica" w:eastAsia="Helvetica" w:hAnsi="Helvetica" w:cs="Helvetica"/>
          <w:bCs/>
          <w:color w:val="1A1A1A"/>
          <w:sz w:val="24"/>
          <w:szCs w:val="24"/>
        </w:rPr>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D0BF" w14:textId="77777777" w:rsidR="00B23777" w:rsidRDefault="00B23777" w:rsidP="005602D3">
      <w:pPr>
        <w:spacing w:after="0" w:line="240" w:lineRule="auto"/>
      </w:pPr>
      <w:r>
        <w:separator/>
      </w:r>
    </w:p>
  </w:endnote>
  <w:endnote w:type="continuationSeparator" w:id="0">
    <w:p w14:paraId="37E8A772" w14:textId="77777777" w:rsidR="00B23777" w:rsidRDefault="00B23777" w:rsidP="005602D3">
      <w:pPr>
        <w:spacing w:after="0" w:line="240" w:lineRule="auto"/>
      </w:pPr>
      <w:r>
        <w:continuationSeparator/>
      </w:r>
    </w:p>
  </w:endnote>
  <w:endnote w:type="continuationNotice" w:id="1">
    <w:p w14:paraId="2721AFE7" w14:textId="77777777" w:rsidR="00B23777" w:rsidRDefault="00B23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E3B5D" w14:textId="77777777" w:rsidR="00B23777" w:rsidRDefault="00B23777" w:rsidP="005602D3">
      <w:pPr>
        <w:spacing w:after="0" w:line="240" w:lineRule="auto"/>
      </w:pPr>
    </w:p>
  </w:footnote>
  <w:footnote w:type="continuationSeparator" w:id="0">
    <w:p w14:paraId="35DD97C9" w14:textId="77777777" w:rsidR="00B23777" w:rsidRDefault="00B23777" w:rsidP="005602D3">
      <w:pPr>
        <w:spacing w:after="0" w:line="240" w:lineRule="auto"/>
      </w:pPr>
      <w:r>
        <w:continuationSeparator/>
      </w:r>
    </w:p>
  </w:footnote>
  <w:footnote w:type="continuationNotice" w:id="1">
    <w:p w14:paraId="680D6536" w14:textId="77777777" w:rsidR="00B23777" w:rsidRPr="003D21B1" w:rsidRDefault="00B23777" w:rsidP="003D21B1">
      <w:pPr>
        <w:pStyle w:val="Footer"/>
      </w:pPr>
    </w:p>
  </w:footnote>
  <w:footnote w:id="2">
    <w:p w14:paraId="4B552A4E" w14:textId="0B220658" w:rsidR="12B03541" w:rsidRDefault="12B03541" w:rsidP="12B03541">
      <w:pPr>
        <w:pStyle w:val="FootnoteText"/>
      </w:pPr>
      <w:r w:rsidRPr="12B03541">
        <w:rPr>
          <w:rStyle w:val="FootnoteReference"/>
        </w:rPr>
        <w:footnoteRef/>
      </w:r>
      <w:r>
        <w:t xml:space="preserve"> </w:t>
      </w:r>
      <w:hyperlink r:id="rId1">
        <w:r w:rsidRPr="12B03541">
          <w:rPr>
            <w:rStyle w:val="Hyperlink"/>
          </w:rPr>
          <w:t>https://www.childrenwithdisability.co.nz/playground-equipment/</w:t>
        </w:r>
      </w:hyperlink>
    </w:p>
    <w:p w14:paraId="4304BD1C" w14:textId="6E19E054" w:rsidR="12B03541" w:rsidRDefault="12B03541" w:rsidP="12B03541">
      <w:pPr>
        <w:pStyle w:val="FootnoteText"/>
      </w:pPr>
    </w:p>
  </w:footnote>
</w:footnotes>
</file>

<file path=word/intelligence2.xml><?xml version="1.0" encoding="utf-8"?>
<int2:intelligence xmlns:int2="http://schemas.microsoft.com/office/intelligence/2020/intelligence" xmlns:oel="http://schemas.microsoft.com/office/2019/extlst">
  <int2:observations>
    <int2:bookmark int2:bookmarkName="_Int_SUWbyrty" int2:invalidationBookmarkName="" int2:hashCode="I3+GFjaMuvNFkR" int2:id="oVFfkVX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3C976B82"/>
    <w:multiLevelType w:val="hybridMultilevel"/>
    <w:tmpl w:val="22380704"/>
    <w:lvl w:ilvl="0" w:tplc="7FA8F64E">
      <w:start w:val="1"/>
      <w:numFmt w:val="bullet"/>
      <w:lvlText w:val=""/>
      <w:lvlJc w:val="left"/>
      <w:pPr>
        <w:ind w:left="720" w:hanging="360"/>
      </w:pPr>
      <w:rPr>
        <w:rFonts w:ascii="Symbol" w:hAnsi="Symbol" w:hint="default"/>
      </w:rPr>
    </w:lvl>
    <w:lvl w:ilvl="1" w:tplc="D1683D48">
      <w:start w:val="1"/>
      <w:numFmt w:val="bullet"/>
      <w:lvlText w:val="o"/>
      <w:lvlJc w:val="left"/>
      <w:pPr>
        <w:ind w:left="1440" w:hanging="360"/>
      </w:pPr>
      <w:rPr>
        <w:rFonts w:ascii="Courier New" w:hAnsi="Courier New" w:hint="default"/>
      </w:rPr>
    </w:lvl>
    <w:lvl w:ilvl="2" w:tplc="77E88DAC">
      <w:start w:val="1"/>
      <w:numFmt w:val="bullet"/>
      <w:lvlText w:val=""/>
      <w:lvlJc w:val="left"/>
      <w:pPr>
        <w:ind w:left="2160" w:hanging="360"/>
      </w:pPr>
      <w:rPr>
        <w:rFonts w:ascii="Wingdings" w:hAnsi="Wingdings" w:hint="default"/>
      </w:rPr>
    </w:lvl>
    <w:lvl w:ilvl="3" w:tplc="A1828B4E">
      <w:start w:val="1"/>
      <w:numFmt w:val="bullet"/>
      <w:lvlText w:val=""/>
      <w:lvlJc w:val="left"/>
      <w:pPr>
        <w:ind w:left="2880" w:hanging="360"/>
      </w:pPr>
      <w:rPr>
        <w:rFonts w:ascii="Symbol" w:hAnsi="Symbol" w:hint="default"/>
      </w:rPr>
    </w:lvl>
    <w:lvl w:ilvl="4" w:tplc="9EBC3BC0">
      <w:start w:val="1"/>
      <w:numFmt w:val="bullet"/>
      <w:lvlText w:val="o"/>
      <w:lvlJc w:val="left"/>
      <w:pPr>
        <w:ind w:left="3600" w:hanging="360"/>
      </w:pPr>
      <w:rPr>
        <w:rFonts w:ascii="Courier New" w:hAnsi="Courier New" w:hint="default"/>
      </w:rPr>
    </w:lvl>
    <w:lvl w:ilvl="5" w:tplc="8CDA3272">
      <w:start w:val="1"/>
      <w:numFmt w:val="bullet"/>
      <w:lvlText w:val=""/>
      <w:lvlJc w:val="left"/>
      <w:pPr>
        <w:ind w:left="4320" w:hanging="360"/>
      </w:pPr>
      <w:rPr>
        <w:rFonts w:ascii="Wingdings" w:hAnsi="Wingdings" w:hint="default"/>
      </w:rPr>
    </w:lvl>
    <w:lvl w:ilvl="6" w:tplc="C7AA5812">
      <w:start w:val="1"/>
      <w:numFmt w:val="bullet"/>
      <w:lvlText w:val=""/>
      <w:lvlJc w:val="left"/>
      <w:pPr>
        <w:ind w:left="5040" w:hanging="360"/>
      </w:pPr>
      <w:rPr>
        <w:rFonts w:ascii="Symbol" w:hAnsi="Symbol" w:hint="default"/>
      </w:rPr>
    </w:lvl>
    <w:lvl w:ilvl="7" w:tplc="31363D42">
      <w:start w:val="1"/>
      <w:numFmt w:val="bullet"/>
      <w:lvlText w:val="o"/>
      <w:lvlJc w:val="left"/>
      <w:pPr>
        <w:ind w:left="5760" w:hanging="360"/>
      </w:pPr>
      <w:rPr>
        <w:rFonts w:ascii="Courier New" w:hAnsi="Courier New" w:hint="default"/>
      </w:rPr>
    </w:lvl>
    <w:lvl w:ilvl="8" w:tplc="7E3C3F76">
      <w:start w:val="1"/>
      <w:numFmt w:val="bullet"/>
      <w:lvlText w:val=""/>
      <w:lvlJc w:val="left"/>
      <w:pPr>
        <w:ind w:left="6480" w:hanging="360"/>
      </w:pPr>
      <w:rPr>
        <w:rFonts w:ascii="Wingdings" w:hAnsi="Wingdings" w:hint="default"/>
      </w:rPr>
    </w:lvl>
  </w:abstractNum>
  <w:abstractNum w:abstractNumId="3" w15:restartNumberingAfterBreak="0">
    <w:nsid w:val="3E7B0CD2"/>
    <w:multiLevelType w:val="hybridMultilevel"/>
    <w:tmpl w:val="B80C47AC"/>
    <w:lvl w:ilvl="0" w:tplc="F00ECCF8">
      <w:start w:val="1"/>
      <w:numFmt w:val="bullet"/>
      <w:lvlText w:val=""/>
      <w:lvlJc w:val="left"/>
      <w:pPr>
        <w:ind w:left="720" w:hanging="360"/>
      </w:pPr>
      <w:rPr>
        <w:rFonts w:ascii="Symbol" w:hAnsi="Symbol" w:hint="default"/>
      </w:rPr>
    </w:lvl>
    <w:lvl w:ilvl="1" w:tplc="BC0C94D6">
      <w:start w:val="1"/>
      <w:numFmt w:val="bullet"/>
      <w:lvlText w:val="o"/>
      <w:lvlJc w:val="left"/>
      <w:pPr>
        <w:ind w:left="1440" w:hanging="360"/>
      </w:pPr>
      <w:rPr>
        <w:rFonts w:ascii="Courier New" w:hAnsi="Courier New" w:hint="default"/>
      </w:rPr>
    </w:lvl>
    <w:lvl w:ilvl="2" w:tplc="4314B126">
      <w:start w:val="1"/>
      <w:numFmt w:val="bullet"/>
      <w:lvlText w:val=""/>
      <w:lvlJc w:val="left"/>
      <w:pPr>
        <w:ind w:left="2160" w:hanging="360"/>
      </w:pPr>
      <w:rPr>
        <w:rFonts w:ascii="Wingdings" w:hAnsi="Wingdings" w:hint="default"/>
      </w:rPr>
    </w:lvl>
    <w:lvl w:ilvl="3" w:tplc="8182B6E2">
      <w:start w:val="1"/>
      <w:numFmt w:val="bullet"/>
      <w:lvlText w:val=""/>
      <w:lvlJc w:val="left"/>
      <w:pPr>
        <w:ind w:left="2880" w:hanging="360"/>
      </w:pPr>
      <w:rPr>
        <w:rFonts w:ascii="Symbol" w:hAnsi="Symbol" w:hint="default"/>
      </w:rPr>
    </w:lvl>
    <w:lvl w:ilvl="4" w:tplc="8402EA58">
      <w:start w:val="1"/>
      <w:numFmt w:val="bullet"/>
      <w:lvlText w:val="o"/>
      <w:lvlJc w:val="left"/>
      <w:pPr>
        <w:ind w:left="3600" w:hanging="360"/>
      </w:pPr>
      <w:rPr>
        <w:rFonts w:ascii="Courier New" w:hAnsi="Courier New" w:hint="default"/>
      </w:rPr>
    </w:lvl>
    <w:lvl w:ilvl="5" w:tplc="E4228C56">
      <w:start w:val="1"/>
      <w:numFmt w:val="bullet"/>
      <w:lvlText w:val=""/>
      <w:lvlJc w:val="left"/>
      <w:pPr>
        <w:ind w:left="4320" w:hanging="360"/>
      </w:pPr>
      <w:rPr>
        <w:rFonts w:ascii="Wingdings" w:hAnsi="Wingdings" w:hint="default"/>
      </w:rPr>
    </w:lvl>
    <w:lvl w:ilvl="6" w:tplc="292CEF20">
      <w:start w:val="1"/>
      <w:numFmt w:val="bullet"/>
      <w:lvlText w:val=""/>
      <w:lvlJc w:val="left"/>
      <w:pPr>
        <w:ind w:left="5040" w:hanging="360"/>
      </w:pPr>
      <w:rPr>
        <w:rFonts w:ascii="Symbol" w:hAnsi="Symbol" w:hint="default"/>
      </w:rPr>
    </w:lvl>
    <w:lvl w:ilvl="7" w:tplc="35545D74">
      <w:start w:val="1"/>
      <w:numFmt w:val="bullet"/>
      <w:lvlText w:val="o"/>
      <w:lvlJc w:val="left"/>
      <w:pPr>
        <w:ind w:left="5760" w:hanging="360"/>
      </w:pPr>
      <w:rPr>
        <w:rFonts w:ascii="Courier New" w:hAnsi="Courier New" w:hint="default"/>
      </w:rPr>
    </w:lvl>
    <w:lvl w:ilvl="8" w:tplc="A522BD38">
      <w:start w:val="1"/>
      <w:numFmt w:val="bullet"/>
      <w:lvlText w:val=""/>
      <w:lvlJc w:val="left"/>
      <w:pPr>
        <w:ind w:left="6480" w:hanging="360"/>
      </w:pPr>
      <w:rPr>
        <w:rFonts w:ascii="Wingdings" w:hAnsi="Wingdings" w:hint="default"/>
      </w:rPr>
    </w:lvl>
  </w:abstractNum>
  <w:abstractNum w:abstractNumId="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F0D3054"/>
    <w:multiLevelType w:val="hybridMultilevel"/>
    <w:tmpl w:val="DE48101A"/>
    <w:lvl w:ilvl="0" w:tplc="27149916">
      <w:start w:val="1"/>
      <w:numFmt w:val="bullet"/>
      <w:lvlText w:val=""/>
      <w:lvlJc w:val="left"/>
      <w:pPr>
        <w:ind w:left="720" w:hanging="360"/>
      </w:pPr>
      <w:rPr>
        <w:rFonts w:ascii="Symbol" w:hAnsi="Symbol" w:hint="default"/>
      </w:rPr>
    </w:lvl>
    <w:lvl w:ilvl="1" w:tplc="6402FF9A">
      <w:start w:val="1"/>
      <w:numFmt w:val="bullet"/>
      <w:lvlText w:val="o"/>
      <w:lvlJc w:val="left"/>
      <w:pPr>
        <w:ind w:left="1440" w:hanging="360"/>
      </w:pPr>
      <w:rPr>
        <w:rFonts w:ascii="Courier New" w:hAnsi="Courier New" w:hint="default"/>
      </w:rPr>
    </w:lvl>
    <w:lvl w:ilvl="2" w:tplc="74F66E00">
      <w:start w:val="1"/>
      <w:numFmt w:val="bullet"/>
      <w:lvlText w:val=""/>
      <w:lvlJc w:val="left"/>
      <w:pPr>
        <w:ind w:left="2160" w:hanging="360"/>
      </w:pPr>
      <w:rPr>
        <w:rFonts w:ascii="Wingdings" w:hAnsi="Wingdings" w:hint="default"/>
      </w:rPr>
    </w:lvl>
    <w:lvl w:ilvl="3" w:tplc="5224B67A">
      <w:start w:val="1"/>
      <w:numFmt w:val="bullet"/>
      <w:lvlText w:val=""/>
      <w:lvlJc w:val="left"/>
      <w:pPr>
        <w:ind w:left="2880" w:hanging="360"/>
      </w:pPr>
      <w:rPr>
        <w:rFonts w:ascii="Symbol" w:hAnsi="Symbol" w:hint="default"/>
      </w:rPr>
    </w:lvl>
    <w:lvl w:ilvl="4" w:tplc="FF364B7E">
      <w:start w:val="1"/>
      <w:numFmt w:val="bullet"/>
      <w:lvlText w:val="o"/>
      <w:lvlJc w:val="left"/>
      <w:pPr>
        <w:ind w:left="3600" w:hanging="360"/>
      </w:pPr>
      <w:rPr>
        <w:rFonts w:ascii="Courier New" w:hAnsi="Courier New" w:hint="default"/>
      </w:rPr>
    </w:lvl>
    <w:lvl w:ilvl="5" w:tplc="7C16C2C0">
      <w:start w:val="1"/>
      <w:numFmt w:val="bullet"/>
      <w:lvlText w:val=""/>
      <w:lvlJc w:val="left"/>
      <w:pPr>
        <w:ind w:left="4320" w:hanging="360"/>
      </w:pPr>
      <w:rPr>
        <w:rFonts w:ascii="Wingdings" w:hAnsi="Wingdings" w:hint="default"/>
      </w:rPr>
    </w:lvl>
    <w:lvl w:ilvl="6" w:tplc="D6B46848">
      <w:start w:val="1"/>
      <w:numFmt w:val="bullet"/>
      <w:lvlText w:val=""/>
      <w:lvlJc w:val="left"/>
      <w:pPr>
        <w:ind w:left="5040" w:hanging="360"/>
      </w:pPr>
      <w:rPr>
        <w:rFonts w:ascii="Symbol" w:hAnsi="Symbol" w:hint="default"/>
      </w:rPr>
    </w:lvl>
    <w:lvl w:ilvl="7" w:tplc="234C61BE">
      <w:start w:val="1"/>
      <w:numFmt w:val="bullet"/>
      <w:lvlText w:val="o"/>
      <w:lvlJc w:val="left"/>
      <w:pPr>
        <w:ind w:left="5760" w:hanging="360"/>
      </w:pPr>
      <w:rPr>
        <w:rFonts w:ascii="Courier New" w:hAnsi="Courier New" w:hint="default"/>
      </w:rPr>
    </w:lvl>
    <w:lvl w:ilvl="8" w:tplc="48AAFD2A">
      <w:start w:val="1"/>
      <w:numFmt w:val="bullet"/>
      <w:lvlText w:val=""/>
      <w:lvlJc w:val="left"/>
      <w:pPr>
        <w:ind w:left="6480" w:hanging="360"/>
      </w:pPr>
      <w:rPr>
        <w:rFonts w:ascii="Wingdings" w:hAnsi="Wingdings" w:hint="default"/>
      </w:rPr>
    </w:lvl>
  </w:abstractNum>
  <w:abstractNum w:abstractNumId="7" w15:restartNumberingAfterBreak="0">
    <w:nsid w:val="52FC928D"/>
    <w:multiLevelType w:val="hybridMultilevel"/>
    <w:tmpl w:val="E6A6F52A"/>
    <w:lvl w:ilvl="0" w:tplc="00869580">
      <w:start w:val="1"/>
      <w:numFmt w:val="bullet"/>
      <w:lvlText w:val=""/>
      <w:lvlJc w:val="left"/>
      <w:pPr>
        <w:ind w:left="720" w:hanging="360"/>
      </w:pPr>
      <w:rPr>
        <w:rFonts w:ascii="Symbol" w:hAnsi="Symbol" w:hint="default"/>
      </w:rPr>
    </w:lvl>
    <w:lvl w:ilvl="1" w:tplc="EBEC83F8">
      <w:start w:val="1"/>
      <w:numFmt w:val="bullet"/>
      <w:lvlText w:val="o"/>
      <w:lvlJc w:val="left"/>
      <w:pPr>
        <w:ind w:left="1440" w:hanging="360"/>
      </w:pPr>
      <w:rPr>
        <w:rFonts w:ascii="Courier New" w:hAnsi="Courier New" w:hint="default"/>
      </w:rPr>
    </w:lvl>
    <w:lvl w:ilvl="2" w:tplc="2A7C2B66">
      <w:start w:val="1"/>
      <w:numFmt w:val="bullet"/>
      <w:lvlText w:val=""/>
      <w:lvlJc w:val="left"/>
      <w:pPr>
        <w:ind w:left="2160" w:hanging="360"/>
      </w:pPr>
      <w:rPr>
        <w:rFonts w:ascii="Wingdings" w:hAnsi="Wingdings" w:hint="default"/>
      </w:rPr>
    </w:lvl>
    <w:lvl w:ilvl="3" w:tplc="6CA438F4">
      <w:start w:val="1"/>
      <w:numFmt w:val="bullet"/>
      <w:lvlText w:val=""/>
      <w:lvlJc w:val="left"/>
      <w:pPr>
        <w:ind w:left="2880" w:hanging="360"/>
      </w:pPr>
      <w:rPr>
        <w:rFonts w:ascii="Symbol" w:hAnsi="Symbol" w:hint="default"/>
      </w:rPr>
    </w:lvl>
    <w:lvl w:ilvl="4" w:tplc="73EED6AE">
      <w:start w:val="1"/>
      <w:numFmt w:val="bullet"/>
      <w:lvlText w:val="o"/>
      <w:lvlJc w:val="left"/>
      <w:pPr>
        <w:ind w:left="3600" w:hanging="360"/>
      </w:pPr>
      <w:rPr>
        <w:rFonts w:ascii="Courier New" w:hAnsi="Courier New" w:hint="default"/>
      </w:rPr>
    </w:lvl>
    <w:lvl w:ilvl="5" w:tplc="57DCFE92">
      <w:start w:val="1"/>
      <w:numFmt w:val="bullet"/>
      <w:lvlText w:val=""/>
      <w:lvlJc w:val="left"/>
      <w:pPr>
        <w:ind w:left="4320" w:hanging="360"/>
      </w:pPr>
      <w:rPr>
        <w:rFonts w:ascii="Wingdings" w:hAnsi="Wingdings" w:hint="default"/>
      </w:rPr>
    </w:lvl>
    <w:lvl w:ilvl="6" w:tplc="EEA6F552">
      <w:start w:val="1"/>
      <w:numFmt w:val="bullet"/>
      <w:lvlText w:val=""/>
      <w:lvlJc w:val="left"/>
      <w:pPr>
        <w:ind w:left="5040" w:hanging="360"/>
      </w:pPr>
      <w:rPr>
        <w:rFonts w:ascii="Symbol" w:hAnsi="Symbol" w:hint="default"/>
      </w:rPr>
    </w:lvl>
    <w:lvl w:ilvl="7" w:tplc="DE227112">
      <w:start w:val="1"/>
      <w:numFmt w:val="bullet"/>
      <w:lvlText w:val="o"/>
      <w:lvlJc w:val="left"/>
      <w:pPr>
        <w:ind w:left="5760" w:hanging="360"/>
      </w:pPr>
      <w:rPr>
        <w:rFonts w:ascii="Courier New" w:hAnsi="Courier New" w:hint="default"/>
      </w:rPr>
    </w:lvl>
    <w:lvl w:ilvl="8" w:tplc="46A0E656">
      <w:start w:val="1"/>
      <w:numFmt w:val="bullet"/>
      <w:lvlText w:val=""/>
      <w:lvlJc w:val="left"/>
      <w:pPr>
        <w:ind w:left="6480" w:hanging="360"/>
      </w:pPr>
      <w:rPr>
        <w:rFonts w:ascii="Wingdings" w:hAnsi="Wingdings" w:hint="default"/>
      </w:rPr>
    </w:lvl>
  </w:abstractNum>
  <w:abstractNum w:abstractNumId="8" w15:restartNumberingAfterBreak="0">
    <w:nsid w:val="58C436C6"/>
    <w:multiLevelType w:val="hybridMultilevel"/>
    <w:tmpl w:val="7F624E38"/>
    <w:lvl w:ilvl="0" w:tplc="1B888BE2">
      <w:start w:val="1"/>
      <w:numFmt w:val="bullet"/>
      <w:lvlText w:val=""/>
      <w:lvlJc w:val="left"/>
      <w:pPr>
        <w:ind w:left="720" w:hanging="360"/>
      </w:pPr>
      <w:rPr>
        <w:rFonts w:ascii="Symbol" w:hAnsi="Symbol" w:hint="default"/>
      </w:rPr>
    </w:lvl>
    <w:lvl w:ilvl="1" w:tplc="F59C1D10">
      <w:start w:val="1"/>
      <w:numFmt w:val="bullet"/>
      <w:lvlText w:val="o"/>
      <w:lvlJc w:val="left"/>
      <w:pPr>
        <w:ind w:left="1440" w:hanging="360"/>
      </w:pPr>
      <w:rPr>
        <w:rFonts w:ascii="Courier New" w:hAnsi="Courier New" w:hint="default"/>
      </w:rPr>
    </w:lvl>
    <w:lvl w:ilvl="2" w:tplc="797CFA08">
      <w:start w:val="1"/>
      <w:numFmt w:val="bullet"/>
      <w:lvlText w:val=""/>
      <w:lvlJc w:val="left"/>
      <w:pPr>
        <w:ind w:left="2160" w:hanging="360"/>
      </w:pPr>
      <w:rPr>
        <w:rFonts w:ascii="Wingdings" w:hAnsi="Wingdings" w:hint="default"/>
      </w:rPr>
    </w:lvl>
    <w:lvl w:ilvl="3" w:tplc="941A32BA">
      <w:start w:val="1"/>
      <w:numFmt w:val="bullet"/>
      <w:lvlText w:val=""/>
      <w:lvlJc w:val="left"/>
      <w:pPr>
        <w:ind w:left="2880" w:hanging="360"/>
      </w:pPr>
      <w:rPr>
        <w:rFonts w:ascii="Symbol" w:hAnsi="Symbol" w:hint="default"/>
      </w:rPr>
    </w:lvl>
    <w:lvl w:ilvl="4" w:tplc="8BB8A64C">
      <w:start w:val="1"/>
      <w:numFmt w:val="bullet"/>
      <w:lvlText w:val="o"/>
      <w:lvlJc w:val="left"/>
      <w:pPr>
        <w:ind w:left="3600" w:hanging="360"/>
      </w:pPr>
      <w:rPr>
        <w:rFonts w:ascii="Courier New" w:hAnsi="Courier New" w:hint="default"/>
      </w:rPr>
    </w:lvl>
    <w:lvl w:ilvl="5" w:tplc="49AC99A6">
      <w:start w:val="1"/>
      <w:numFmt w:val="bullet"/>
      <w:lvlText w:val=""/>
      <w:lvlJc w:val="left"/>
      <w:pPr>
        <w:ind w:left="4320" w:hanging="360"/>
      </w:pPr>
      <w:rPr>
        <w:rFonts w:ascii="Wingdings" w:hAnsi="Wingdings" w:hint="default"/>
      </w:rPr>
    </w:lvl>
    <w:lvl w:ilvl="6" w:tplc="06CAF58C">
      <w:start w:val="1"/>
      <w:numFmt w:val="bullet"/>
      <w:lvlText w:val=""/>
      <w:lvlJc w:val="left"/>
      <w:pPr>
        <w:ind w:left="5040" w:hanging="360"/>
      </w:pPr>
      <w:rPr>
        <w:rFonts w:ascii="Symbol" w:hAnsi="Symbol" w:hint="default"/>
      </w:rPr>
    </w:lvl>
    <w:lvl w:ilvl="7" w:tplc="833E50B2">
      <w:start w:val="1"/>
      <w:numFmt w:val="bullet"/>
      <w:lvlText w:val="o"/>
      <w:lvlJc w:val="left"/>
      <w:pPr>
        <w:ind w:left="5760" w:hanging="360"/>
      </w:pPr>
      <w:rPr>
        <w:rFonts w:ascii="Courier New" w:hAnsi="Courier New" w:hint="default"/>
      </w:rPr>
    </w:lvl>
    <w:lvl w:ilvl="8" w:tplc="3B8CCC70">
      <w:start w:val="1"/>
      <w:numFmt w:val="bullet"/>
      <w:lvlText w:val=""/>
      <w:lvlJc w:val="left"/>
      <w:pPr>
        <w:ind w:left="6480" w:hanging="360"/>
      </w:pPr>
      <w:rPr>
        <w:rFonts w:ascii="Wingdings" w:hAnsi="Wingdings" w:hint="default"/>
      </w:rPr>
    </w:lvl>
  </w:abstractNum>
  <w:abstractNum w:abstractNumId="9" w15:restartNumberingAfterBreak="0">
    <w:nsid w:val="5FFD6431"/>
    <w:multiLevelType w:val="hybridMultilevel"/>
    <w:tmpl w:val="EB9EC3F0"/>
    <w:lvl w:ilvl="0" w:tplc="877402E4">
      <w:start w:val="1"/>
      <w:numFmt w:val="bullet"/>
      <w:lvlText w:val=""/>
      <w:lvlJc w:val="left"/>
      <w:pPr>
        <w:ind w:left="720" w:hanging="360"/>
      </w:pPr>
      <w:rPr>
        <w:rFonts w:ascii="Symbol" w:hAnsi="Symbol" w:hint="default"/>
      </w:rPr>
    </w:lvl>
    <w:lvl w:ilvl="1" w:tplc="529C90B0">
      <w:start w:val="1"/>
      <w:numFmt w:val="bullet"/>
      <w:lvlText w:val="o"/>
      <w:lvlJc w:val="left"/>
      <w:pPr>
        <w:ind w:left="1440" w:hanging="360"/>
      </w:pPr>
      <w:rPr>
        <w:rFonts w:ascii="Courier New" w:hAnsi="Courier New" w:hint="default"/>
      </w:rPr>
    </w:lvl>
    <w:lvl w:ilvl="2" w:tplc="3BAEE492">
      <w:start w:val="1"/>
      <w:numFmt w:val="bullet"/>
      <w:lvlText w:val=""/>
      <w:lvlJc w:val="left"/>
      <w:pPr>
        <w:ind w:left="2160" w:hanging="360"/>
      </w:pPr>
      <w:rPr>
        <w:rFonts w:ascii="Wingdings" w:hAnsi="Wingdings" w:hint="default"/>
      </w:rPr>
    </w:lvl>
    <w:lvl w:ilvl="3" w:tplc="3D2ADAA0">
      <w:start w:val="1"/>
      <w:numFmt w:val="bullet"/>
      <w:lvlText w:val=""/>
      <w:lvlJc w:val="left"/>
      <w:pPr>
        <w:ind w:left="2880" w:hanging="360"/>
      </w:pPr>
      <w:rPr>
        <w:rFonts w:ascii="Symbol" w:hAnsi="Symbol" w:hint="default"/>
      </w:rPr>
    </w:lvl>
    <w:lvl w:ilvl="4" w:tplc="B2F84B34">
      <w:start w:val="1"/>
      <w:numFmt w:val="bullet"/>
      <w:lvlText w:val="o"/>
      <w:lvlJc w:val="left"/>
      <w:pPr>
        <w:ind w:left="3600" w:hanging="360"/>
      </w:pPr>
      <w:rPr>
        <w:rFonts w:ascii="Courier New" w:hAnsi="Courier New" w:hint="default"/>
      </w:rPr>
    </w:lvl>
    <w:lvl w:ilvl="5" w:tplc="8242A99E">
      <w:start w:val="1"/>
      <w:numFmt w:val="bullet"/>
      <w:lvlText w:val=""/>
      <w:lvlJc w:val="left"/>
      <w:pPr>
        <w:ind w:left="4320" w:hanging="360"/>
      </w:pPr>
      <w:rPr>
        <w:rFonts w:ascii="Wingdings" w:hAnsi="Wingdings" w:hint="default"/>
      </w:rPr>
    </w:lvl>
    <w:lvl w:ilvl="6" w:tplc="B588A440">
      <w:start w:val="1"/>
      <w:numFmt w:val="bullet"/>
      <w:lvlText w:val=""/>
      <w:lvlJc w:val="left"/>
      <w:pPr>
        <w:ind w:left="5040" w:hanging="360"/>
      </w:pPr>
      <w:rPr>
        <w:rFonts w:ascii="Symbol" w:hAnsi="Symbol" w:hint="default"/>
      </w:rPr>
    </w:lvl>
    <w:lvl w:ilvl="7" w:tplc="C4906678">
      <w:start w:val="1"/>
      <w:numFmt w:val="bullet"/>
      <w:lvlText w:val="o"/>
      <w:lvlJc w:val="left"/>
      <w:pPr>
        <w:ind w:left="5760" w:hanging="360"/>
      </w:pPr>
      <w:rPr>
        <w:rFonts w:ascii="Courier New" w:hAnsi="Courier New" w:hint="default"/>
      </w:rPr>
    </w:lvl>
    <w:lvl w:ilvl="8" w:tplc="8B129866">
      <w:start w:val="1"/>
      <w:numFmt w:val="bullet"/>
      <w:lvlText w:val=""/>
      <w:lvlJc w:val="left"/>
      <w:pPr>
        <w:ind w:left="6480" w:hanging="360"/>
      </w:pPr>
      <w:rPr>
        <w:rFonts w:ascii="Wingdings" w:hAnsi="Wingdings" w:hint="default"/>
      </w:rPr>
    </w:lvl>
  </w:abstractNum>
  <w:num w:numId="1" w16cid:durableId="599873315">
    <w:abstractNumId w:val="2"/>
  </w:num>
  <w:num w:numId="2" w16cid:durableId="603000883">
    <w:abstractNumId w:val="9"/>
  </w:num>
  <w:num w:numId="3" w16cid:durableId="981884995">
    <w:abstractNumId w:val="7"/>
  </w:num>
  <w:num w:numId="4" w16cid:durableId="1957787237">
    <w:abstractNumId w:val="3"/>
  </w:num>
  <w:num w:numId="5" w16cid:durableId="684864294">
    <w:abstractNumId w:val="8"/>
  </w:num>
  <w:num w:numId="6" w16cid:durableId="109862007">
    <w:abstractNumId w:val="6"/>
  </w:num>
  <w:num w:numId="7" w16cid:durableId="1192037444">
    <w:abstractNumId w:val="1"/>
  </w:num>
  <w:num w:numId="8" w16cid:durableId="356932750">
    <w:abstractNumId w:val="0"/>
  </w:num>
  <w:num w:numId="9" w16cid:durableId="220167830">
    <w:abstractNumId w:val="4"/>
  </w:num>
  <w:num w:numId="10" w16cid:durableId="142541893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5357"/>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15520"/>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6F632"/>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1FCF"/>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51B6"/>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A7B05"/>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6B0"/>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777"/>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26A8E2D"/>
    <w:rsid w:val="026CDD42"/>
    <w:rsid w:val="02AE800B"/>
    <w:rsid w:val="033402DC"/>
    <w:rsid w:val="03844633"/>
    <w:rsid w:val="03F34829"/>
    <w:rsid w:val="0496BB3A"/>
    <w:rsid w:val="04D1A69D"/>
    <w:rsid w:val="05BBA60D"/>
    <w:rsid w:val="0643A6CA"/>
    <w:rsid w:val="06A71A70"/>
    <w:rsid w:val="07305082"/>
    <w:rsid w:val="07305E3D"/>
    <w:rsid w:val="079CDEAF"/>
    <w:rsid w:val="07FC89E0"/>
    <w:rsid w:val="08CD0001"/>
    <w:rsid w:val="08D723E9"/>
    <w:rsid w:val="0A6FCEE9"/>
    <w:rsid w:val="0AC189A2"/>
    <w:rsid w:val="0AF60466"/>
    <w:rsid w:val="0C5D005F"/>
    <w:rsid w:val="0DE8DDF3"/>
    <w:rsid w:val="0E97A3B1"/>
    <w:rsid w:val="0F3D3A37"/>
    <w:rsid w:val="0F952AAD"/>
    <w:rsid w:val="10D4046B"/>
    <w:rsid w:val="1236845D"/>
    <w:rsid w:val="125CC40A"/>
    <w:rsid w:val="12B03541"/>
    <w:rsid w:val="1309599B"/>
    <w:rsid w:val="1357158B"/>
    <w:rsid w:val="13842AD2"/>
    <w:rsid w:val="13BEDAEE"/>
    <w:rsid w:val="13C48771"/>
    <w:rsid w:val="1491487E"/>
    <w:rsid w:val="15114D80"/>
    <w:rsid w:val="1527B478"/>
    <w:rsid w:val="1563EEFD"/>
    <w:rsid w:val="1736356D"/>
    <w:rsid w:val="174D6B03"/>
    <w:rsid w:val="178D13EB"/>
    <w:rsid w:val="188FECAE"/>
    <w:rsid w:val="18B9B8C4"/>
    <w:rsid w:val="19DA5A41"/>
    <w:rsid w:val="1A391BF6"/>
    <w:rsid w:val="1A7389EE"/>
    <w:rsid w:val="1B143CEA"/>
    <w:rsid w:val="1B2142D9"/>
    <w:rsid w:val="1B3EC4D5"/>
    <w:rsid w:val="1C9858DD"/>
    <w:rsid w:val="1CC79082"/>
    <w:rsid w:val="1F32060A"/>
    <w:rsid w:val="1F3F6071"/>
    <w:rsid w:val="1F490FC7"/>
    <w:rsid w:val="1F585294"/>
    <w:rsid w:val="1FD7ECEC"/>
    <w:rsid w:val="206C149F"/>
    <w:rsid w:val="20FC18B8"/>
    <w:rsid w:val="214BE961"/>
    <w:rsid w:val="21635027"/>
    <w:rsid w:val="21B99B88"/>
    <w:rsid w:val="2445E763"/>
    <w:rsid w:val="24646067"/>
    <w:rsid w:val="2503F306"/>
    <w:rsid w:val="26D7E948"/>
    <w:rsid w:val="26E49CE3"/>
    <w:rsid w:val="2835B0B3"/>
    <w:rsid w:val="28363DF1"/>
    <w:rsid w:val="284C3E66"/>
    <w:rsid w:val="289CC9E2"/>
    <w:rsid w:val="2BC89BB4"/>
    <w:rsid w:val="2CB76518"/>
    <w:rsid w:val="2D27A22F"/>
    <w:rsid w:val="2D646C15"/>
    <w:rsid w:val="2DCDC675"/>
    <w:rsid w:val="2DD37A22"/>
    <w:rsid w:val="2E294322"/>
    <w:rsid w:val="311AF3AF"/>
    <w:rsid w:val="31FAB729"/>
    <w:rsid w:val="33592CF4"/>
    <w:rsid w:val="342E5C4A"/>
    <w:rsid w:val="34323929"/>
    <w:rsid w:val="34BD1FDB"/>
    <w:rsid w:val="35A8198D"/>
    <w:rsid w:val="36573C1F"/>
    <w:rsid w:val="3781BF49"/>
    <w:rsid w:val="37ABD171"/>
    <w:rsid w:val="37BA20BF"/>
    <w:rsid w:val="38AF51BB"/>
    <w:rsid w:val="38BCFB06"/>
    <w:rsid w:val="391A7A0D"/>
    <w:rsid w:val="39867475"/>
    <w:rsid w:val="3A7BE1AF"/>
    <w:rsid w:val="3ADC82A0"/>
    <w:rsid w:val="3D3D87AC"/>
    <w:rsid w:val="3D62F537"/>
    <w:rsid w:val="3DED384F"/>
    <w:rsid w:val="3DF09CDC"/>
    <w:rsid w:val="3F1D5FE7"/>
    <w:rsid w:val="3FB2C502"/>
    <w:rsid w:val="4124F231"/>
    <w:rsid w:val="417185E9"/>
    <w:rsid w:val="41AD5B6A"/>
    <w:rsid w:val="422C468D"/>
    <w:rsid w:val="422C856E"/>
    <w:rsid w:val="4264F5C3"/>
    <w:rsid w:val="437F8313"/>
    <w:rsid w:val="43C4D4E6"/>
    <w:rsid w:val="445C56A9"/>
    <w:rsid w:val="44D66D37"/>
    <w:rsid w:val="459D1EB9"/>
    <w:rsid w:val="45AC4F4F"/>
    <w:rsid w:val="4633653B"/>
    <w:rsid w:val="4714F3A8"/>
    <w:rsid w:val="4794703B"/>
    <w:rsid w:val="4B8E541C"/>
    <w:rsid w:val="4BA2ED89"/>
    <w:rsid w:val="4BEF1FC6"/>
    <w:rsid w:val="4C7A2CC1"/>
    <w:rsid w:val="4CFB8DB6"/>
    <w:rsid w:val="4EC3E83E"/>
    <w:rsid w:val="4EEC1054"/>
    <w:rsid w:val="4FA13495"/>
    <w:rsid w:val="50D50C7A"/>
    <w:rsid w:val="51171975"/>
    <w:rsid w:val="5127ECF4"/>
    <w:rsid w:val="5134686F"/>
    <w:rsid w:val="51EC6820"/>
    <w:rsid w:val="521A5592"/>
    <w:rsid w:val="52475C71"/>
    <w:rsid w:val="54D0DDE4"/>
    <w:rsid w:val="55101FC1"/>
    <w:rsid w:val="55AD6F21"/>
    <w:rsid w:val="56154B41"/>
    <w:rsid w:val="56F5A22D"/>
    <w:rsid w:val="5708E0EC"/>
    <w:rsid w:val="575B3D25"/>
    <w:rsid w:val="57DC7522"/>
    <w:rsid w:val="58A88B1A"/>
    <w:rsid w:val="594D09B5"/>
    <w:rsid w:val="594F8E5A"/>
    <w:rsid w:val="5A794438"/>
    <w:rsid w:val="5B82E640"/>
    <w:rsid w:val="5B856C2B"/>
    <w:rsid w:val="5C079647"/>
    <w:rsid w:val="5DC25161"/>
    <w:rsid w:val="5DEE16C1"/>
    <w:rsid w:val="5E8C87C0"/>
    <w:rsid w:val="5F0F1C35"/>
    <w:rsid w:val="5FC62F65"/>
    <w:rsid w:val="6159109E"/>
    <w:rsid w:val="6178D59B"/>
    <w:rsid w:val="61FB44F8"/>
    <w:rsid w:val="63BF06DA"/>
    <w:rsid w:val="64365C31"/>
    <w:rsid w:val="643B6457"/>
    <w:rsid w:val="643EB324"/>
    <w:rsid w:val="648F2386"/>
    <w:rsid w:val="65D99EE6"/>
    <w:rsid w:val="66C2ADC5"/>
    <w:rsid w:val="6789D954"/>
    <w:rsid w:val="6889716E"/>
    <w:rsid w:val="6DB87875"/>
    <w:rsid w:val="6EBCA6F7"/>
    <w:rsid w:val="7020ED00"/>
    <w:rsid w:val="706795DA"/>
    <w:rsid w:val="71739A0E"/>
    <w:rsid w:val="71A25950"/>
    <w:rsid w:val="729C216C"/>
    <w:rsid w:val="737CCECD"/>
    <w:rsid w:val="73E86501"/>
    <w:rsid w:val="73F58A3B"/>
    <w:rsid w:val="747834FB"/>
    <w:rsid w:val="74A6976E"/>
    <w:rsid w:val="74C3C450"/>
    <w:rsid w:val="75597B26"/>
    <w:rsid w:val="757454A4"/>
    <w:rsid w:val="7686A7DC"/>
    <w:rsid w:val="76983963"/>
    <w:rsid w:val="7ABDDB9C"/>
    <w:rsid w:val="7AF520BD"/>
    <w:rsid w:val="7B3BFD16"/>
    <w:rsid w:val="7B519837"/>
    <w:rsid w:val="7BB25C09"/>
    <w:rsid w:val="7C099551"/>
    <w:rsid w:val="7C33BF7F"/>
    <w:rsid w:val="7C3F789A"/>
    <w:rsid w:val="7CE88322"/>
    <w:rsid w:val="7DE640C8"/>
    <w:rsid w:val="7F0FB36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7"/>
      </w:numPr>
      <w:contextualSpacing/>
    </w:pPr>
  </w:style>
  <w:style w:type="paragraph" w:styleId="ListNumber2">
    <w:name w:val="List Number 2"/>
    <w:basedOn w:val="Normal"/>
    <w:uiPriority w:val="10"/>
    <w:qFormat/>
    <w:rsid w:val="00DD76BA"/>
    <w:pPr>
      <w:numPr>
        <w:numId w:val="8"/>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ildrenwithdisability.co.nz/playground-equi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7349F05D-0A53-4FCF-8FF8-A5CCE27A55D2}"/>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1027</Words>
  <Characters>5859</Characters>
  <Application>Microsoft Office Word</Application>
  <DocSecurity>0</DocSecurity>
  <Lines>48</Lines>
  <Paragraphs>13</Paragraphs>
  <ScaleCrop>false</ScaleCrop>
  <Company>healthAlliance</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2024-12-05T02:11:00Z</dcterms:created>
  <dcterms:modified xsi:type="dcterms:W3CDTF">2024-12-05T02:11:00Z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