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44A62898">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6C374835"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7AB7DDCB" w:rsidR="00FA5DE7" w:rsidRPr="00FA5DE7" w:rsidRDefault="5ED8F4BB" w:rsidP="0E97A3B1">
      <w:pPr>
        <w:spacing w:line="360" w:lineRule="auto"/>
      </w:pPr>
      <w:r>
        <w:t>April 2024</w:t>
      </w:r>
    </w:p>
    <w:p w14:paraId="592A93E5" w14:textId="77777777" w:rsidR="00FA5DE7" w:rsidRPr="00FA5DE7" w:rsidRDefault="00FA5DE7" w:rsidP="003A2E54">
      <w:pPr>
        <w:spacing w:line="360" w:lineRule="auto"/>
        <w:rPr>
          <w:szCs w:val="24"/>
        </w:rPr>
      </w:pPr>
    </w:p>
    <w:p w14:paraId="2F62465D" w14:textId="4CE2E02B" w:rsidR="004757BD" w:rsidRPr="00FA5DE7" w:rsidRDefault="00FA5DE7" w:rsidP="04D45DEC">
      <w:pPr>
        <w:spacing w:line="360" w:lineRule="auto"/>
        <w:rPr>
          <w:b/>
          <w:bCs/>
        </w:rPr>
      </w:pPr>
      <w:r w:rsidRPr="12B06116">
        <w:rPr>
          <w:b/>
          <w:bCs/>
        </w:rPr>
        <w:t>To</w:t>
      </w:r>
      <w:r w:rsidR="66EB3AF7" w:rsidRPr="12B06116">
        <w:rPr>
          <w:b/>
          <w:bCs/>
        </w:rPr>
        <w:t xml:space="preserve"> Christchurch City Council</w:t>
      </w:r>
    </w:p>
    <w:p w14:paraId="41E6D60F" w14:textId="451874A3" w:rsidR="00FA5DE7" w:rsidRPr="00FA5DE7" w:rsidRDefault="00FA5DE7" w:rsidP="003A2E54">
      <w:pPr>
        <w:spacing w:line="360" w:lineRule="auto"/>
      </w:pPr>
      <w:r>
        <w:t>Please find attached DPA’s submission on</w:t>
      </w:r>
      <w:r w:rsidR="6988E305">
        <w:t xml:space="preserve"> Christchurch City Council Long Term Plan 2024 - 34</w:t>
      </w:r>
      <w:r>
        <w:t xml:space="preserve"> </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13BB8F8F" w14:textId="061BE844" w:rsidR="00FA5DE7" w:rsidRDefault="00FA5DE7" w:rsidP="003A2E54">
      <w:pPr>
        <w:spacing w:after="0" w:line="360" w:lineRule="auto"/>
      </w:pPr>
      <w:r>
        <w:t>For any further inquiries, please contact:</w:t>
      </w:r>
    </w:p>
    <w:p w14:paraId="2019AA23" w14:textId="70C9E6EF" w:rsidR="00C0742F" w:rsidRDefault="7CEBB1E8" w:rsidP="113BEE04">
      <w:pPr>
        <w:spacing w:line="360" w:lineRule="auto"/>
      </w:pPr>
      <w:r>
        <w:t>Chris Ford</w:t>
      </w:r>
    </w:p>
    <w:p w14:paraId="6C696E49" w14:textId="2695F4FB" w:rsidR="00C0742F" w:rsidRDefault="7CEBB1E8" w:rsidP="113BEE04">
      <w:pPr>
        <w:spacing w:line="360" w:lineRule="auto"/>
      </w:pPr>
      <w:r>
        <w:t>Policy Advisor (Southern and Central)</w:t>
      </w:r>
    </w:p>
    <w:p w14:paraId="19A7E529" w14:textId="27D288FD" w:rsidR="00C0742F" w:rsidRDefault="00EF6A20" w:rsidP="113BEE04">
      <w:pPr>
        <w:spacing w:line="360" w:lineRule="auto"/>
      </w:pPr>
      <w:hyperlink r:id="rId15">
        <w:r w:rsidR="00FA5DE7" w:rsidRPr="113BEE04">
          <w:rPr>
            <w:rStyle w:val="Hyperlink"/>
          </w:rPr>
          <w:t>policy@dpa.org.nz</w:t>
        </w:r>
      </w:hyperlink>
    </w:p>
    <w:p w14:paraId="42A3C3D3" w14:textId="141B8E34" w:rsidR="00C0742F" w:rsidRDefault="00C0742F" w:rsidP="113BEE04">
      <w:pPr>
        <w:spacing w:line="360" w:lineRule="auto"/>
      </w:pPr>
    </w:p>
    <w:p w14:paraId="37D9DCAE" w14:textId="4022ECBE" w:rsidR="00C0742F" w:rsidRDefault="00C0742F" w:rsidP="113BEE04">
      <w:pPr>
        <w:spacing w:line="360" w:lineRule="auto"/>
        <w:rPr>
          <w:b/>
          <w:bCs/>
          <w:color w:val="1F3864" w:themeColor="accent5" w:themeShade="80"/>
          <w:sz w:val="36"/>
          <w:szCs w:val="36"/>
        </w:rPr>
      </w:pPr>
      <w:r w:rsidRPr="113BEE04">
        <w:rPr>
          <w:b/>
          <w:bCs/>
          <w:color w:val="1F3864" w:themeColor="accent5" w:themeShade="80"/>
          <w:sz w:val="36"/>
          <w:szCs w:val="36"/>
        </w:rPr>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36"/>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02503A">
      <w:pPr>
        <w:pStyle w:val="ListParagraph"/>
        <w:numPr>
          <w:ilvl w:val="0"/>
          <w:numId w:val="36"/>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36"/>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02503A">
      <w:pPr>
        <w:pStyle w:val="ListParagraph"/>
        <w:numPr>
          <w:ilvl w:val="0"/>
          <w:numId w:val="36"/>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36"/>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36"/>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r w:rsidRPr="004E3921">
          <w:rPr>
            <w:rStyle w:val="Hyperlink"/>
          </w:rPr>
          <w:t>Wh</w:t>
        </w:r>
        <w:r w:rsidRPr="004E3921">
          <w:rPr>
            <w:rStyle w:val="Hyperlink"/>
            <w:rFonts w:ascii="Calibri" w:hAnsi="Calibri" w:cs="Calibri"/>
          </w:rPr>
          <w:t>ā</w:t>
        </w:r>
        <w:r w:rsidRPr="004E3921">
          <w:rPr>
            <w:rStyle w:val="Hyperlink"/>
          </w:rPr>
          <w:t>ia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78C611FF">
        <w:rPr>
          <w:b/>
          <w:bCs/>
          <w:lang w:val="en-US"/>
        </w:rPr>
        <w:t xml:space="preserve">We drive systemic change through: </w:t>
      </w:r>
    </w:p>
    <w:p w14:paraId="382BEC2C" w14:textId="72B90476" w:rsidR="00D0003F" w:rsidRDefault="6DC8A8E2" w:rsidP="78C611FF">
      <w:pPr>
        <w:pStyle w:val="ListParagraph"/>
        <w:numPr>
          <w:ilvl w:val="0"/>
          <w:numId w:val="12"/>
        </w:numPr>
        <w:spacing w:after="180" w:line="360" w:lineRule="auto"/>
        <w:ind w:left="714" w:hanging="357"/>
        <w:rPr>
          <w:rFonts w:eastAsia="Arial" w:cs="Arial"/>
          <w:color w:val="000000" w:themeColor="text1"/>
          <w:szCs w:val="24"/>
          <w:lang w:val="en-GB"/>
        </w:rPr>
      </w:pPr>
      <w:r w:rsidRPr="78C611FF">
        <w:rPr>
          <w:rFonts w:eastAsia="Arial" w:cs="Arial"/>
          <w:b/>
          <w:bCs/>
          <w:color w:val="000000" w:themeColor="text1"/>
          <w:szCs w:val="24"/>
        </w:rPr>
        <w:t>Rangatiratanga | Leadership</w:t>
      </w:r>
      <w:r w:rsidRPr="78C611FF">
        <w:rPr>
          <w:rFonts w:eastAsia="Arial" w:cs="Arial"/>
          <w:color w:val="000000" w:themeColor="text1"/>
          <w:szCs w:val="24"/>
        </w:rPr>
        <w:t xml:space="preserve">: reflecting the collective voice of disabled people, locally, </w:t>
      </w:r>
      <w:proofErr w:type="gramStart"/>
      <w:r w:rsidRPr="78C611FF">
        <w:rPr>
          <w:rFonts w:eastAsia="Arial" w:cs="Arial"/>
          <w:color w:val="000000" w:themeColor="text1"/>
          <w:szCs w:val="24"/>
        </w:rPr>
        <w:t>nationally</w:t>
      </w:r>
      <w:proofErr w:type="gramEnd"/>
      <w:r w:rsidRPr="78C611FF">
        <w:rPr>
          <w:rFonts w:eastAsia="Arial" w:cs="Arial"/>
          <w:color w:val="000000" w:themeColor="text1"/>
          <w:szCs w:val="24"/>
        </w:rPr>
        <w:t xml:space="preserve"> and internationally. </w:t>
      </w:r>
    </w:p>
    <w:p w14:paraId="1B7864C0" w14:textId="7D705690" w:rsidR="00D0003F" w:rsidRDefault="6DC8A8E2" w:rsidP="78C611FF">
      <w:pPr>
        <w:pStyle w:val="ListParagraph"/>
        <w:numPr>
          <w:ilvl w:val="0"/>
          <w:numId w:val="12"/>
        </w:numPr>
        <w:spacing w:after="180" w:line="360" w:lineRule="auto"/>
        <w:ind w:left="714" w:hanging="357"/>
        <w:rPr>
          <w:rFonts w:eastAsia="Arial" w:cs="Arial"/>
          <w:color w:val="000000" w:themeColor="text1"/>
          <w:szCs w:val="24"/>
          <w:lang w:val="en-GB"/>
        </w:rPr>
      </w:pPr>
      <w:proofErr w:type="spellStart"/>
      <w:r w:rsidRPr="78C611FF">
        <w:rPr>
          <w:rFonts w:eastAsia="Arial" w:cs="Arial"/>
          <w:b/>
          <w:bCs/>
          <w:color w:val="000000" w:themeColor="text1"/>
          <w:szCs w:val="24"/>
        </w:rPr>
        <w:t>Pārongo</w:t>
      </w:r>
      <w:proofErr w:type="spellEnd"/>
      <w:r w:rsidRPr="78C611FF">
        <w:rPr>
          <w:rFonts w:eastAsia="Arial" w:cs="Arial"/>
          <w:b/>
          <w:bCs/>
          <w:color w:val="000000" w:themeColor="text1"/>
          <w:szCs w:val="24"/>
        </w:rPr>
        <w:t xml:space="preserve"> me te </w:t>
      </w:r>
      <w:proofErr w:type="spellStart"/>
      <w:r w:rsidRPr="78C611FF">
        <w:rPr>
          <w:rFonts w:eastAsia="Arial" w:cs="Arial"/>
          <w:b/>
          <w:bCs/>
          <w:color w:val="000000" w:themeColor="text1"/>
          <w:szCs w:val="24"/>
        </w:rPr>
        <w:t>tohutohu</w:t>
      </w:r>
      <w:proofErr w:type="spellEnd"/>
      <w:r w:rsidRPr="78C611FF">
        <w:rPr>
          <w:rFonts w:eastAsia="Arial" w:cs="Arial"/>
          <w:b/>
          <w:bCs/>
          <w:color w:val="000000" w:themeColor="text1"/>
          <w:szCs w:val="24"/>
        </w:rPr>
        <w:t xml:space="preserve"> | Information and advice</w:t>
      </w:r>
      <w:r w:rsidRPr="78C611FF">
        <w:rPr>
          <w:rFonts w:eastAsia="Arial" w:cs="Arial"/>
          <w:color w:val="000000" w:themeColor="text1"/>
          <w:szCs w:val="24"/>
        </w:rPr>
        <w:t>: informing and advising on policies impacting on the lives of disabled people.</w:t>
      </w:r>
    </w:p>
    <w:p w14:paraId="2439F9E2" w14:textId="1CA3FC3F" w:rsidR="00D0003F" w:rsidRDefault="6DC8A8E2" w:rsidP="78C611FF">
      <w:pPr>
        <w:pStyle w:val="ListParagraph"/>
        <w:numPr>
          <w:ilvl w:val="0"/>
          <w:numId w:val="12"/>
        </w:numPr>
        <w:spacing w:after="180" w:line="360" w:lineRule="auto"/>
        <w:ind w:left="714" w:hanging="357"/>
        <w:rPr>
          <w:rFonts w:eastAsia="Arial" w:cs="Arial"/>
          <w:color w:val="000000" w:themeColor="text1"/>
          <w:szCs w:val="24"/>
          <w:lang w:val="en-GB"/>
        </w:rPr>
      </w:pPr>
      <w:proofErr w:type="spellStart"/>
      <w:r w:rsidRPr="78C611FF">
        <w:rPr>
          <w:rFonts w:eastAsia="Arial" w:cs="Arial"/>
          <w:b/>
          <w:bCs/>
          <w:color w:val="000000" w:themeColor="text1"/>
          <w:szCs w:val="24"/>
        </w:rPr>
        <w:t>Kōkiri</w:t>
      </w:r>
      <w:proofErr w:type="spellEnd"/>
      <w:r w:rsidRPr="78C611FF">
        <w:rPr>
          <w:rFonts w:eastAsia="Arial" w:cs="Arial"/>
          <w:b/>
          <w:bCs/>
          <w:color w:val="000000" w:themeColor="text1"/>
          <w:szCs w:val="24"/>
        </w:rPr>
        <w:t xml:space="preserve"> | Advocacy</w:t>
      </w:r>
      <w:r w:rsidRPr="78C611FF">
        <w:rPr>
          <w:rFonts w:eastAsia="Arial" w:cs="Arial"/>
          <w:color w:val="000000" w:themeColor="text1"/>
          <w:szCs w:val="24"/>
        </w:rPr>
        <w:t>: supporting disabled people to have a voice, including a collective voice, in society.</w:t>
      </w:r>
    </w:p>
    <w:p w14:paraId="429A0205" w14:textId="7D4BDAFF" w:rsidR="00D0003F" w:rsidRDefault="6DC8A8E2" w:rsidP="78C611FF">
      <w:pPr>
        <w:pStyle w:val="ListParagraph"/>
        <w:numPr>
          <w:ilvl w:val="0"/>
          <w:numId w:val="12"/>
        </w:numPr>
        <w:spacing w:after="180" w:line="360" w:lineRule="auto"/>
        <w:ind w:left="714" w:hanging="357"/>
        <w:rPr>
          <w:rFonts w:eastAsia="Arial" w:cs="Arial"/>
          <w:color w:val="000000" w:themeColor="text1"/>
          <w:szCs w:val="24"/>
          <w:lang w:val="en-GB"/>
        </w:rPr>
      </w:pPr>
      <w:proofErr w:type="spellStart"/>
      <w:r w:rsidRPr="78C611FF">
        <w:rPr>
          <w:rFonts w:eastAsia="Arial" w:cs="Arial"/>
          <w:b/>
          <w:bCs/>
          <w:color w:val="000000" w:themeColor="text1"/>
          <w:szCs w:val="24"/>
        </w:rPr>
        <w:t>Aroturuki</w:t>
      </w:r>
      <w:proofErr w:type="spellEnd"/>
      <w:r w:rsidRPr="78C611FF">
        <w:rPr>
          <w:rFonts w:eastAsia="Arial" w:cs="Arial"/>
          <w:b/>
          <w:bCs/>
          <w:color w:val="000000" w:themeColor="text1"/>
          <w:szCs w:val="24"/>
        </w:rPr>
        <w:t xml:space="preserve"> | Monitoring</w:t>
      </w:r>
      <w:r w:rsidRPr="78C611FF">
        <w:rPr>
          <w:rFonts w:eastAsia="Arial" w:cs="Arial"/>
          <w:color w:val="000000" w:themeColor="text1"/>
          <w:szCs w:val="24"/>
        </w:rPr>
        <w:t xml:space="preserve">: monitoring and giving feedback on existing laws, </w:t>
      </w:r>
      <w:proofErr w:type="gramStart"/>
      <w:r w:rsidRPr="78C611FF">
        <w:rPr>
          <w:rFonts w:eastAsia="Arial" w:cs="Arial"/>
          <w:color w:val="000000" w:themeColor="text1"/>
          <w:szCs w:val="24"/>
        </w:rPr>
        <w:t>policies</w:t>
      </w:r>
      <w:proofErr w:type="gramEnd"/>
      <w:r w:rsidRPr="78C611FF">
        <w:rPr>
          <w:rFonts w:eastAsia="Arial" w:cs="Arial"/>
          <w:color w:val="000000" w:themeColor="text1"/>
          <w:szCs w:val="24"/>
        </w:rPr>
        <w:t xml:space="preserve"> and practices about and relevant to disabled people.</w:t>
      </w:r>
    </w:p>
    <w:p w14:paraId="773FC796" w14:textId="50535DF4" w:rsidR="00D0003F" w:rsidRDefault="00D0003F" w:rsidP="78C611FF">
      <w:pPr>
        <w:spacing w:line="360" w:lineRule="auto"/>
      </w:pPr>
    </w:p>
    <w:p w14:paraId="7C43DB0B" w14:textId="0E92E428" w:rsidR="3D66571A" w:rsidRDefault="3D66571A" w:rsidP="3D66571A">
      <w:pPr>
        <w:pStyle w:val="Heading1"/>
        <w:keepNext w:val="0"/>
        <w:keepLines w:val="0"/>
        <w:spacing w:after="0" w:line="360" w:lineRule="auto"/>
      </w:pPr>
    </w:p>
    <w:p w14:paraId="5ED8313E" w14:textId="15240D90" w:rsidR="00BB7E50" w:rsidRDefault="006C30CF" w:rsidP="78C611FF">
      <w:pPr>
        <w:pStyle w:val="Heading1"/>
        <w:keepNext w:val="0"/>
        <w:keepLines w:val="0"/>
        <w:spacing w:after="0" w:line="360" w:lineRule="auto"/>
      </w:pPr>
      <w:r>
        <w:lastRenderedPageBreak/>
        <w:t>The Submission</w:t>
      </w:r>
    </w:p>
    <w:p w14:paraId="1FC5521E" w14:textId="37CBCA7C" w:rsidR="6870EDCA" w:rsidRDefault="6870EDCA" w:rsidP="6736D46E">
      <w:pPr>
        <w:spacing w:after="0" w:line="360" w:lineRule="auto"/>
      </w:pPr>
      <w:r>
        <w:t xml:space="preserve">DPA welcomes this opportunity to feedback on the Christchurch City Council’s </w:t>
      </w:r>
      <w:r w:rsidR="6ED7842E">
        <w:t>Long-Term</w:t>
      </w:r>
      <w:r>
        <w:t xml:space="preserve"> Plan 2024 – 2034.</w:t>
      </w:r>
    </w:p>
    <w:p w14:paraId="17EEC9DC" w14:textId="4D36A32D" w:rsidR="6736D46E" w:rsidRDefault="6736D46E" w:rsidP="6736D46E">
      <w:pPr>
        <w:spacing w:after="0" w:line="360" w:lineRule="auto"/>
      </w:pPr>
    </w:p>
    <w:p w14:paraId="24A59A06" w14:textId="7853E6F3" w:rsidR="77476EEA" w:rsidRDefault="77476EEA" w:rsidP="3B468ACF">
      <w:pPr>
        <w:spacing w:after="0" w:line="360" w:lineRule="auto"/>
        <w:rPr>
          <w:rFonts w:eastAsia="Arial" w:cs="Arial"/>
          <w:color w:val="000000" w:themeColor="text1"/>
          <w:szCs w:val="24"/>
        </w:rPr>
      </w:pPr>
      <w:r w:rsidRPr="3B468ACF">
        <w:rPr>
          <w:rFonts w:eastAsia="Arial" w:cs="Arial"/>
          <w:color w:val="000000" w:themeColor="text1"/>
          <w:szCs w:val="24"/>
        </w:rPr>
        <w:t>DPA believes that investment in council services and infrastructure needs to be maintained, even increased</w:t>
      </w:r>
      <w:r w:rsidR="0355579A" w:rsidRPr="3B468ACF">
        <w:rPr>
          <w:rFonts w:eastAsia="Arial" w:cs="Arial"/>
          <w:color w:val="000000" w:themeColor="text1"/>
          <w:szCs w:val="24"/>
        </w:rPr>
        <w:t xml:space="preserve"> to </w:t>
      </w:r>
      <w:proofErr w:type="spellStart"/>
      <w:r w:rsidR="0355579A" w:rsidRPr="3B468ACF">
        <w:rPr>
          <w:rFonts w:eastAsia="Arial" w:cs="Arial"/>
          <w:color w:val="000000" w:themeColor="text1"/>
          <w:szCs w:val="24"/>
        </w:rPr>
        <w:t>to</w:t>
      </w:r>
      <w:proofErr w:type="spellEnd"/>
      <w:r w:rsidR="0355579A" w:rsidRPr="3B468ACF">
        <w:rPr>
          <w:rFonts w:eastAsia="Arial" w:cs="Arial"/>
          <w:color w:val="000000" w:themeColor="text1"/>
          <w:szCs w:val="24"/>
        </w:rPr>
        <w:t xml:space="preserve"> build resilience of both community and </w:t>
      </w:r>
      <w:r w:rsidR="62A7CA32" w:rsidRPr="3B468ACF">
        <w:rPr>
          <w:rFonts w:eastAsia="Arial" w:cs="Arial"/>
          <w:color w:val="000000" w:themeColor="text1"/>
          <w:szCs w:val="24"/>
        </w:rPr>
        <w:t>infrastructure</w:t>
      </w:r>
      <w:r w:rsidRPr="3B468ACF">
        <w:rPr>
          <w:rFonts w:eastAsia="Arial" w:cs="Arial"/>
          <w:color w:val="000000" w:themeColor="text1"/>
          <w:szCs w:val="24"/>
        </w:rPr>
        <w:t>.</w:t>
      </w:r>
    </w:p>
    <w:p w14:paraId="7BCE080C" w14:textId="55FD63EF" w:rsidR="6736D46E" w:rsidRDefault="6736D46E" w:rsidP="6736D46E">
      <w:pPr>
        <w:spacing w:after="0" w:line="360" w:lineRule="auto"/>
        <w:rPr>
          <w:rFonts w:eastAsia="Arial" w:cs="Arial"/>
          <w:color w:val="000000" w:themeColor="text1"/>
          <w:szCs w:val="24"/>
        </w:rPr>
      </w:pPr>
    </w:p>
    <w:p w14:paraId="6A5EBC66" w14:textId="76DD8DA9" w:rsidR="77476EEA" w:rsidRDefault="77476EEA" w:rsidP="3B468ACF">
      <w:pPr>
        <w:spacing w:after="0" w:line="360" w:lineRule="auto"/>
        <w:rPr>
          <w:rFonts w:eastAsia="Arial" w:cs="Arial"/>
          <w:color w:val="000000" w:themeColor="text1"/>
          <w:szCs w:val="24"/>
        </w:rPr>
      </w:pPr>
      <w:r w:rsidRPr="3B468ACF">
        <w:rPr>
          <w:rFonts w:eastAsia="Arial" w:cs="Arial"/>
          <w:color w:val="000000" w:themeColor="text1"/>
          <w:szCs w:val="24"/>
        </w:rPr>
        <w:t>One of the central concerns of disabled people locally lies around accessibility, mainly to the physical and built environment (</w:t>
      </w:r>
      <w:r w:rsidR="1AE61900" w:rsidRPr="3B468ACF">
        <w:rPr>
          <w:rFonts w:eastAsia="Arial" w:cs="Arial"/>
          <w:color w:val="000000" w:themeColor="text1"/>
          <w:szCs w:val="24"/>
        </w:rPr>
        <w:t xml:space="preserve">especially </w:t>
      </w:r>
      <w:r w:rsidRPr="3B468ACF">
        <w:rPr>
          <w:rFonts w:eastAsia="Arial" w:cs="Arial"/>
          <w:color w:val="000000" w:themeColor="text1"/>
          <w:szCs w:val="24"/>
        </w:rPr>
        <w:t xml:space="preserve">in areas controlled by Council), as well as council information, </w:t>
      </w:r>
      <w:proofErr w:type="gramStart"/>
      <w:r w:rsidRPr="3B468ACF">
        <w:rPr>
          <w:rFonts w:eastAsia="Arial" w:cs="Arial"/>
          <w:color w:val="000000" w:themeColor="text1"/>
          <w:szCs w:val="24"/>
        </w:rPr>
        <w:t>communications</w:t>
      </w:r>
      <w:proofErr w:type="gramEnd"/>
      <w:r w:rsidRPr="3B468ACF">
        <w:rPr>
          <w:rFonts w:eastAsia="Arial" w:cs="Arial"/>
          <w:color w:val="000000" w:themeColor="text1"/>
          <w:szCs w:val="24"/>
        </w:rPr>
        <w:t xml:space="preserve"> and services.</w:t>
      </w:r>
    </w:p>
    <w:p w14:paraId="0DDA66F3" w14:textId="3D9274AE" w:rsidR="6736D46E" w:rsidRDefault="6736D46E" w:rsidP="6736D46E">
      <w:pPr>
        <w:spacing w:after="0" w:line="360" w:lineRule="auto"/>
        <w:rPr>
          <w:rFonts w:eastAsia="Arial" w:cs="Arial"/>
          <w:color w:val="000000" w:themeColor="text1"/>
          <w:szCs w:val="24"/>
        </w:rPr>
      </w:pPr>
    </w:p>
    <w:p w14:paraId="62A389C5" w14:textId="2731D576" w:rsidR="77476EEA" w:rsidRDefault="77476EEA" w:rsidP="218D69C1">
      <w:pPr>
        <w:spacing w:after="0" w:line="360" w:lineRule="auto"/>
        <w:rPr>
          <w:rFonts w:eastAsia="Arial" w:cs="Arial"/>
          <w:color w:val="000000" w:themeColor="text1"/>
          <w:szCs w:val="24"/>
        </w:rPr>
      </w:pPr>
      <w:r w:rsidRPr="218D69C1">
        <w:rPr>
          <w:rFonts w:eastAsia="Arial" w:cs="Arial"/>
          <w:color w:val="000000" w:themeColor="text1"/>
          <w:szCs w:val="24"/>
        </w:rPr>
        <w:t>DPA notes that this plan looks out 10 years</w:t>
      </w:r>
      <w:r w:rsidR="39576341" w:rsidRPr="218D69C1">
        <w:rPr>
          <w:rFonts w:eastAsia="Arial" w:cs="Arial"/>
          <w:color w:val="000000" w:themeColor="text1"/>
          <w:szCs w:val="24"/>
        </w:rPr>
        <w:t xml:space="preserve"> and during that time</w:t>
      </w:r>
      <w:r w:rsidRPr="218D69C1">
        <w:rPr>
          <w:rFonts w:eastAsia="Arial" w:cs="Arial"/>
          <w:color w:val="000000" w:themeColor="text1"/>
          <w:szCs w:val="24"/>
        </w:rPr>
        <w:t xml:space="preserve">, economic, </w:t>
      </w:r>
      <w:proofErr w:type="gramStart"/>
      <w:r w:rsidRPr="218D69C1">
        <w:rPr>
          <w:rFonts w:eastAsia="Arial" w:cs="Arial"/>
          <w:color w:val="000000" w:themeColor="text1"/>
          <w:szCs w:val="24"/>
        </w:rPr>
        <w:t>social</w:t>
      </w:r>
      <w:proofErr w:type="gramEnd"/>
      <w:r w:rsidRPr="218D69C1">
        <w:rPr>
          <w:rFonts w:eastAsia="Arial" w:cs="Arial"/>
          <w:color w:val="000000" w:themeColor="text1"/>
          <w:szCs w:val="24"/>
        </w:rPr>
        <w:t xml:space="preserve"> and environmental factors will change the city immensely due to the impacts of the climate crisis</w:t>
      </w:r>
      <w:r w:rsidR="5D6AFAC6" w:rsidRPr="218D69C1">
        <w:rPr>
          <w:rFonts w:eastAsia="Arial" w:cs="Arial"/>
          <w:color w:val="000000" w:themeColor="text1"/>
          <w:szCs w:val="24"/>
        </w:rPr>
        <w:t>,</w:t>
      </w:r>
      <w:r w:rsidRPr="218D69C1">
        <w:rPr>
          <w:rFonts w:eastAsia="Arial" w:cs="Arial"/>
          <w:color w:val="000000" w:themeColor="text1"/>
          <w:szCs w:val="24"/>
        </w:rPr>
        <w:t xml:space="preserve"> population growth</w:t>
      </w:r>
      <w:r w:rsidR="5A62CEAD" w:rsidRPr="218D69C1">
        <w:rPr>
          <w:rFonts w:eastAsia="Arial" w:cs="Arial"/>
          <w:color w:val="000000" w:themeColor="text1"/>
          <w:szCs w:val="24"/>
        </w:rPr>
        <w:t xml:space="preserve"> and an ageing population</w:t>
      </w:r>
      <w:r w:rsidRPr="218D69C1">
        <w:rPr>
          <w:rFonts w:eastAsia="Arial" w:cs="Arial"/>
          <w:color w:val="000000" w:themeColor="text1"/>
          <w:szCs w:val="24"/>
        </w:rPr>
        <w:t>.</w:t>
      </w:r>
    </w:p>
    <w:p w14:paraId="1A2605B4" w14:textId="5441B736" w:rsidR="6736D46E" w:rsidRDefault="6736D46E" w:rsidP="6736D46E">
      <w:pPr>
        <w:spacing w:after="0" w:line="360" w:lineRule="auto"/>
        <w:rPr>
          <w:rFonts w:eastAsia="Arial" w:cs="Arial"/>
          <w:color w:val="000000" w:themeColor="text1"/>
          <w:szCs w:val="24"/>
        </w:rPr>
      </w:pPr>
    </w:p>
    <w:p w14:paraId="3998E369" w14:textId="3E8D2863" w:rsidR="6736D46E" w:rsidRDefault="500A863B" w:rsidP="113BEE04">
      <w:pPr>
        <w:spacing w:after="0" w:line="360" w:lineRule="auto"/>
        <w:rPr>
          <w:rFonts w:eastAsia="Arial" w:cs="Arial"/>
          <w:szCs w:val="24"/>
        </w:rPr>
      </w:pPr>
      <w:r w:rsidRPr="3B468ACF">
        <w:rPr>
          <w:rStyle w:val="normaltextrun"/>
          <w:rFonts w:eastAsia="Arial" w:cs="Arial"/>
          <w:color w:val="000000" w:themeColor="text1"/>
          <w:szCs w:val="24"/>
        </w:rPr>
        <w:t>D</w:t>
      </w:r>
      <w:r w:rsidR="332E8059" w:rsidRPr="3B468ACF">
        <w:rPr>
          <w:rStyle w:val="normaltextrun"/>
          <w:rFonts w:eastAsia="Arial" w:cs="Arial"/>
          <w:color w:val="000000" w:themeColor="text1"/>
          <w:szCs w:val="24"/>
        </w:rPr>
        <w:t>isabled people are a</w:t>
      </w:r>
      <w:r w:rsidR="4AD6CE61" w:rsidRPr="3B468ACF">
        <w:rPr>
          <w:rStyle w:val="normaltextrun"/>
          <w:rFonts w:eastAsia="Arial" w:cs="Arial"/>
          <w:color w:val="000000" w:themeColor="text1"/>
          <w:szCs w:val="24"/>
        </w:rPr>
        <w:t xml:space="preserve"> key</w:t>
      </w:r>
      <w:r w:rsidR="332E8059" w:rsidRPr="3B468ACF">
        <w:rPr>
          <w:rStyle w:val="normaltextrun"/>
          <w:rFonts w:eastAsia="Arial" w:cs="Arial"/>
          <w:color w:val="000000" w:themeColor="text1"/>
          <w:szCs w:val="24"/>
        </w:rPr>
        <w:t xml:space="preserve"> population group as we constitute a significant share of Canterbury’s population as in the 2013 New Zealand Disability Survey (the latest statistics available), an estimated 25% of Cantabrians self-identified as living with impairments</w:t>
      </w:r>
      <w:r w:rsidR="6DEF90F2" w:rsidRPr="3B468ACF">
        <w:rPr>
          <w:rStyle w:val="normaltextrun"/>
          <w:rFonts w:eastAsia="Arial" w:cs="Arial"/>
          <w:color w:val="000000" w:themeColor="text1"/>
          <w:szCs w:val="24"/>
        </w:rPr>
        <w:t>.</w:t>
      </w:r>
      <w:r w:rsidR="332E8059" w:rsidRPr="3B468ACF">
        <w:rPr>
          <w:rStyle w:val="normaltextrun"/>
          <w:rFonts w:eastAsia="Arial" w:cs="Arial"/>
          <w:color w:val="000000" w:themeColor="text1"/>
          <w:szCs w:val="24"/>
        </w:rPr>
        <w:t xml:space="preserve">  If these statistics are overlain with the most recent population estimates for Christchurch (n=408,000) and assuming that the city’s total percentage of disabled people is </w:t>
      </w:r>
      <w:r w:rsidR="4BE5499D" w:rsidRPr="3B468ACF">
        <w:rPr>
          <w:rStyle w:val="normaltextrun"/>
          <w:rFonts w:eastAsia="Arial" w:cs="Arial"/>
          <w:color w:val="000000" w:themeColor="text1"/>
          <w:szCs w:val="24"/>
        </w:rPr>
        <w:t>like</w:t>
      </w:r>
      <w:r w:rsidR="332E8059" w:rsidRPr="3B468ACF">
        <w:rPr>
          <w:rStyle w:val="normaltextrun"/>
          <w:rFonts w:eastAsia="Arial" w:cs="Arial"/>
          <w:color w:val="000000" w:themeColor="text1"/>
          <w:szCs w:val="24"/>
        </w:rPr>
        <w:t xml:space="preserve"> the regional disabled population, then </w:t>
      </w:r>
      <w:r w:rsidR="3CF7CF82" w:rsidRPr="3B468ACF">
        <w:rPr>
          <w:rStyle w:val="normaltextrun"/>
          <w:rFonts w:eastAsia="Arial" w:cs="Arial"/>
          <w:color w:val="000000" w:themeColor="text1"/>
          <w:szCs w:val="24"/>
        </w:rPr>
        <w:t xml:space="preserve">around </w:t>
      </w:r>
      <w:r w:rsidR="332E8059" w:rsidRPr="3B468ACF">
        <w:rPr>
          <w:rStyle w:val="normaltextrun"/>
          <w:rFonts w:eastAsia="Arial" w:cs="Arial"/>
          <w:color w:val="000000" w:themeColor="text1"/>
          <w:szCs w:val="24"/>
        </w:rPr>
        <w:t>102,000 disabled people are living in the city as of 2024</w:t>
      </w:r>
      <w:r w:rsidR="23ABD74A" w:rsidRPr="3B468ACF">
        <w:rPr>
          <w:rStyle w:val="normaltextrun"/>
          <w:rFonts w:eastAsia="Arial" w:cs="Arial"/>
          <w:color w:val="000000" w:themeColor="text1"/>
          <w:szCs w:val="24"/>
        </w:rPr>
        <w:t>.</w:t>
      </w:r>
    </w:p>
    <w:p w14:paraId="546629B9" w14:textId="6DBFBF50" w:rsidR="3D66571A" w:rsidRDefault="3D66571A" w:rsidP="113BEE04">
      <w:pPr>
        <w:spacing w:after="0" w:line="360" w:lineRule="auto"/>
        <w:rPr>
          <w:rStyle w:val="normaltextrun"/>
          <w:rFonts w:eastAsia="Arial" w:cs="Arial"/>
          <w:color w:val="000000" w:themeColor="text1"/>
          <w:szCs w:val="24"/>
        </w:rPr>
      </w:pPr>
    </w:p>
    <w:p w14:paraId="050E1121" w14:textId="6AD9C405" w:rsidR="3D66571A" w:rsidRDefault="3276DA66" w:rsidP="3B468ACF">
      <w:pPr>
        <w:spacing w:after="0" w:line="360" w:lineRule="auto"/>
        <w:rPr>
          <w:rStyle w:val="normaltextrun"/>
          <w:rFonts w:eastAsia="Arial" w:cs="Arial"/>
          <w:color w:val="000000" w:themeColor="text1"/>
          <w:szCs w:val="24"/>
        </w:rPr>
      </w:pPr>
      <w:r w:rsidRPr="3B468ACF">
        <w:rPr>
          <w:rStyle w:val="normaltextrun"/>
          <w:rFonts w:eastAsia="Arial" w:cs="Arial"/>
          <w:color w:val="000000" w:themeColor="text1"/>
          <w:szCs w:val="24"/>
        </w:rPr>
        <w:t xml:space="preserve">DPA, alongside other disability and community groups, have been involved in the preliminary discussions around this LTP. We were very pleased to be included and found the conversations to be constructive. We feel that </w:t>
      </w:r>
      <w:r w:rsidR="23ABD74A" w:rsidRPr="3B468ACF">
        <w:rPr>
          <w:rStyle w:val="normaltextrun"/>
          <w:rFonts w:eastAsia="Arial" w:cs="Arial"/>
          <w:color w:val="000000" w:themeColor="text1"/>
          <w:szCs w:val="24"/>
        </w:rPr>
        <w:t xml:space="preserve">this is </w:t>
      </w:r>
      <w:r w:rsidR="38DD70CA" w:rsidRPr="3B468ACF">
        <w:rPr>
          <w:rStyle w:val="normaltextrun"/>
          <w:rFonts w:eastAsia="Arial" w:cs="Arial"/>
          <w:color w:val="000000" w:themeColor="text1"/>
          <w:szCs w:val="24"/>
        </w:rPr>
        <w:t xml:space="preserve">overall a good </w:t>
      </w:r>
      <w:r w:rsidR="23ABD74A" w:rsidRPr="3B468ACF">
        <w:rPr>
          <w:rStyle w:val="normaltextrun"/>
          <w:rFonts w:eastAsia="Arial" w:cs="Arial"/>
          <w:color w:val="000000" w:themeColor="text1"/>
          <w:szCs w:val="24"/>
        </w:rPr>
        <w:t xml:space="preserve">LTP but </w:t>
      </w:r>
      <w:r w:rsidR="57B3BF27" w:rsidRPr="3B468ACF">
        <w:rPr>
          <w:rStyle w:val="normaltextrun"/>
          <w:rFonts w:eastAsia="Arial" w:cs="Arial"/>
          <w:color w:val="000000" w:themeColor="text1"/>
          <w:szCs w:val="24"/>
        </w:rPr>
        <w:t xml:space="preserve">there are some areas </w:t>
      </w:r>
      <w:r w:rsidR="23ABD74A" w:rsidRPr="3B468ACF">
        <w:rPr>
          <w:rStyle w:val="normaltextrun"/>
          <w:rFonts w:eastAsia="Arial" w:cs="Arial"/>
          <w:color w:val="000000" w:themeColor="text1"/>
          <w:szCs w:val="24"/>
        </w:rPr>
        <w:t xml:space="preserve">in need of improvement. We make recommendations </w:t>
      </w:r>
      <w:r w:rsidR="6C974C2B" w:rsidRPr="3B468ACF">
        <w:rPr>
          <w:rStyle w:val="normaltextrun"/>
          <w:rFonts w:eastAsia="Arial" w:cs="Arial"/>
          <w:color w:val="000000" w:themeColor="text1"/>
          <w:szCs w:val="24"/>
        </w:rPr>
        <w:t>to ensure</w:t>
      </w:r>
      <w:r w:rsidR="23ABD74A" w:rsidRPr="3B468ACF">
        <w:rPr>
          <w:rStyle w:val="normaltextrun"/>
          <w:rFonts w:eastAsia="Arial" w:cs="Arial"/>
          <w:color w:val="000000" w:themeColor="text1"/>
          <w:szCs w:val="24"/>
        </w:rPr>
        <w:t xml:space="preserve"> the needs of the city’s disabled population are </w:t>
      </w:r>
      <w:r w:rsidR="2208BB98" w:rsidRPr="3B468ACF">
        <w:rPr>
          <w:rStyle w:val="normaltextrun"/>
          <w:rFonts w:eastAsia="Arial" w:cs="Arial"/>
          <w:color w:val="000000" w:themeColor="text1"/>
          <w:szCs w:val="24"/>
        </w:rPr>
        <w:t xml:space="preserve">fully considered as part of </w:t>
      </w:r>
      <w:r w:rsidR="2C16F8F4" w:rsidRPr="3B468ACF">
        <w:rPr>
          <w:rStyle w:val="normaltextrun"/>
          <w:rFonts w:eastAsia="Arial" w:cs="Arial"/>
          <w:color w:val="000000" w:themeColor="text1"/>
          <w:szCs w:val="24"/>
        </w:rPr>
        <w:t>future city budgets</w:t>
      </w:r>
      <w:r w:rsidR="2208BB98" w:rsidRPr="3B468ACF">
        <w:rPr>
          <w:rStyle w:val="normaltextrun"/>
          <w:rFonts w:eastAsia="Arial" w:cs="Arial"/>
          <w:color w:val="000000" w:themeColor="text1"/>
          <w:szCs w:val="24"/>
        </w:rPr>
        <w:t>.</w:t>
      </w:r>
    </w:p>
    <w:p w14:paraId="7102E657" w14:textId="4B985120" w:rsidR="3D66571A" w:rsidRDefault="3D66571A" w:rsidP="113BEE04">
      <w:pPr>
        <w:spacing w:after="0" w:line="360" w:lineRule="auto"/>
        <w:rPr>
          <w:rStyle w:val="normaltextrun"/>
          <w:rFonts w:eastAsia="Arial" w:cs="Arial"/>
          <w:color w:val="000000" w:themeColor="text1"/>
          <w:szCs w:val="24"/>
        </w:rPr>
      </w:pPr>
    </w:p>
    <w:p w14:paraId="54F2EEE0" w14:textId="2F8623CF" w:rsidR="3D66571A" w:rsidRDefault="2208BB98" w:rsidP="3B468ACF">
      <w:pPr>
        <w:spacing w:after="0" w:line="360" w:lineRule="auto"/>
        <w:rPr>
          <w:rStyle w:val="normaltextrun"/>
          <w:rFonts w:eastAsia="Arial" w:cs="Arial"/>
          <w:color w:val="000000" w:themeColor="text1"/>
          <w:szCs w:val="24"/>
        </w:rPr>
      </w:pPr>
      <w:r w:rsidRPr="3B468ACF">
        <w:rPr>
          <w:rStyle w:val="normaltextrun"/>
          <w:rFonts w:eastAsia="Arial" w:cs="Arial"/>
          <w:color w:val="000000" w:themeColor="text1"/>
          <w:szCs w:val="24"/>
        </w:rPr>
        <w:lastRenderedPageBreak/>
        <w:t>The primary issue that was identified by the disabled people who participate</w:t>
      </w:r>
      <w:r w:rsidR="55A8BA72" w:rsidRPr="3B468ACF">
        <w:rPr>
          <w:rStyle w:val="normaltextrun"/>
          <w:rFonts w:eastAsia="Arial" w:cs="Arial"/>
          <w:color w:val="000000" w:themeColor="text1"/>
          <w:szCs w:val="24"/>
        </w:rPr>
        <w:t>d</w:t>
      </w:r>
      <w:r w:rsidR="291B52D3" w:rsidRPr="3B468ACF">
        <w:rPr>
          <w:rStyle w:val="normaltextrun"/>
          <w:rFonts w:eastAsia="Arial" w:cs="Arial"/>
          <w:color w:val="000000" w:themeColor="text1"/>
          <w:szCs w:val="24"/>
        </w:rPr>
        <w:t xml:space="preserve"> in t</w:t>
      </w:r>
      <w:r w:rsidR="182FE363" w:rsidRPr="3B468ACF">
        <w:rPr>
          <w:rStyle w:val="normaltextrun"/>
          <w:rFonts w:eastAsia="Arial" w:cs="Arial"/>
          <w:color w:val="000000" w:themeColor="text1"/>
          <w:szCs w:val="24"/>
        </w:rPr>
        <w:t xml:space="preserve">hese discussions was </w:t>
      </w:r>
      <w:r w:rsidRPr="3B468ACF">
        <w:rPr>
          <w:rStyle w:val="normaltextrun"/>
          <w:rFonts w:eastAsia="Arial" w:cs="Arial"/>
          <w:color w:val="000000" w:themeColor="text1"/>
          <w:szCs w:val="24"/>
        </w:rPr>
        <w:t>the need to prioritise footpath maintenance</w:t>
      </w:r>
      <w:r w:rsidR="5A160A19" w:rsidRPr="3B468ACF">
        <w:rPr>
          <w:rStyle w:val="normaltextrun"/>
          <w:rFonts w:eastAsia="Arial" w:cs="Arial"/>
          <w:color w:val="000000" w:themeColor="text1"/>
          <w:szCs w:val="24"/>
        </w:rPr>
        <w:t xml:space="preserve"> so that they are accessible and safe for disabled people</w:t>
      </w:r>
      <w:r w:rsidRPr="3B468ACF">
        <w:rPr>
          <w:rStyle w:val="normaltextrun"/>
          <w:rFonts w:eastAsia="Arial" w:cs="Arial"/>
          <w:color w:val="000000" w:themeColor="text1"/>
          <w:szCs w:val="24"/>
        </w:rPr>
        <w:t>.</w:t>
      </w:r>
    </w:p>
    <w:p w14:paraId="095BAF4F" w14:textId="0701405F" w:rsidR="3D66571A" w:rsidRDefault="3D66571A" w:rsidP="113BEE04">
      <w:pPr>
        <w:spacing w:after="0" w:line="360" w:lineRule="auto"/>
        <w:rPr>
          <w:rStyle w:val="normaltextrun"/>
          <w:rFonts w:eastAsia="Arial" w:cs="Arial"/>
          <w:color w:val="000000" w:themeColor="text1"/>
          <w:szCs w:val="24"/>
        </w:rPr>
      </w:pPr>
    </w:p>
    <w:p w14:paraId="07E47133" w14:textId="0F01FB5A" w:rsidR="3D66571A" w:rsidRDefault="174239E4" w:rsidP="218D69C1">
      <w:pPr>
        <w:spacing w:after="0" w:line="360" w:lineRule="auto"/>
        <w:rPr>
          <w:rStyle w:val="normaltextrun"/>
          <w:rFonts w:eastAsia="Arial" w:cs="Arial"/>
          <w:color w:val="000000" w:themeColor="text1"/>
          <w:szCs w:val="24"/>
        </w:rPr>
      </w:pPr>
      <w:r w:rsidRPr="218D69C1">
        <w:rPr>
          <w:rStyle w:val="normaltextrun"/>
          <w:rFonts w:eastAsia="Arial" w:cs="Arial"/>
          <w:color w:val="000000" w:themeColor="text1"/>
          <w:szCs w:val="24"/>
        </w:rPr>
        <w:t xml:space="preserve">DPA is pleased to see that $58 million has been allocated to </w:t>
      </w:r>
      <w:r w:rsidR="56884124" w:rsidRPr="218D69C1">
        <w:rPr>
          <w:rStyle w:val="normaltextrun"/>
          <w:rFonts w:eastAsia="Arial" w:cs="Arial"/>
          <w:color w:val="000000" w:themeColor="text1"/>
          <w:szCs w:val="24"/>
        </w:rPr>
        <w:t>footpath and cycleway renewals</w:t>
      </w:r>
      <w:r w:rsidRPr="218D69C1">
        <w:rPr>
          <w:rStyle w:val="normaltextrun"/>
          <w:rFonts w:eastAsia="Arial" w:cs="Arial"/>
          <w:color w:val="000000" w:themeColor="text1"/>
          <w:szCs w:val="24"/>
        </w:rPr>
        <w:t xml:space="preserve"> and that a further $20 million</w:t>
      </w:r>
      <w:r w:rsidR="3443CDA8" w:rsidRPr="218D69C1">
        <w:rPr>
          <w:rStyle w:val="normaltextrun"/>
          <w:rFonts w:eastAsia="Arial" w:cs="Arial"/>
          <w:color w:val="000000" w:themeColor="text1"/>
          <w:szCs w:val="24"/>
        </w:rPr>
        <w:t xml:space="preserve"> has been a</w:t>
      </w:r>
      <w:r w:rsidR="0CA89F0D" w:rsidRPr="218D69C1">
        <w:rPr>
          <w:rStyle w:val="normaltextrun"/>
          <w:rFonts w:eastAsia="Arial" w:cs="Arial"/>
          <w:color w:val="000000" w:themeColor="text1"/>
          <w:szCs w:val="24"/>
        </w:rPr>
        <w:t>llocated</w:t>
      </w:r>
      <w:r w:rsidRPr="218D69C1">
        <w:rPr>
          <w:rStyle w:val="normaltextrun"/>
          <w:rFonts w:eastAsia="Arial" w:cs="Arial"/>
          <w:color w:val="000000" w:themeColor="text1"/>
          <w:szCs w:val="24"/>
        </w:rPr>
        <w:t xml:space="preserve"> </w:t>
      </w:r>
      <w:r w:rsidR="61C13CFF" w:rsidRPr="218D69C1">
        <w:rPr>
          <w:rStyle w:val="normaltextrun"/>
          <w:rFonts w:eastAsia="Arial" w:cs="Arial"/>
          <w:color w:val="000000" w:themeColor="text1"/>
          <w:szCs w:val="24"/>
        </w:rPr>
        <w:t>to the creation of new footpaths</w:t>
      </w:r>
      <w:r w:rsidRPr="218D69C1">
        <w:rPr>
          <w:rStyle w:val="normaltextrun"/>
          <w:rFonts w:eastAsia="Arial" w:cs="Arial"/>
          <w:color w:val="000000" w:themeColor="text1"/>
          <w:szCs w:val="24"/>
        </w:rPr>
        <w:t xml:space="preserve"> </w:t>
      </w:r>
      <w:r w:rsidR="2E2C882D" w:rsidRPr="218D69C1">
        <w:rPr>
          <w:rStyle w:val="normaltextrun"/>
          <w:rFonts w:eastAsia="Arial" w:cs="Arial"/>
          <w:color w:val="000000" w:themeColor="text1"/>
          <w:szCs w:val="24"/>
        </w:rPr>
        <w:t xml:space="preserve">in the next LTP, representing a </w:t>
      </w:r>
      <w:r w:rsidR="6A93F1BD" w:rsidRPr="218D69C1">
        <w:rPr>
          <w:rStyle w:val="normaltextrun"/>
          <w:rFonts w:eastAsia="Arial" w:cs="Arial"/>
          <w:color w:val="000000" w:themeColor="text1"/>
          <w:szCs w:val="24"/>
        </w:rPr>
        <w:t xml:space="preserve">proposed </w:t>
      </w:r>
      <w:r w:rsidR="2E2C882D" w:rsidRPr="218D69C1">
        <w:rPr>
          <w:rStyle w:val="normaltextrun"/>
          <w:rFonts w:eastAsia="Arial" w:cs="Arial"/>
          <w:color w:val="000000" w:themeColor="text1"/>
          <w:szCs w:val="24"/>
        </w:rPr>
        <w:t>total spend on footpath and cycleway infrastructure of $78 million</w:t>
      </w:r>
      <w:r w:rsidRPr="218D69C1">
        <w:rPr>
          <w:rStyle w:val="normaltextrun"/>
          <w:rFonts w:eastAsia="Arial" w:cs="Arial"/>
          <w:color w:val="000000" w:themeColor="text1"/>
          <w:szCs w:val="24"/>
        </w:rPr>
        <w:t>.</w:t>
      </w:r>
    </w:p>
    <w:p w14:paraId="132481C0" w14:textId="4689BA39" w:rsidR="218D69C1" w:rsidRDefault="218D69C1" w:rsidP="218D69C1">
      <w:pPr>
        <w:spacing w:after="0" w:line="360" w:lineRule="auto"/>
        <w:rPr>
          <w:rStyle w:val="normaltextrun"/>
          <w:rFonts w:eastAsia="Arial" w:cs="Arial"/>
          <w:color w:val="000000" w:themeColor="text1"/>
          <w:szCs w:val="24"/>
        </w:rPr>
      </w:pPr>
    </w:p>
    <w:p w14:paraId="1E51EAA2" w14:textId="1C32834E" w:rsidR="662E7178" w:rsidRDefault="631DC33A" w:rsidP="3B468ACF">
      <w:pPr>
        <w:spacing w:after="0" w:line="360" w:lineRule="auto"/>
        <w:rPr>
          <w:rStyle w:val="normaltextrun"/>
          <w:rFonts w:eastAsia="Arial" w:cs="Arial"/>
          <w:color w:val="000000" w:themeColor="text1"/>
          <w:szCs w:val="24"/>
        </w:rPr>
      </w:pPr>
      <w:r w:rsidRPr="3B468ACF">
        <w:rPr>
          <w:rStyle w:val="normaltextrun"/>
          <w:rFonts w:eastAsia="Arial" w:cs="Arial"/>
          <w:color w:val="000000" w:themeColor="text1"/>
          <w:szCs w:val="24"/>
        </w:rPr>
        <w:t>Improved footpath maintenance</w:t>
      </w:r>
      <w:r w:rsidR="662E7178" w:rsidRPr="3B468ACF">
        <w:rPr>
          <w:rStyle w:val="normaltextrun"/>
          <w:rFonts w:eastAsia="Arial" w:cs="Arial"/>
          <w:color w:val="000000" w:themeColor="text1"/>
          <w:szCs w:val="24"/>
        </w:rPr>
        <w:t xml:space="preserve"> ensures that disabled people can not only participate in their communities but enjoy a better quality of life. Community participation also helps keep health care cost</w:t>
      </w:r>
      <w:r w:rsidR="03472882" w:rsidRPr="3B468ACF">
        <w:rPr>
          <w:rStyle w:val="normaltextrun"/>
          <w:rFonts w:eastAsia="Arial" w:cs="Arial"/>
          <w:color w:val="000000" w:themeColor="text1"/>
          <w:szCs w:val="24"/>
        </w:rPr>
        <w:t>s under control</w:t>
      </w:r>
      <w:r w:rsidR="77DCCE9C" w:rsidRPr="3B468ACF">
        <w:rPr>
          <w:rStyle w:val="normaltextrun"/>
          <w:rFonts w:eastAsia="Arial" w:cs="Arial"/>
          <w:color w:val="000000" w:themeColor="text1"/>
          <w:szCs w:val="24"/>
        </w:rPr>
        <w:t xml:space="preserve"> for both government and individuals</w:t>
      </w:r>
      <w:r w:rsidR="03472882" w:rsidRPr="3B468ACF">
        <w:rPr>
          <w:rStyle w:val="normaltextrun"/>
          <w:rFonts w:eastAsia="Arial" w:cs="Arial"/>
          <w:color w:val="000000" w:themeColor="text1"/>
          <w:szCs w:val="24"/>
        </w:rPr>
        <w:t xml:space="preserve">, as disabled and non-disabled people have a greater ability to engage in recreational, sporting, leisure and community activities </w:t>
      </w:r>
      <w:r w:rsidR="1F5FBB12" w:rsidRPr="3B468ACF">
        <w:rPr>
          <w:rStyle w:val="normaltextrun"/>
          <w:rFonts w:eastAsia="Arial" w:cs="Arial"/>
          <w:color w:val="000000" w:themeColor="text1"/>
          <w:szCs w:val="24"/>
        </w:rPr>
        <w:t>leading to better</w:t>
      </w:r>
      <w:r w:rsidR="5E62FCAD" w:rsidRPr="3B468ACF">
        <w:rPr>
          <w:rStyle w:val="normaltextrun"/>
          <w:rFonts w:eastAsia="Arial" w:cs="Arial"/>
          <w:color w:val="000000" w:themeColor="text1"/>
          <w:szCs w:val="24"/>
        </w:rPr>
        <w:t xml:space="preserve"> health and wellbeing</w:t>
      </w:r>
      <w:r w:rsidR="1366E028" w:rsidRPr="3B468ACF">
        <w:rPr>
          <w:rStyle w:val="normaltextrun"/>
          <w:rFonts w:eastAsia="Arial" w:cs="Arial"/>
          <w:color w:val="000000" w:themeColor="text1"/>
          <w:szCs w:val="24"/>
        </w:rPr>
        <w:t xml:space="preserve"> outcomes</w:t>
      </w:r>
      <w:r w:rsidR="5E62FCAD" w:rsidRPr="3B468ACF">
        <w:rPr>
          <w:rStyle w:val="normaltextrun"/>
          <w:rFonts w:eastAsia="Arial" w:cs="Arial"/>
          <w:color w:val="000000" w:themeColor="text1"/>
          <w:szCs w:val="24"/>
        </w:rPr>
        <w:t xml:space="preserve"> for everyone.</w:t>
      </w:r>
    </w:p>
    <w:p w14:paraId="35A6ED17" w14:textId="567E57A9" w:rsidR="3D66571A" w:rsidRDefault="3D66571A" w:rsidP="113BEE04">
      <w:pPr>
        <w:spacing w:after="0" w:line="360" w:lineRule="auto"/>
        <w:rPr>
          <w:rStyle w:val="normaltextrun"/>
          <w:rFonts w:eastAsia="Arial" w:cs="Arial"/>
          <w:color w:val="000000" w:themeColor="text1"/>
          <w:szCs w:val="24"/>
        </w:rPr>
      </w:pPr>
    </w:p>
    <w:p w14:paraId="457E492D" w14:textId="07D1E154" w:rsidR="3D66571A" w:rsidRDefault="027B4ED0" w:rsidP="3B468ACF">
      <w:pPr>
        <w:spacing w:after="0" w:line="360" w:lineRule="auto"/>
        <w:rPr>
          <w:rStyle w:val="normaltextrun"/>
          <w:rFonts w:eastAsia="Arial" w:cs="Arial"/>
          <w:color w:val="000000" w:themeColor="text1"/>
          <w:szCs w:val="24"/>
        </w:rPr>
      </w:pPr>
      <w:r w:rsidRPr="3B468ACF">
        <w:rPr>
          <w:rStyle w:val="normaltextrun"/>
          <w:rFonts w:eastAsia="Arial" w:cs="Arial"/>
          <w:color w:val="000000" w:themeColor="text1"/>
          <w:szCs w:val="24"/>
        </w:rPr>
        <w:t xml:space="preserve">DPA </w:t>
      </w:r>
      <w:r w:rsidR="36EBCA2B" w:rsidRPr="3B468ACF">
        <w:rPr>
          <w:rStyle w:val="normaltextrun"/>
          <w:rFonts w:eastAsia="Arial" w:cs="Arial"/>
          <w:color w:val="000000" w:themeColor="text1"/>
          <w:szCs w:val="24"/>
        </w:rPr>
        <w:t>is</w:t>
      </w:r>
      <w:r w:rsidRPr="3B468ACF">
        <w:rPr>
          <w:rStyle w:val="normaltextrun"/>
          <w:rFonts w:eastAsia="Arial" w:cs="Arial"/>
          <w:color w:val="000000" w:themeColor="text1"/>
          <w:szCs w:val="24"/>
        </w:rPr>
        <w:t xml:space="preserve"> pleased to have partnered with the Christchurch City Council over several projects during the last LTP period </w:t>
      </w:r>
      <w:r w:rsidR="34B163C5" w:rsidRPr="3B468ACF">
        <w:rPr>
          <w:rStyle w:val="normaltextrun"/>
          <w:rFonts w:eastAsia="Arial" w:cs="Arial"/>
          <w:color w:val="000000" w:themeColor="text1"/>
          <w:szCs w:val="24"/>
        </w:rPr>
        <w:t>including</w:t>
      </w:r>
      <w:r w:rsidRPr="3B468ACF">
        <w:rPr>
          <w:rStyle w:val="normaltextrun"/>
          <w:rFonts w:eastAsia="Arial" w:cs="Arial"/>
          <w:color w:val="000000" w:themeColor="text1"/>
          <w:szCs w:val="24"/>
        </w:rPr>
        <w:t>:</w:t>
      </w:r>
    </w:p>
    <w:p w14:paraId="0702899D" w14:textId="1EB1B2CD" w:rsidR="3D66571A" w:rsidRDefault="164C75DE" w:rsidP="113BEE04">
      <w:pPr>
        <w:pStyle w:val="ListParagraph"/>
        <w:numPr>
          <w:ilvl w:val="0"/>
          <w:numId w:val="2"/>
        </w:numPr>
        <w:spacing w:after="0" w:line="360" w:lineRule="auto"/>
        <w:rPr>
          <w:rStyle w:val="normaltextrun"/>
          <w:rFonts w:eastAsia="Arial" w:cs="Arial"/>
          <w:color w:val="000000" w:themeColor="text1"/>
          <w:szCs w:val="24"/>
        </w:rPr>
      </w:pPr>
      <w:r w:rsidRPr="218D69C1">
        <w:rPr>
          <w:rStyle w:val="normaltextrun"/>
          <w:rFonts w:eastAsia="Arial" w:cs="Arial"/>
          <w:color w:val="000000" w:themeColor="text1"/>
          <w:szCs w:val="24"/>
        </w:rPr>
        <w:t xml:space="preserve">South Library and Service Centre </w:t>
      </w:r>
      <w:proofErr w:type="gramStart"/>
      <w:r w:rsidRPr="218D69C1">
        <w:rPr>
          <w:rStyle w:val="normaltextrun"/>
          <w:rFonts w:eastAsia="Arial" w:cs="Arial"/>
          <w:color w:val="000000" w:themeColor="text1"/>
          <w:szCs w:val="24"/>
        </w:rPr>
        <w:t>refurbishment</w:t>
      </w:r>
      <w:r w:rsidR="09081A5F" w:rsidRPr="218D69C1">
        <w:rPr>
          <w:rStyle w:val="normaltextrun"/>
          <w:rFonts w:eastAsia="Arial" w:cs="Arial"/>
          <w:color w:val="000000" w:themeColor="text1"/>
          <w:szCs w:val="24"/>
        </w:rPr>
        <w:t>;</w:t>
      </w:r>
      <w:proofErr w:type="gramEnd"/>
    </w:p>
    <w:p w14:paraId="518B3BA1" w14:textId="21C7C17D" w:rsidR="33ABF1B1" w:rsidRDefault="33ABF1B1" w:rsidP="218D69C1">
      <w:pPr>
        <w:pStyle w:val="ListParagraph"/>
        <w:numPr>
          <w:ilvl w:val="0"/>
          <w:numId w:val="2"/>
        </w:numPr>
        <w:spacing w:after="0" w:line="360" w:lineRule="auto"/>
        <w:rPr>
          <w:rStyle w:val="normaltextrun"/>
          <w:rFonts w:eastAsia="Arial" w:cs="Arial"/>
          <w:color w:val="000000" w:themeColor="text1"/>
          <w:szCs w:val="24"/>
        </w:rPr>
      </w:pPr>
      <w:r w:rsidRPr="218D69C1">
        <w:rPr>
          <w:rStyle w:val="normaltextrun"/>
          <w:rFonts w:eastAsia="Arial" w:cs="Arial"/>
          <w:color w:val="000000" w:themeColor="text1"/>
          <w:szCs w:val="24"/>
        </w:rPr>
        <w:t xml:space="preserve">Pioneer Stadium </w:t>
      </w:r>
      <w:proofErr w:type="gramStart"/>
      <w:r w:rsidRPr="218D69C1">
        <w:rPr>
          <w:rStyle w:val="normaltextrun"/>
          <w:rFonts w:eastAsia="Arial" w:cs="Arial"/>
          <w:color w:val="000000" w:themeColor="text1"/>
          <w:szCs w:val="24"/>
        </w:rPr>
        <w:t>upgrade;</w:t>
      </w:r>
      <w:proofErr w:type="gramEnd"/>
    </w:p>
    <w:p w14:paraId="0509EB0D" w14:textId="501CF5CA" w:rsidR="3D66571A" w:rsidRDefault="164C75DE" w:rsidP="113BEE04">
      <w:pPr>
        <w:pStyle w:val="ListParagraph"/>
        <w:numPr>
          <w:ilvl w:val="0"/>
          <w:numId w:val="2"/>
        </w:numPr>
        <w:spacing w:after="0" w:line="360" w:lineRule="auto"/>
        <w:rPr>
          <w:rStyle w:val="normaltextrun"/>
          <w:rFonts w:eastAsia="Arial" w:cs="Arial"/>
          <w:color w:val="000000" w:themeColor="text1"/>
          <w:szCs w:val="24"/>
        </w:rPr>
      </w:pPr>
      <w:r w:rsidRPr="218D69C1">
        <w:rPr>
          <w:rStyle w:val="normaltextrun"/>
          <w:rFonts w:eastAsia="Arial" w:cs="Arial"/>
          <w:color w:val="000000" w:themeColor="text1"/>
          <w:szCs w:val="24"/>
        </w:rPr>
        <w:t>Numerous consultations on footpath, cycleway and road</w:t>
      </w:r>
      <w:r w:rsidR="04E94CED" w:rsidRPr="218D69C1">
        <w:rPr>
          <w:rStyle w:val="normaltextrun"/>
          <w:rFonts w:eastAsia="Arial" w:cs="Arial"/>
          <w:color w:val="000000" w:themeColor="text1"/>
          <w:szCs w:val="24"/>
        </w:rPr>
        <w:t>ing</w:t>
      </w:r>
      <w:r w:rsidRPr="218D69C1">
        <w:rPr>
          <w:rStyle w:val="normaltextrun"/>
          <w:rFonts w:eastAsia="Arial" w:cs="Arial"/>
          <w:color w:val="000000" w:themeColor="text1"/>
          <w:szCs w:val="24"/>
        </w:rPr>
        <w:t xml:space="preserve"> </w:t>
      </w:r>
      <w:proofErr w:type="gramStart"/>
      <w:r w:rsidRPr="218D69C1">
        <w:rPr>
          <w:rStyle w:val="normaltextrun"/>
          <w:rFonts w:eastAsia="Arial" w:cs="Arial"/>
          <w:color w:val="000000" w:themeColor="text1"/>
          <w:szCs w:val="24"/>
        </w:rPr>
        <w:t>projects</w:t>
      </w:r>
      <w:r w:rsidR="3D540B1F" w:rsidRPr="218D69C1">
        <w:rPr>
          <w:rStyle w:val="normaltextrun"/>
          <w:rFonts w:eastAsia="Arial" w:cs="Arial"/>
          <w:color w:val="000000" w:themeColor="text1"/>
          <w:szCs w:val="24"/>
        </w:rPr>
        <w:t>;</w:t>
      </w:r>
      <w:proofErr w:type="gramEnd"/>
    </w:p>
    <w:p w14:paraId="6B9EC6AB" w14:textId="16C4A0B0" w:rsidR="3D66571A" w:rsidRDefault="164C75DE" w:rsidP="461C7424">
      <w:pPr>
        <w:pStyle w:val="ListParagraph"/>
        <w:numPr>
          <w:ilvl w:val="0"/>
          <w:numId w:val="2"/>
        </w:numPr>
        <w:spacing w:after="0" w:line="360" w:lineRule="auto"/>
        <w:rPr>
          <w:rStyle w:val="normaltextrun"/>
          <w:rFonts w:eastAsia="Arial" w:cs="Arial"/>
          <w:color w:val="000000" w:themeColor="text1"/>
          <w:szCs w:val="24"/>
        </w:rPr>
      </w:pPr>
      <w:r w:rsidRPr="218D69C1">
        <w:rPr>
          <w:rStyle w:val="normaltextrun"/>
          <w:rFonts w:eastAsia="Arial" w:cs="Arial"/>
          <w:color w:val="000000" w:themeColor="text1"/>
          <w:szCs w:val="24"/>
        </w:rPr>
        <w:t>Continuing membership by our Kaituitui</w:t>
      </w:r>
      <w:r w:rsidR="709103C3" w:rsidRPr="218D69C1">
        <w:rPr>
          <w:rStyle w:val="normaltextrun"/>
          <w:rFonts w:eastAsia="Arial" w:cs="Arial"/>
          <w:color w:val="000000" w:themeColor="text1"/>
          <w:szCs w:val="24"/>
        </w:rPr>
        <w:t xml:space="preserve"> (Community Connector)</w:t>
      </w:r>
      <w:r w:rsidRPr="218D69C1">
        <w:rPr>
          <w:rStyle w:val="normaltextrun"/>
          <w:rFonts w:eastAsia="Arial" w:cs="Arial"/>
          <w:color w:val="000000" w:themeColor="text1"/>
          <w:szCs w:val="24"/>
        </w:rPr>
        <w:t xml:space="preserve"> on the Council’s Accessibility Advisory Group</w:t>
      </w:r>
      <w:r w:rsidR="50467EB8" w:rsidRPr="218D69C1">
        <w:rPr>
          <w:rStyle w:val="normaltextrun"/>
          <w:rFonts w:eastAsia="Arial" w:cs="Arial"/>
          <w:color w:val="000000" w:themeColor="text1"/>
          <w:szCs w:val="24"/>
        </w:rPr>
        <w:t>.</w:t>
      </w:r>
    </w:p>
    <w:p w14:paraId="59295A37" w14:textId="7B1D8283" w:rsidR="3D66571A" w:rsidRDefault="3D66571A" w:rsidP="113BEE04">
      <w:pPr>
        <w:spacing w:after="0" w:line="360" w:lineRule="auto"/>
        <w:rPr>
          <w:rStyle w:val="normaltextrun"/>
          <w:rFonts w:eastAsia="Arial" w:cs="Arial"/>
          <w:color w:val="000000" w:themeColor="text1"/>
          <w:szCs w:val="24"/>
        </w:rPr>
      </w:pPr>
    </w:p>
    <w:p w14:paraId="6789A630" w14:textId="481AC26E" w:rsidR="3D66571A" w:rsidRDefault="45F22ACC" w:rsidP="3B468ACF">
      <w:pPr>
        <w:spacing w:after="0" w:line="360" w:lineRule="auto"/>
        <w:rPr>
          <w:rStyle w:val="normaltextrun"/>
          <w:rFonts w:eastAsia="Arial" w:cs="Arial"/>
          <w:color w:val="000000" w:themeColor="text1"/>
          <w:szCs w:val="24"/>
        </w:rPr>
      </w:pPr>
      <w:r w:rsidRPr="3B468ACF">
        <w:rPr>
          <w:rStyle w:val="normaltextrun"/>
          <w:rFonts w:eastAsia="Arial" w:cs="Arial"/>
          <w:color w:val="000000" w:themeColor="text1"/>
          <w:szCs w:val="24"/>
        </w:rPr>
        <w:t>In this submission, we provide feedback on the following subjects which are important to the Christchurch disabled community</w:t>
      </w:r>
      <w:r w:rsidR="0B6B5F9F" w:rsidRPr="3B468ACF">
        <w:rPr>
          <w:rStyle w:val="normaltextrun"/>
          <w:rFonts w:eastAsia="Arial" w:cs="Arial"/>
          <w:color w:val="000000" w:themeColor="text1"/>
          <w:szCs w:val="24"/>
        </w:rPr>
        <w:t xml:space="preserve"> from the ‘What matters to our residents’ section</w:t>
      </w:r>
      <w:r w:rsidRPr="3B468ACF">
        <w:rPr>
          <w:rStyle w:val="normaltextrun"/>
          <w:rFonts w:eastAsia="Arial" w:cs="Arial"/>
          <w:color w:val="000000" w:themeColor="text1"/>
          <w:szCs w:val="24"/>
        </w:rPr>
        <w:t>:</w:t>
      </w:r>
    </w:p>
    <w:p w14:paraId="7FB739F1" w14:textId="308A5136" w:rsidR="3D66571A" w:rsidRDefault="3733516B" w:rsidP="113BEE04">
      <w:pPr>
        <w:pStyle w:val="ListParagraph"/>
        <w:numPr>
          <w:ilvl w:val="0"/>
          <w:numId w:val="1"/>
        </w:numPr>
        <w:spacing w:after="0" w:line="360" w:lineRule="auto"/>
        <w:rPr>
          <w:rStyle w:val="normaltextrun"/>
          <w:rFonts w:eastAsia="Arial" w:cs="Arial"/>
          <w:color w:val="000000" w:themeColor="text1"/>
          <w:szCs w:val="24"/>
        </w:rPr>
      </w:pPr>
      <w:r w:rsidRPr="113BEE04">
        <w:rPr>
          <w:rStyle w:val="normaltextrun"/>
          <w:rFonts w:eastAsia="Arial" w:cs="Arial"/>
          <w:color w:val="000000" w:themeColor="text1"/>
          <w:szCs w:val="24"/>
        </w:rPr>
        <w:t>Transport (including footpaths and cycleways)</w:t>
      </w:r>
    </w:p>
    <w:p w14:paraId="3852DD91" w14:textId="067CA9EA" w:rsidR="3D66571A" w:rsidRDefault="0E9EBEA2" w:rsidP="113BEE04">
      <w:pPr>
        <w:pStyle w:val="ListParagraph"/>
        <w:numPr>
          <w:ilvl w:val="0"/>
          <w:numId w:val="1"/>
        </w:numPr>
        <w:spacing w:after="0" w:line="360" w:lineRule="auto"/>
        <w:rPr>
          <w:rStyle w:val="normaltextrun"/>
          <w:rFonts w:eastAsia="Arial" w:cs="Arial"/>
          <w:color w:val="000000" w:themeColor="text1"/>
          <w:szCs w:val="24"/>
        </w:rPr>
      </w:pPr>
      <w:r w:rsidRPr="113BEE04">
        <w:rPr>
          <w:rStyle w:val="normaltextrun"/>
          <w:rFonts w:eastAsia="Arial" w:cs="Arial"/>
          <w:color w:val="000000" w:themeColor="text1"/>
          <w:szCs w:val="24"/>
        </w:rPr>
        <w:t>Three waters</w:t>
      </w:r>
    </w:p>
    <w:p w14:paraId="6EC20483" w14:textId="3EE6943E" w:rsidR="3D66571A" w:rsidRDefault="3733516B" w:rsidP="113BEE04">
      <w:pPr>
        <w:pStyle w:val="ListParagraph"/>
        <w:numPr>
          <w:ilvl w:val="0"/>
          <w:numId w:val="1"/>
        </w:numPr>
        <w:spacing w:after="0" w:line="360" w:lineRule="auto"/>
        <w:rPr>
          <w:rStyle w:val="normaltextrun"/>
          <w:rFonts w:eastAsia="Arial" w:cs="Arial"/>
          <w:color w:val="000000" w:themeColor="text1"/>
          <w:szCs w:val="24"/>
        </w:rPr>
      </w:pPr>
      <w:r w:rsidRPr="113BEE04">
        <w:rPr>
          <w:rStyle w:val="normaltextrun"/>
          <w:rFonts w:eastAsia="Arial" w:cs="Arial"/>
          <w:color w:val="000000" w:themeColor="text1"/>
          <w:szCs w:val="24"/>
        </w:rPr>
        <w:t>Parks and foreshore</w:t>
      </w:r>
    </w:p>
    <w:p w14:paraId="507A5811" w14:textId="396ABD50" w:rsidR="3D66571A" w:rsidRDefault="3733516B" w:rsidP="113BEE04">
      <w:pPr>
        <w:pStyle w:val="ListParagraph"/>
        <w:numPr>
          <w:ilvl w:val="0"/>
          <w:numId w:val="1"/>
        </w:numPr>
        <w:spacing w:after="0" w:line="360" w:lineRule="auto"/>
        <w:rPr>
          <w:rStyle w:val="normaltextrun"/>
          <w:rFonts w:eastAsia="Arial" w:cs="Arial"/>
          <w:color w:val="000000" w:themeColor="text1"/>
          <w:szCs w:val="24"/>
        </w:rPr>
      </w:pPr>
      <w:r w:rsidRPr="113BEE04">
        <w:rPr>
          <w:rStyle w:val="normaltextrun"/>
          <w:rFonts w:eastAsia="Arial" w:cs="Arial"/>
          <w:color w:val="000000" w:themeColor="text1"/>
          <w:szCs w:val="24"/>
        </w:rPr>
        <w:t>Heritage</w:t>
      </w:r>
    </w:p>
    <w:p w14:paraId="16D305EF" w14:textId="75CA8506" w:rsidR="3D66571A" w:rsidRDefault="3733516B" w:rsidP="113BEE04">
      <w:pPr>
        <w:pStyle w:val="ListParagraph"/>
        <w:numPr>
          <w:ilvl w:val="0"/>
          <w:numId w:val="1"/>
        </w:numPr>
        <w:spacing w:after="0" w:line="360" w:lineRule="auto"/>
        <w:rPr>
          <w:rStyle w:val="normaltextrun"/>
          <w:rFonts w:eastAsia="Arial" w:cs="Arial"/>
          <w:color w:val="000000" w:themeColor="text1"/>
          <w:szCs w:val="24"/>
        </w:rPr>
      </w:pPr>
      <w:r w:rsidRPr="113BEE04">
        <w:rPr>
          <w:rStyle w:val="normaltextrun"/>
          <w:rFonts w:eastAsia="Arial" w:cs="Arial"/>
          <w:color w:val="000000" w:themeColor="text1"/>
          <w:szCs w:val="24"/>
        </w:rPr>
        <w:t>Recreation and Sport</w:t>
      </w:r>
    </w:p>
    <w:p w14:paraId="3FD27A11" w14:textId="50368EDF" w:rsidR="3D66571A" w:rsidRDefault="3733516B" w:rsidP="113BEE04">
      <w:pPr>
        <w:pStyle w:val="ListParagraph"/>
        <w:numPr>
          <w:ilvl w:val="0"/>
          <w:numId w:val="1"/>
        </w:numPr>
        <w:spacing w:after="0" w:line="360" w:lineRule="auto"/>
        <w:rPr>
          <w:rStyle w:val="normaltextrun"/>
          <w:rFonts w:eastAsia="Arial" w:cs="Arial"/>
          <w:color w:val="000000" w:themeColor="text1"/>
          <w:szCs w:val="24"/>
        </w:rPr>
      </w:pPr>
      <w:r w:rsidRPr="113BEE04">
        <w:rPr>
          <w:rStyle w:val="normaltextrun"/>
          <w:rFonts w:eastAsia="Arial" w:cs="Arial"/>
          <w:color w:val="000000" w:themeColor="text1"/>
          <w:szCs w:val="24"/>
        </w:rPr>
        <w:t>Libraries</w:t>
      </w:r>
    </w:p>
    <w:p w14:paraId="69355741" w14:textId="53BCC1C1" w:rsidR="3D66571A" w:rsidRDefault="3733516B" w:rsidP="113BEE04">
      <w:pPr>
        <w:pStyle w:val="ListParagraph"/>
        <w:numPr>
          <w:ilvl w:val="0"/>
          <w:numId w:val="1"/>
        </w:numPr>
        <w:spacing w:after="0" w:line="360" w:lineRule="auto"/>
        <w:rPr>
          <w:rStyle w:val="normaltextrun"/>
          <w:rFonts w:eastAsia="Arial" w:cs="Arial"/>
          <w:color w:val="000000" w:themeColor="text1"/>
          <w:szCs w:val="24"/>
        </w:rPr>
      </w:pPr>
      <w:r w:rsidRPr="113BEE04">
        <w:rPr>
          <w:rStyle w:val="normaltextrun"/>
          <w:rFonts w:eastAsia="Arial" w:cs="Arial"/>
          <w:color w:val="000000" w:themeColor="text1"/>
          <w:szCs w:val="24"/>
        </w:rPr>
        <w:lastRenderedPageBreak/>
        <w:t>Climate chang</w:t>
      </w:r>
      <w:r w:rsidR="49C34F22" w:rsidRPr="113BEE04">
        <w:rPr>
          <w:rStyle w:val="normaltextrun"/>
          <w:rFonts w:eastAsia="Arial" w:cs="Arial"/>
          <w:color w:val="000000" w:themeColor="text1"/>
          <w:szCs w:val="24"/>
        </w:rPr>
        <w:t>e</w:t>
      </w:r>
    </w:p>
    <w:p w14:paraId="583D2C30" w14:textId="1DD258C2" w:rsidR="006E2338" w:rsidRDefault="006E2338" w:rsidP="113BEE04">
      <w:pPr>
        <w:pStyle w:val="Heading2"/>
        <w:keepNext w:val="0"/>
        <w:keepLines w:val="0"/>
        <w:spacing w:before="0" w:after="0" w:line="360" w:lineRule="auto"/>
      </w:pPr>
    </w:p>
    <w:p w14:paraId="37643F3E" w14:textId="1466CB16" w:rsidR="006E2338" w:rsidRDefault="327FD2AE" w:rsidP="113BEE04">
      <w:pPr>
        <w:pStyle w:val="Heading2"/>
        <w:keepNext w:val="0"/>
        <w:keepLines w:val="0"/>
        <w:spacing w:before="0" w:after="0" w:line="360" w:lineRule="auto"/>
      </w:pPr>
      <w:r>
        <w:t xml:space="preserve">Transport </w:t>
      </w:r>
    </w:p>
    <w:p w14:paraId="1B603D56" w14:textId="07EF0B47" w:rsidR="006E2338" w:rsidRDefault="6F0F6836" w:rsidP="113BEE04">
      <w:pPr>
        <w:spacing w:line="360" w:lineRule="auto"/>
      </w:pPr>
      <w:r>
        <w:t>DPA notes the statement at the beginning of the transport section of the consultation document that much of the proposed new spend in this area will depend on the new government’s transport funding priorities</w:t>
      </w:r>
      <w:r w:rsidR="0930B320">
        <w:t xml:space="preserve">. </w:t>
      </w:r>
    </w:p>
    <w:p w14:paraId="0B0AD5E6" w14:textId="5629330B" w:rsidR="006E2338" w:rsidRDefault="06A0299D" w:rsidP="113BEE04">
      <w:pPr>
        <w:spacing w:line="360" w:lineRule="auto"/>
      </w:pPr>
      <w:r>
        <w:t xml:space="preserve">DPA recommends that the CCC (in partnership with </w:t>
      </w:r>
      <w:proofErr w:type="spellStart"/>
      <w:r>
        <w:t>ECan</w:t>
      </w:r>
      <w:proofErr w:type="spellEnd"/>
      <w:r>
        <w:t xml:space="preserve">) makes the utmost effort to </w:t>
      </w:r>
      <w:r w:rsidR="0E8BF641">
        <w:t xml:space="preserve">invest in </w:t>
      </w:r>
      <w:r>
        <w:t>environmentally friendly, accessible public transport infrastructure and systems.</w:t>
      </w:r>
      <w:r w:rsidR="74CC205E">
        <w:t xml:space="preserve"> We strongly</w:t>
      </w:r>
      <w:r w:rsidR="22700B84">
        <w:t xml:space="preserve"> support the proposed spend of $78 million on new cycleway and footpath developments over the next ten years.</w:t>
      </w:r>
    </w:p>
    <w:p w14:paraId="0444E35C" w14:textId="309A611A" w:rsidR="006E2338" w:rsidRDefault="1C8DA742" w:rsidP="113BEE04">
      <w:pPr>
        <w:spacing w:line="360" w:lineRule="auto"/>
      </w:pPr>
      <w:r>
        <w:t xml:space="preserve">Our recommendation is that most of this spend be devoted to the maintenance of existing footpaths and the creation of new paths and cycleways in areas where there is </w:t>
      </w:r>
      <w:r w:rsidR="4EE991CD">
        <w:t>population growth.</w:t>
      </w:r>
    </w:p>
    <w:p w14:paraId="1D21E66A" w14:textId="433C5C9C" w:rsidR="006E2338" w:rsidRDefault="4EE991CD" w:rsidP="113BEE04">
      <w:pPr>
        <w:spacing w:line="360" w:lineRule="auto"/>
      </w:pPr>
      <w:r>
        <w:t xml:space="preserve">Footpaths must be built according to universal design standards and </w:t>
      </w:r>
      <w:r w:rsidR="4D276669">
        <w:t>the New Zealand Transport Agency – Waka Kotahi</w:t>
      </w:r>
      <w:r w:rsidR="34A29ACA">
        <w:t>’s ‘Pedestrian Network Design Guide.’</w:t>
      </w:r>
      <w:r w:rsidR="006E2338" w:rsidRPr="113BEE04">
        <w:rPr>
          <w:rStyle w:val="FootnoteReference"/>
        </w:rPr>
        <w:footnoteReference w:id="2"/>
      </w:r>
      <w:r w:rsidR="21775621">
        <w:t xml:space="preserve"> </w:t>
      </w:r>
    </w:p>
    <w:p w14:paraId="31E885A5" w14:textId="05187318" w:rsidR="006E2338" w:rsidRDefault="21775621" w:rsidP="113BEE04">
      <w:pPr>
        <w:spacing w:line="360" w:lineRule="auto"/>
      </w:pPr>
      <w:r>
        <w:t>Building accessible walking and</w:t>
      </w:r>
      <w:r w:rsidR="0AF39D56">
        <w:t xml:space="preserve"> cycling</w:t>
      </w:r>
      <w:r>
        <w:t xml:space="preserve"> infrastructure</w:t>
      </w:r>
      <w:r w:rsidR="5DFD1548">
        <w:t xml:space="preserve"> to these standards</w:t>
      </w:r>
      <w:r>
        <w:t xml:space="preserve"> means that Council will save money from the outset</w:t>
      </w:r>
      <w:r w:rsidR="7F8350F4">
        <w:t xml:space="preserve"> in terms of maintenance costs (especially during the lifespan of the LTP)</w:t>
      </w:r>
      <w:r w:rsidR="3168330B">
        <w:t xml:space="preserve"> </w:t>
      </w:r>
      <w:r w:rsidR="37C19FC2">
        <w:t xml:space="preserve">and ensure that injury rates remain </w:t>
      </w:r>
      <w:r w:rsidR="0E9F5101">
        <w:t>negligible</w:t>
      </w:r>
      <w:r w:rsidR="37C19FC2">
        <w:t xml:space="preserve"> to non-existent</w:t>
      </w:r>
      <w:r w:rsidR="4F54D59B">
        <w:t xml:space="preserve"> on the city’s footpaths and cycleways</w:t>
      </w:r>
      <w:r w:rsidR="37C19FC2">
        <w:t>.</w:t>
      </w:r>
    </w:p>
    <w:p w14:paraId="19FD6E9C" w14:textId="720B446F" w:rsidR="006E2338" w:rsidRDefault="24978167" w:rsidP="113BEE04">
      <w:pPr>
        <w:spacing w:line="360" w:lineRule="auto"/>
      </w:pPr>
      <w:r>
        <w:t xml:space="preserve">To ensure that injury rates remain low, we </w:t>
      </w:r>
      <w:r w:rsidR="37C19FC2">
        <w:t xml:space="preserve">would like to re-emphasise the need for cycleways and footpaths/walking tracks to be </w:t>
      </w:r>
      <w:r w:rsidR="227D06BC">
        <w:t xml:space="preserve">built separately but parallel to each other so that collisions are avoided between pedestrians and cyclists, something that is </w:t>
      </w:r>
      <w:r w:rsidR="3222B35A">
        <w:t xml:space="preserve">a </w:t>
      </w:r>
      <w:r w:rsidR="227D06BC">
        <w:t xml:space="preserve">major concern </w:t>
      </w:r>
      <w:r w:rsidR="163B6416">
        <w:t>to</w:t>
      </w:r>
      <w:r w:rsidR="227D06BC">
        <w:t xml:space="preserve"> disabled and older people.</w:t>
      </w:r>
    </w:p>
    <w:p w14:paraId="0F744ABE" w14:textId="56CDE6C1" w:rsidR="006E2338" w:rsidRDefault="635B1FC6" w:rsidP="113BEE04">
      <w:pPr>
        <w:spacing w:line="360" w:lineRule="auto"/>
      </w:pPr>
      <w:r>
        <w:t>DPA welcomes the proposed $101 million spend on transport infrastructure improvements including new bus lanes, intersection changes and renewals.</w:t>
      </w:r>
    </w:p>
    <w:p w14:paraId="16DB3498" w14:textId="74A78B17" w:rsidR="006E2338" w:rsidRDefault="4A69D1F9" w:rsidP="113BEE04">
      <w:pPr>
        <w:spacing w:line="360" w:lineRule="auto"/>
      </w:pPr>
      <w:r>
        <w:lastRenderedPageBreak/>
        <w:t xml:space="preserve">DPA recommends that new bus infrastructure – especially bus stops – be built to universal design and best practice accessibility standards to ensure that </w:t>
      </w:r>
      <w:r w:rsidR="68A935F9">
        <w:t>they are</w:t>
      </w:r>
      <w:r>
        <w:t xml:space="preserve"> fully accessi</w:t>
      </w:r>
      <w:r w:rsidR="537864E0">
        <w:t>ble to everyone, including disabled people.</w:t>
      </w:r>
    </w:p>
    <w:p w14:paraId="5E92B365" w14:textId="63AA2035" w:rsidR="006E2338" w:rsidRDefault="03E9F400" w:rsidP="113BEE04">
      <w:pPr>
        <w:spacing w:line="360" w:lineRule="auto"/>
      </w:pPr>
      <w:r>
        <w:t>Ultimately, DPA</w:t>
      </w:r>
      <w:r w:rsidR="686129C3">
        <w:t xml:space="preserve"> </w:t>
      </w:r>
      <w:r w:rsidR="635B1FC6">
        <w:t xml:space="preserve">believes that by collaborating with Environment Canterbury in improving public transport provision, the CCC will </w:t>
      </w:r>
      <w:r w:rsidR="6D066D19">
        <w:t>make what</w:t>
      </w:r>
      <w:r w:rsidR="5A3E53C5">
        <w:t xml:space="preserve"> contribution</w:t>
      </w:r>
      <w:r w:rsidR="07067EC2">
        <w:t xml:space="preserve"> it can</w:t>
      </w:r>
      <w:r w:rsidR="5A3E53C5">
        <w:t xml:space="preserve"> to reducing carbon emissions at a time when the policies of the new government will make the ac</w:t>
      </w:r>
      <w:r w:rsidR="3FF75CC2">
        <w:t>hievement of that target</w:t>
      </w:r>
      <w:r w:rsidR="71AB2511">
        <w:t xml:space="preserve"> more</w:t>
      </w:r>
      <w:r w:rsidR="3FF75CC2">
        <w:t xml:space="preserve"> difficult. </w:t>
      </w:r>
    </w:p>
    <w:tbl>
      <w:tblPr>
        <w:tblStyle w:val="TableGrid"/>
        <w:tblW w:w="0" w:type="auto"/>
        <w:tblLayout w:type="fixed"/>
        <w:tblLook w:val="06A0" w:firstRow="1" w:lastRow="0" w:firstColumn="1" w:lastColumn="0" w:noHBand="1" w:noVBand="1"/>
      </w:tblPr>
      <w:tblGrid>
        <w:gridCol w:w="9015"/>
      </w:tblGrid>
      <w:tr w:rsidR="113BEE04" w14:paraId="14151F70" w14:textId="77777777" w:rsidTr="461C7424">
        <w:trPr>
          <w:trHeight w:val="300"/>
        </w:trPr>
        <w:tc>
          <w:tcPr>
            <w:tcW w:w="9015" w:type="dxa"/>
          </w:tcPr>
          <w:p w14:paraId="76D87D76" w14:textId="20577FE6" w:rsidR="1DBAF1FB" w:rsidRDefault="3624010F" w:rsidP="113BEE04">
            <w:pPr>
              <w:spacing w:line="360" w:lineRule="auto"/>
            </w:pPr>
            <w:r w:rsidRPr="461C7424">
              <w:rPr>
                <w:b/>
                <w:bCs/>
              </w:rPr>
              <w:t xml:space="preserve">Recommendation 1: </w:t>
            </w:r>
            <w:r w:rsidR="11CC7D6F">
              <w:t>that new public transport infrastructure – especially bus stops – be built to universal design and best practice accessibility standards to ensure that they are fully accessible to everyone, including disabled people.</w:t>
            </w:r>
          </w:p>
        </w:tc>
      </w:tr>
      <w:tr w:rsidR="113BEE04" w14:paraId="38267ECF" w14:textId="77777777" w:rsidTr="3B468ACF">
        <w:trPr>
          <w:trHeight w:val="300"/>
        </w:trPr>
        <w:tc>
          <w:tcPr>
            <w:tcW w:w="9015" w:type="dxa"/>
          </w:tcPr>
          <w:p w14:paraId="15162B73" w14:textId="1836A2ED" w:rsidR="1DBAF1FB" w:rsidRDefault="4F2255EB" w:rsidP="113BEE04">
            <w:pPr>
              <w:spacing w:line="360" w:lineRule="auto"/>
            </w:pPr>
            <w:r w:rsidRPr="3B468ACF">
              <w:rPr>
                <w:b/>
                <w:bCs/>
              </w:rPr>
              <w:t xml:space="preserve">Recommendation 2: </w:t>
            </w:r>
            <w:r>
              <w:t xml:space="preserve">that the CCC (in partnership with </w:t>
            </w:r>
            <w:proofErr w:type="spellStart"/>
            <w:r>
              <w:t>ECan</w:t>
            </w:r>
            <w:proofErr w:type="spellEnd"/>
            <w:r>
              <w:t xml:space="preserve">) makes the utmost effort to </w:t>
            </w:r>
            <w:r w:rsidR="22EE61EB">
              <w:t xml:space="preserve">invest in </w:t>
            </w:r>
            <w:r>
              <w:t>environmentally friendly, accessible public transport options.</w:t>
            </w:r>
          </w:p>
        </w:tc>
      </w:tr>
      <w:tr w:rsidR="461C7424" w14:paraId="73F158F4" w14:textId="77777777" w:rsidTr="461C7424">
        <w:trPr>
          <w:trHeight w:val="300"/>
        </w:trPr>
        <w:tc>
          <w:tcPr>
            <w:tcW w:w="9015" w:type="dxa"/>
          </w:tcPr>
          <w:p w14:paraId="4F10DF14" w14:textId="1ECD56DB" w:rsidR="0769E147" w:rsidRDefault="0769E147" w:rsidP="461C7424">
            <w:pPr>
              <w:spacing w:line="360" w:lineRule="auto"/>
            </w:pPr>
            <w:r w:rsidRPr="461C7424">
              <w:rPr>
                <w:b/>
                <w:bCs/>
              </w:rPr>
              <w:t xml:space="preserve">Recommendation 3: </w:t>
            </w:r>
            <w:r>
              <w:t>that Council proactively engage with the disabled community over all public transport upgrades as part of a co-design process.</w:t>
            </w:r>
          </w:p>
        </w:tc>
      </w:tr>
    </w:tbl>
    <w:p w14:paraId="41E6749F" w14:textId="4A19DFCB" w:rsidR="006E2338" w:rsidRDefault="327FD2AE" w:rsidP="113BEE04">
      <w:pPr>
        <w:pStyle w:val="Heading2"/>
        <w:keepNext w:val="0"/>
        <w:keepLines w:val="0"/>
        <w:spacing w:before="0" w:after="0" w:line="360" w:lineRule="auto"/>
      </w:pPr>
      <w:r>
        <w:t>Three Waters</w:t>
      </w:r>
    </w:p>
    <w:p w14:paraId="149D8C42" w14:textId="1D150EA2" w:rsidR="006E2338" w:rsidRDefault="758DD6AE" w:rsidP="113BEE04">
      <w:pPr>
        <w:spacing w:line="360" w:lineRule="auto"/>
      </w:pPr>
      <w:r>
        <w:t>DPA acknowledges</w:t>
      </w:r>
      <w:r w:rsidR="2CDFA519">
        <w:t xml:space="preserve"> </w:t>
      </w:r>
      <w:r w:rsidR="17AD865F">
        <w:t xml:space="preserve">the opportunities and challenges presented by the need to address </w:t>
      </w:r>
      <w:r w:rsidR="35D11C92">
        <w:t xml:space="preserve">the city’s </w:t>
      </w:r>
      <w:r w:rsidR="16CF2730">
        <w:t>Three Waters infrastructure which represents $2.</w:t>
      </w:r>
      <w:r w:rsidR="762199C8">
        <w:t>66 billion (23%) of proposed operational spend</w:t>
      </w:r>
      <w:r w:rsidR="62C7A49F">
        <w:t>ing and $2.75 billion (42%) of proposed capital spending.</w:t>
      </w:r>
    </w:p>
    <w:p w14:paraId="097F833A" w14:textId="788EB2E4" w:rsidR="006E2338" w:rsidRDefault="52579420" w:rsidP="113BEE04">
      <w:pPr>
        <w:spacing w:line="360" w:lineRule="auto"/>
      </w:pPr>
      <w:r>
        <w:t xml:space="preserve">We recognise that the political debate over this issue </w:t>
      </w:r>
      <w:r w:rsidR="01EF31FD">
        <w:t>(</w:t>
      </w:r>
      <w:r>
        <w:t>that has extended across both the previous government and into the new government’s term</w:t>
      </w:r>
      <w:r w:rsidR="6F50285B">
        <w:t>)</w:t>
      </w:r>
      <w:r>
        <w:t xml:space="preserve"> has complicated matters for councils all around Aotea</w:t>
      </w:r>
      <w:r w:rsidR="747601C3">
        <w:t>roa, including in Christchurch.</w:t>
      </w:r>
    </w:p>
    <w:p w14:paraId="629497C0" w14:textId="3FFC863F" w:rsidR="006E2338" w:rsidRDefault="747601C3" w:rsidP="113BEE04">
      <w:pPr>
        <w:spacing w:line="360" w:lineRule="auto"/>
      </w:pPr>
      <w:r>
        <w:t xml:space="preserve">The new Coalition Government’s decision to establish ‘Local Water Done Well’ as its </w:t>
      </w:r>
      <w:r w:rsidR="79A67B71">
        <w:t xml:space="preserve">main </w:t>
      </w:r>
      <w:r>
        <w:t>policy in this space mean that local councils will carry more of the responsibility and cost of maintaining and upgrading ageing water infrastr</w:t>
      </w:r>
      <w:r w:rsidR="72C1000C">
        <w:t>ucture.</w:t>
      </w:r>
    </w:p>
    <w:p w14:paraId="6C683F88" w14:textId="7724D897" w:rsidR="006E2338" w:rsidRDefault="72C1000C" w:rsidP="113BEE04">
      <w:pPr>
        <w:spacing w:line="360" w:lineRule="auto"/>
      </w:pPr>
      <w:r>
        <w:t xml:space="preserve">Disabled people, alongside everyone else, depend on water for everyday functioning and for </w:t>
      </w:r>
      <w:r w:rsidR="56D3B3C0">
        <w:t>some people in the disabled community</w:t>
      </w:r>
      <w:r>
        <w:t xml:space="preserve">, this can extend to the need to use </w:t>
      </w:r>
      <w:r>
        <w:lastRenderedPageBreak/>
        <w:t>higher than average amounts of water than would be consumed in household</w:t>
      </w:r>
      <w:r w:rsidR="12533EA2">
        <w:t>s with non-disabled people</w:t>
      </w:r>
      <w:r>
        <w:t>.</w:t>
      </w:r>
    </w:p>
    <w:p w14:paraId="7DECA980" w14:textId="0A9DA9D0" w:rsidR="6BC3A9E2" w:rsidRDefault="6BC3A9E2" w:rsidP="461C7424">
      <w:pPr>
        <w:spacing w:line="360" w:lineRule="auto"/>
      </w:pPr>
      <w:r>
        <w:t>DPA is aware that last year</w:t>
      </w:r>
      <w:r w:rsidR="722A4046">
        <w:t xml:space="preserve"> (as reported in local media)</w:t>
      </w:r>
      <w:r>
        <w:t xml:space="preserve"> the mother of a disabled child complained to Council following her household being incorrectly charged an excess water rate despite having a medical exemption due to her son </w:t>
      </w:r>
      <w:r w:rsidR="36B189BA">
        <w:t>being incontinent and needing to be changed and showered constantly.</w:t>
      </w:r>
      <w:r w:rsidRPr="461C7424">
        <w:rPr>
          <w:rStyle w:val="FootnoteReference"/>
        </w:rPr>
        <w:footnoteReference w:id="3"/>
      </w:r>
      <w:r w:rsidR="690D7445">
        <w:t xml:space="preserve"> </w:t>
      </w:r>
    </w:p>
    <w:p w14:paraId="4BF65037" w14:textId="6A8E8A06" w:rsidR="690D7445" w:rsidRDefault="690D7445" w:rsidP="461C7424">
      <w:pPr>
        <w:spacing w:line="360" w:lineRule="auto"/>
      </w:pPr>
      <w:r>
        <w:t>DPA is concerned that given the need for Councils (including Christchurch) to spend more on water infrastructure that greater cost recovery through excess water charging will be one of the ways in which this is undertaken.</w:t>
      </w:r>
    </w:p>
    <w:p w14:paraId="6422021F" w14:textId="263808D4" w:rsidR="214BC313" w:rsidRDefault="214BC313" w:rsidP="461C7424">
      <w:pPr>
        <w:spacing w:line="360" w:lineRule="auto"/>
      </w:pPr>
      <w:r>
        <w:t xml:space="preserve">DPA is </w:t>
      </w:r>
      <w:r w:rsidR="32A22B0F">
        <w:t xml:space="preserve">concerned that </w:t>
      </w:r>
      <w:r w:rsidR="60BEFE39">
        <w:t>excess</w:t>
      </w:r>
      <w:r>
        <w:t xml:space="preserve"> water charging by councils for domestic users </w:t>
      </w:r>
      <w:r w:rsidR="28B4EB04">
        <w:t>will</w:t>
      </w:r>
      <w:r>
        <w:t xml:space="preserve"> unfairly penalis</w:t>
      </w:r>
      <w:r w:rsidR="367D5BE5">
        <w:t>e</w:t>
      </w:r>
      <w:r>
        <w:t xml:space="preserve"> low-income household</w:t>
      </w:r>
      <w:r w:rsidR="0704CC10">
        <w:t xml:space="preserve">s </w:t>
      </w:r>
      <w:r w:rsidR="65A9562B">
        <w:t>which include a</w:t>
      </w:r>
      <w:r w:rsidR="415DF1F4">
        <w:t xml:space="preserve"> disproportionately</w:t>
      </w:r>
      <w:r w:rsidR="65A9562B">
        <w:t xml:space="preserve"> high number of disabled people</w:t>
      </w:r>
      <w:r w:rsidR="5F1BB158">
        <w:t xml:space="preserve"> and households that have high water usage due to the health or disability of a member of the household. </w:t>
      </w:r>
    </w:p>
    <w:tbl>
      <w:tblPr>
        <w:tblStyle w:val="TableGrid"/>
        <w:tblW w:w="0" w:type="auto"/>
        <w:tblLayout w:type="fixed"/>
        <w:tblLook w:val="06A0" w:firstRow="1" w:lastRow="0" w:firstColumn="1" w:lastColumn="0" w:noHBand="1" w:noVBand="1"/>
      </w:tblPr>
      <w:tblGrid>
        <w:gridCol w:w="9015"/>
      </w:tblGrid>
      <w:tr w:rsidR="461C7424" w14:paraId="65ACB5FE" w14:textId="77777777" w:rsidTr="3B468ACF">
        <w:trPr>
          <w:trHeight w:val="300"/>
        </w:trPr>
        <w:tc>
          <w:tcPr>
            <w:tcW w:w="9015" w:type="dxa"/>
          </w:tcPr>
          <w:p w14:paraId="606F8544" w14:textId="781C1338" w:rsidR="5131F5FD" w:rsidRDefault="7962A85B" w:rsidP="461C7424">
            <w:pPr>
              <w:spacing w:line="360" w:lineRule="auto"/>
            </w:pPr>
            <w:r w:rsidRPr="3B468ACF">
              <w:rPr>
                <w:b/>
                <w:bCs/>
              </w:rPr>
              <w:t xml:space="preserve">Recommendation </w:t>
            </w:r>
            <w:r w:rsidR="400C9C8E" w:rsidRPr="3B468ACF">
              <w:rPr>
                <w:b/>
                <w:bCs/>
              </w:rPr>
              <w:t>4</w:t>
            </w:r>
            <w:r w:rsidRPr="3B468ACF">
              <w:rPr>
                <w:b/>
                <w:bCs/>
              </w:rPr>
              <w:t>:</w:t>
            </w:r>
            <w:r>
              <w:t xml:space="preserve"> that </w:t>
            </w:r>
            <w:r w:rsidR="74694357">
              <w:t>great</w:t>
            </w:r>
            <w:r>
              <w:t xml:space="preserve"> </w:t>
            </w:r>
            <w:r w:rsidR="74694357">
              <w:t xml:space="preserve">care is taken to ensure that </w:t>
            </w:r>
            <w:r>
              <w:t xml:space="preserve">excess water charges </w:t>
            </w:r>
            <w:r w:rsidR="218F3053">
              <w:t>do not unfairly impact disabled people and low-income households and that</w:t>
            </w:r>
            <w:r>
              <w:t xml:space="preserve"> medical exemptions continue to be applied for households with disabled people and people with health conditions.</w:t>
            </w:r>
          </w:p>
        </w:tc>
      </w:tr>
    </w:tbl>
    <w:p w14:paraId="6A8D9030" w14:textId="5083CE4C" w:rsidR="3B468ACF" w:rsidRDefault="3B468ACF" w:rsidP="3B468ACF">
      <w:pPr>
        <w:pStyle w:val="Heading2"/>
        <w:keepNext w:val="0"/>
        <w:keepLines w:val="0"/>
        <w:spacing w:before="0" w:after="0" w:line="360" w:lineRule="auto"/>
      </w:pPr>
    </w:p>
    <w:p w14:paraId="348F72DD" w14:textId="60FDAC8D" w:rsidR="006E2338" w:rsidRDefault="327FD2AE" w:rsidP="113BEE04">
      <w:pPr>
        <w:pStyle w:val="Heading2"/>
        <w:keepNext w:val="0"/>
        <w:keepLines w:val="0"/>
        <w:spacing w:before="0" w:after="0" w:line="360" w:lineRule="auto"/>
      </w:pPr>
      <w:r>
        <w:t>Parks and foreshore</w:t>
      </w:r>
    </w:p>
    <w:p w14:paraId="3AB23057" w14:textId="18A393A6" w:rsidR="5273AF4A" w:rsidRDefault="5B1C090E" w:rsidP="461C7424">
      <w:pPr>
        <w:spacing w:line="360" w:lineRule="auto"/>
      </w:pPr>
      <w:r>
        <w:t xml:space="preserve">Disabled people enjoy the opportunity to get out and about within the city’s </w:t>
      </w:r>
      <w:r w:rsidR="202784A4">
        <w:t>parks and</w:t>
      </w:r>
      <w:r>
        <w:t xml:space="preserve"> </w:t>
      </w:r>
      <w:r w:rsidR="04699918">
        <w:t>foreshores</w:t>
      </w:r>
      <w:r w:rsidR="49B5EAB1">
        <w:t xml:space="preserve"> and</w:t>
      </w:r>
      <w:r w:rsidR="5273AF4A">
        <w:t xml:space="preserve"> </w:t>
      </w:r>
      <w:r w:rsidR="1FADB81D">
        <w:t xml:space="preserve">greatly </w:t>
      </w:r>
      <w:r w:rsidR="5273AF4A">
        <w:t>value having these places and spaces made</w:t>
      </w:r>
      <w:r w:rsidR="27999A92">
        <w:t xml:space="preserve"> more</w:t>
      </w:r>
      <w:r w:rsidR="5273AF4A">
        <w:t xml:space="preserve"> accessible and inclusive so that we, alongside non-disabled people, can enjoy them on an equitable basis.</w:t>
      </w:r>
    </w:p>
    <w:p w14:paraId="76B74726" w14:textId="3033FF49" w:rsidR="5273AF4A" w:rsidRDefault="5273AF4A" w:rsidP="461C7424">
      <w:pPr>
        <w:spacing w:line="360" w:lineRule="auto"/>
      </w:pPr>
      <w:r>
        <w:t xml:space="preserve">DPA </w:t>
      </w:r>
      <w:r w:rsidR="32923512">
        <w:t xml:space="preserve">supports </w:t>
      </w:r>
      <w:r>
        <w:t>the spending proposals outlined in the LTP</w:t>
      </w:r>
      <w:r w:rsidR="4D7F2722">
        <w:t xml:space="preserve"> </w:t>
      </w:r>
      <w:r w:rsidR="6DF978B9">
        <w:t>covering</w:t>
      </w:r>
      <w:r w:rsidR="5E33591C">
        <w:t xml:space="preserve"> park upgrades including to the </w:t>
      </w:r>
      <w:proofErr w:type="spellStart"/>
      <w:r w:rsidR="5E33591C">
        <w:t>Ōtakaro</w:t>
      </w:r>
      <w:proofErr w:type="spellEnd"/>
      <w:r w:rsidR="5E33591C">
        <w:t xml:space="preserve"> Avon River Corridor, Te </w:t>
      </w:r>
      <w:proofErr w:type="spellStart"/>
      <w:r w:rsidR="5E33591C">
        <w:t>Nukutai</w:t>
      </w:r>
      <w:proofErr w:type="spellEnd"/>
      <w:r w:rsidR="5E33591C">
        <w:t xml:space="preserve"> o </w:t>
      </w:r>
      <w:proofErr w:type="spellStart"/>
      <w:r w:rsidR="5E33591C">
        <w:t>Tapoa</w:t>
      </w:r>
      <w:proofErr w:type="spellEnd"/>
      <w:r w:rsidR="5E33591C">
        <w:t xml:space="preserve"> – Naval Point development, </w:t>
      </w:r>
      <w:r w:rsidR="43EC6219">
        <w:t xml:space="preserve">Akaroa Wharf and </w:t>
      </w:r>
      <w:proofErr w:type="spellStart"/>
      <w:r w:rsidR="43EC6219">
        <w:t>Takapūneke</w:t>
      </w:r>
      <w:proofErr w:type="spellEnd"/>
      <w:r w:rsidR="43EC6219">
        <w:t xml:space="preserve"> Reserve. </w:t>
      </w:r>
    </w:p>
    <w:p w14:paraId="6B4F6784" w14:textId="6BCD09A5" w:rsidR="43EC6219" w:rsidRDefault="43EC6219" w:rsidP="461C7424">
      <w:pPr>
        <w:spacing w:line="360" w:lineRule="auto"/>
      </w:pPr>
      <w:r>
        <w:lastRenderedPageBreak/>
        <w:t>DPA also supports funding for the parks rolling renewal programme covering playgrounds, pathways, and green assets.</w:t>
      </w:r>
      <w:r w:rsidR="355157F0">
        <w:t xml:space="preserve"> We have</w:t>
      </w:r>
      <w:r>
        <w:t xml:space="preserve"> submitted on many of the above projects calling for them to be built to accessible, universal design standards.</w:t>
      </w:r>
    </w:p>
    <w:tbl>
      <w:tblPr>
        <w:tblStyle w:val="TableGrid"/>
        <w:tblW w:w="0" w:type="auto"/>
        <w:tblLayout w:type="fixed"/>
        <w:tblLook w:val="06A0" w:firstRow="1" w:lastRow="0" w:firstColumn="1" w:lastColumn="0" w:noHBand="1" w:noVBand="1"/>
      </w:tblPr>
      <w:tblGrid>
        <w:gridCol w:w="9015"/>
      </w:tblGrid>
      <w:tr w:rsidR="461C7424" w14:paraId="53EACF6C" w14:textId="77777777" w:rsidTr="3B468ACF">
        <w:trPr>
          <w:trHeight w:val="300"/>
        </w:trPr>
        <w:tc>
          <w:tcPr>
            <w:tcW w:w="9015" w:type="dxa"/>
          </w:tcPr>
          <w:p w14:paraId="07CDB315" w14:textId="5ECF676E" w:rsidR="6BAC1A3F" w:rsidRDefault="4F1DE255" w:rsidP="461C7424">
            <w:pPr>
              <w:spacing w:line="360" w:lineRule="auto"/>
            </w:pPr>
            <w:r w:rsidRPr="3B468ACF">
              <w:rPr>
                <w:b/>
                <w:bCs/>
              </w:rPr>
              <w:t xml:space="preserve">Recommendation </w:t>
            </w:r>
            <w:r w:rsidR="1B3D1FF2" w:rsidRPr="3B468ACF">
              <w:rPr>
                <w:b/>
                <w:bCs/>
              </w:rPr>
              <w:t>5</w:t>
            </w:r>
            <w:r w:rsidRPr="3B468ACF">
              <w:rPr>
                <w:b/>
                <w:bCs/>
              </w:rPr>
              <w:t>:</w:t>
            </w:r>
            <w:r>
              <w:t xml:space="preserve"> that all new park and foreshore facilities be built to universal design and best practice accessibility standards to ensure that they are fully accessible to everyone, including disabled people.</w:t>
            </w:r>
          </w:p>
        </w:tc>
      </w:tr>
      <w:tr w:rsidR="461C7424" w14:paraId="79F20D68" w14:textId="77777777" w:rsidTr="3B468ACF">
        <w:trPr>
          <w:trHeight w:val="300"/>
        </w:trPr>
        <w:tc>
          <w:tcPr>
            <w:tcW w:w="9015" w:type="dxa"/>
          </w:tcPr>
          <w:p w14:paraId="6D017DDC" w14:textId="5EC04E38" w:rsidR="115385C6" w:rsidRDefault="6B7C2417" w:rsidP="461C7424">
            <w:pPr>
              <w:spacing w:line="360" w:lineRule="auto"/>
            </w:pPr>
            <w:r w:rsidRPr="3B468ACF">
              <w:rPr>
                <w:b/>
                <w:bCs/>
              </w:rPr>
              <w:t xml:space="preserve">Recommendation </w:t>
            </w:r>
            <w:r w:rsidR="27931DB4" w:rsidRPr="3B468ACF">
              <w:rPr>
                <w:b/>
                <w:bCs/>
              </w:rPr>
              <w:t>6</w:t>
            </w:r>
            <w:r w:rsidRPr="3B468ACF">
              <w:rPr>
                <w:b/>
                <w:bCs/>
              </w:rPr>
              <w:t>:</w:t>
            </w:r>
            <w:r>
              <w:t xml:space="preserve"> that Council proactively engage with the disabled community over all park and foreshore facility upgrades as part of a co-design process.</w:t>
            </w:r>
          </w:p>
        </w:tc>
      </w:tr>
    </w:tbl>
    <w:p w14:paraId="5A3651E2" w14:textId="050F45A6" w:rsidR="461C7424" w:rsidRDefault="461C7424" w:rsidP="461C7424">
      <w:pPr>
        <w:pStyle w:val="Heading2"/>
        <w:keepNext w:val="0"/>
        <w:keepLines w:val="0"/>
        <w:spacing w:before="0" w:after="0" w:line="360" w:lineRule="auto"/>
      </w:pPr>
    </w:p>
    <w:p w14:paraId="05777B86" w14:textId="233633B9" w:rsidR="006E2338" w:rsidRDefault="327FD2AE" w:rsidP="113BEE04">
      <w:pPr>
        <w:pStyle w:val="Heading2"/>
        <w:keepNext w:val="0"/>
        <w:keepLines w:val="0"/>
        <w:spacing w:before="0" w:after="0" w:line="360" w:lineRule="auto"/>
      </w:pPr>
      <w:r>
        <w:t>Heritage</w:t>
      </w:r>
    </w:p>
    <w:p w14:paraId="528FBA36" w14:textId="54CB31E5" w:rsidR="230ABFB2" w:rsidRDefault="2CD199BB" w:rsidP="461C7424">
      <w:pPr>
        <w:spacing w:line="360" w:lineRule="auto"/>
      </w:pPr>
      <w:r>
        <w:t>DPA supports the proposed</w:t>
      </w:r>
      <w:r w:rsidR="6ACC70E4">
        <w:t xml:space="preserve"> $51 million</w:t>
      </w:r>
      <w:r>
        <w:t xml:space="preserve"> budget for heritage</w:t>
      </w:r>
      <w:r w:rsidR="7ACB9E5E">
        <w:t xml:space="preserve"> item upgrades.</w:t>
      </w:r>
      <w:r>
        <w:t xml:space="preserve"> </w:t>
      </w:r>
      <w:r w:rsidR="230ABFB2">
        <w:t>Our main ask is that each of the proposed upgrades to the Canterbury Provincial Chambers, Botanic Gardens and Robert McDougall Gallery are made fully accessible.</w:t>
      </w:r>
    </w:p>
    <w:p w14:paraId="6B13781E" w14:textId="74FA4373" w:rsidR="230ABFB2" w:rsidRDefault="230ABFB2" w:rsidP="461C7424">
      <w:pPr>
        <w:spacing w:line="360" w:lineRule="auto"/>
      </w:pPr>
      <w:r>
        <w:t xml:space="preserve">DPA notes the restrictions which apply to making heritage buildings accessible for everyone, including disabled people, under legislation. We would like to see these provisions changed once accessibility legislation is passed so that un-necessary restrictions/barriers are removed </w:t>
      </w:r>
      <w:r w:rsidR="14A3CA89">
        <w:t xml:space="preserve">so that disabled people are able to access and </w:t>
      </w:r>
      <w:r w:rsidR="4102177C">
        <w:t>enjoy heritage spaces and place</w:t>
      </w:r>
      <w:r w:rsidR="27535B93">
        <w:t>s along with everyone else</w:t>
      </w:r>
      <w:r w:rsidR="4102177C">
        <w:t>.</w:t>
      </w:r>
    </w:p>
    <w:tbl>
      <w:tblPr>
        <w:tblStyle w:val="TableGrid"/>
        <w:tblW w:w="0" w:type="auto"/>
        <w:tblLayout w:type="fixed"/>
        <w:tblLook w:val="06A0" w:firstRow="1" w:lastRow="0" w:firstColumn="1" w:lastColumn="0" w:noHBand="1" w:noVBand="1"/>
      </w:tblPr>
      <w:tblGrid>
        <w:gridCol w:w="9015"/>
      </w:tblGrid>
      <w:tr w:rsidR="461C7424" w14:paraId="55CBC2EB" w14:textId="77777777" w:rsidTr="3B468ACF">
        <w:trPr>
          <w:trHeight w:val="300"/>
        </w:trPr>
        <w:tc>
          <w:tcPr>
            <w:tcW w:w="9015" w:type="dxa"/>
          </w:tcPr>
          <w:p w14:paraId="02836D06" w14:textId="3EF4E547" w:rsidR="6B767146" w:rsidRDefault="12323800" w:rsidP="461C7424">
            <w:pPr>
              <w:spacing w:line="360" w:lineRule="auto"/>
            </w:pPr>
            <w:r w:rsidRPr="3B468ACF">
              <w:rPr>
                <w:b/>
                <w:bCs/>
              </w:rPr>
              <w:t xml:space="preserve">Recommendation </w:t>
            </w:r>
            <w:r w:rsidR="6CA88C45" w:rsidRPr="3B468ACF">
              <w:rPr>
                <w:b/>
                <w:bCs/>
              </w:rPr>
              <w:t>7</w:t>
            </w:r>
            <w:r w:rsidRPr="3B468ACF">
              <w:rPr>
                <w:b/>
                <w:bCs/>
              </w:rPr>
              <w:t xml:space="preserve">: </w:t>
            </w:r>
            <w:r>
              <w:t>that Council proactively engage with the disabled community over each of the proposed heritage facility upgrades as part of a co-design process.</w:t>
            </w:r>
          </w:p>
        </w:tc>
      </w:tr>
    </w:tbl>
    <w:p w14:paraId="264E09DA" w14:textId="6E4D5928" w:rsidR="461C7424" w:rsidRDefault="461C7424" w:rsidP="461C7424">
      <w:pPr>
        <w:spacing w:line="360" w:lineRule="auto"/>
      </w:pPr>
    </w:p>
    <w:p w14:paraId="4002A9E0" w14:textId="229E785E" w:rsidR="006E2338" w:rsidRDefault="327FD2AE" w:rsidP="113BEE04">
      <w:pPr>
        <w:pStyle w:val="Heading2"/>
        <w:keepNext w:val="0"/>
        <w:keepLines w:val="0"/>
        <w:spacing w:before="0" w:after="0" w:line="360" w:lineRule="auto"/>
      </w:pPr>
      <w:r>
        <w:t>Recreation and Sport</w:t>
      </w:r>
    </w:p>
    <w:p w14:paraId="542E1557" w14:textId="72A4E19B" w:rsidR="006E2338" w:rsidRDefault="0F2E612A" w:rsidP="461C7424">
      <w:pPr>
        <w:spacing w:line="360" w:lineRule="auto"/>
      </w:pPr>
      <w:r w:rsidRPr="461C7424">
        <w:t>Disabled people have an equitable right alongside non-disabled people to participate in the recreational and sporting life of the city.</w:t>
      </w:r>
    </w:p>
    <w:p w14:paraId="03C987B6" w14:textId="36153CC5" w:rsidR="5EB64D5C" w:rsidRDefault="5EB64D5C" w:rsidP="218D69C1">
      <w:pPr>
        <w:spacing w:line="360" w:lineRule="auto"/>
      </w:pPr>
      <w:r w:rsidRPr="218D69C1">
        <w:t>DPA successfully engaged with Council on several recreational facility projects, most notably the Hornby</w:t>
      </w:r>
      <w:r w:rsidR="31BFC54F" w:rsidRPr="218D69C1">
        <w:t xml:space="preserve"> Centre </w:t>
      </w:r>
      <w:r w:rsidR="20984CB9" w:rsidRPr="218D69C1">
        <w:t>and Pioneer Stadium developments. These consultations were positive and constructive from our perspective.</w:t>
      </w:r>
    </w:p>
    <w:p w14:paraId="29AC3625" w14:textId="67772E0D" w:rsidR="31BFC54F" w:rsidRDefault="31BFC54F" w:rsidP="461C7424">
      <w:pPr>
        <w:spacing w:line="360" w:lineRule="auto"/>
      </w:pPr>
      <w:r w:rsidRPr="461C7424">
        <w:lastRenderedPageBreak/>
        <w:t>Our submission on the Hornby Centre upgrade was warmly received by the CCC and relevant community board with almost all the recommendations around accessibility being accepted.</w:t>
      </w:r>
    </w:p>
    <w:p w14:paraId="62D13211" w14:textId="69818087" w:rsidR="53E47FA4" w:rsidRDefault="53E47FA4" w:rsidP="461C7424">
      <w:pPr>
        <w:spacing w:line="360" w:lineRule="auto"/>
      </w:pPr>
      <w:r w:rsidRPr="461C7424">
        <w:t>DPA supports the proposed capital budget of $153 million</w:t>
      </w:r>
      <w:r w:rsidR="210B9355" w:rsidRPr="461C7424">
        <w:t xml:space="preserve"> for recreational and sporting facility upgrades.</w:t>
      </w:r>
    </w:p>
    <w:tbl>
      <w:tblPr>
        <w:tblStyle w:val="TableGrid"/>
        <w:tblW w:w="0" w:type="auto"/>
        <w:tblLayout w:type="fixed"/>
        <w:tblLook w:val="06A0" w:firstRow="1" w:lastRow="0" w:firstColumn="1" w:lastColumn="0" w:noHBand="1" w:noVBand="1"/>
      </w:tblPr>
      <w:tblGrid>
        <w:gridCol w:w="9015"/>
      </w:tblGrid>
      <w:tr w:rsidR="461C7424" w14:paraId="2EBEC079" w14:textId="77777777" w:rsidTr="3B468ACF">
        <w:trPr>
          <w:trHeight w:val="300"/>
        </w:trPr>
        <w:tc>
          <w:tcPr>
            <w:tcW w:w="9015" w:type="dxa"/>
          </w:tcPr>
          <w:p w14:paraId="0666FD10" w14:textId="6650FC84" w:rsidR="7212B0A3" w:rsidRDefault="06A5CE2C" w:rsidP="461C7424">
            <w:pPr>
              <w:spacing w:line="360" w:lineRule="auto"/>
            </w:pPr>
            <w:r w:rsidRPr="3B468ACF">
              <w:rPr>
                <w:b/>
                <w:bCs/>
              </w:rPr>
              <w:t xml:space="preserve">Recommendation </w:t>
            </w:r>
            <w:r w:rsidR="54B518F7" w:rsidRPr="3B468ACF">
              <w:rPr>
                <w:b/>
                <w:bCs/>
              </w:rPr>
              <w:t>8</w:t>
            </w:r>
            <w:r w:rsidRPr="3B468ACF">
              <w:rPr>
                <w:b/>
                <w:bCs/>
              </w:rPr>
              <w:t xml:space="preserve">: </w:t>
            </w:r>
            <w:r>
              <w:t>that all new recreational and sporting facilities be built to universal design and best practice accessibility standards to ensure that they are fully accessible to everyone, including disabled people.</w:t>
            </w:r>
          </w:p>
        </w:tc>
      </w:tr>
      <w:tr w:rsidR="461C7424" w14:paraId="7FB53760" w14:textId="77777777" w:rsidTr="3B468ACF">
        <w:trPr>
          <w:trHeight w:val="300"/>
        </w:trPr>
        <w:tc>
          <w:tcPr>
            <w:tcW w:w="9015" w:type="dxa"/>
          </w:tcPr>
          <w:p w14:paraId="4571F791" w14:textId="3ABDF347" w:rsidR="7FB7CB87" w:rsidRDefault="4876865F" w:rsidP="461C7424">
            <w:pPr>
              <w:spacing w:line="360" w:lineRule="auto"/>
            </w:pPr>
            <w:r w:rsidRPr="3B468ACF">
              <w:rPr>
                <w:b/>
                <w:bCs/>
              </w:rPr>
              <w:t xml:space="preserve">Recommendation </w:t>
            </w:r>
            <w:r w:rsidR="734CE34D" w:rsidRPr="3B468ACF">
              <w:rPr>
                <w:b/>
                <w:bCs/>
              </w:rPr>
              <w:t>9</w:t>
            </w:r>
            <w:r w:rsidRPr="3B468ACF">
              <w:rPr>
                <w:b/>
                <w:bCs/>
              </w:rPr>
              <w:t xml:space="preserve">: </w:t>
            </w:r>
            <w:r>
              <w:t xml:space="preserve">that Council proactively engage with the disabled community over each of the proposed </w:t>
            </w:r>
            <w:r w:rsidR="13C4E414">
              <w:t>recreational and sporting facility</w:t>
            </w:r>
            <w:r>
              <w:t xml:space="preserve"> upgrades</w:t>
            </w:r>
            <w:r w:rsidR="44A968CE">
              <w:t xml:space="preserve"> as part of a co-design process</w:t>
            </w:r>
            <w:r>
              <w:t>.</w:t>
            </w:r>
          </w:p>
        </w:tc>
      </w:tr>
    </w:tbl>
    <w:p w14:paraId="50386719" w14:textId="29C74BBF" w:rsidR="006E2338" w:rsidRDefault="327FD2AE" w:rsidP="78C611FF">
      <w:pPr>
        <w:pStyle w:val="Heading2"/>
        <w:keepNext w:val="0"/>
        <w:keepLines w:val="0"/>
        <w:spacing w:after="0" w:line="360" w:lineRule="auto"/>
      </w:pPr>
      <w:r>
        <w:t>Libraries</w:t>
      </w:r>
    </w:p>
    <w:p w14:paraId="13FE709D" w14:textId="3920D359" w:rsidR="006E2338" w:rsidRDefault="5C97E3C3" w:rsidP="461C7424">
      <w:pPr>
        <w:spacing w:line="360" w:lineRule="auto"/>
      </w:pPr>
      <w:r>
        <w:t xml:space="preserve">DPA agrees with the statement in the consultation document that libraries are more than just books in that they ‘provide people with the resources and spaces to connect, learn </w:t>
      </w:r>
      <w:r w:rsidR="1D75FCCE">
        <w:t xml:space="preserve">and participate. By ensuring free and equitable access for all, our libraries enable people to strengthen their communities – culturally, </w:t>
      </w:r>
      <w:proofErr w:type="gramStart"/>
      <w:r w:rsidR="1D75FCCE">
        <w:t>socially</w:t>
      </w:r>
      <w:proofErr w:type="gramEnd"/>
      <w:r w:rsidR="1D75FCCE">
        <w:t xml:space="preserve"> and economically.’</w:t>
      </w:r>
    </w:p>
    <w:p w14:paraId="73CFF764" w14:textId="7B8A354E" w:rsidR="006E2338" w:rsidRDefault="1D75FCCE" w:rsidP="461C7424">
      <w:pPr>
        <w:spacing w:after="0" w:line="360" w:lineRule="auto"/>
      </w:pPr>
      <w:r>
        <w:t>For disabled people this is doubly so given that many</w:t>
      </w:r>
      <w:r w:rsidR="137C38A5">
        <w:t xml:space="preserve"> in our community</w:t>
      </w:r>
      <w:r>
        <w:t xml:space="preserve"> live on low incomes, experience barriers to accessing communication and information, and are often socially isolated.</w:t>
      </w:r>
    </w:p>
    <w:p w14:paraId="596F19AA" w14:textId="1E5247BF" w:rsidR="218D69C1" w:rsidRDefault="218D69C1" w:rsidP="218D69C1">
      <w:pPr>
        <w:spacing w:after="0" w:line="360" w:lineRule="auto"/>
      </w:pPr>
    </w:p>
    <w:p w14:paraId="78F75E58" w14:textId="0BEECFB3" w:rsidR="006E2338" w:rsidRDefault="47B64F3E" w:rsidP="461C7424">
      <w:pPr>
        <w:spacing w:after="0" w:line="360" w:lineRule="auto"/>
      </w:pPr>
      <w:r>
        <w:t xml:space="preserve">DPA has been extensively involved in planning around the rebuild of the earthquake-damaged South Library and Service Centre building, another project on which we submitted and </w:t>
      </w:r>
      <w:r w:rsidR="6B900B4A">
        <w:t xml:space="preserve">saw many of our recommendations accepted by the community </w:t>
      </w:r>
      <w:r w:rsidR="64587A96">
        <w:t>board. Subsequently</w:t>
      </w:r>
      <w:r w:rsidR="6B900B4A">
        <w:t xml:space="preserve">, </w:t>
      </w:r>
      <w:r w:rsidR="01BB2EC6">
        <w:t>DPA was invited to provide further feedback on the design of the new library and service centre.</w:t>
      </w:r>
    </w:p>
    <w:p w14:paraId="340F6D8A" w14:textId="5D663319" w:rsidR="218D69C1" w:rsidRDefault="218D69C1" w:rsidP="218D69C1">
      <w:pPr>
        <w:spacing w:after="0" w:line="360" w:lineRule="auto"/>
      </w:pPr>
    </w:p>
    <w:p w14:paraId="6C741BD9" w14:textId="178BF252" w:rsidR="5D9F87DE" w:rsidRDefault="5D9F87DE" w:rsidP="218D69C1">
      <w:pPr>
        <w:spacing w:after="0" w:line="360" w:lineRule="auto"/>
      </w:pPr>
      <w:r>
        <w:t>DPA is pleased to see that the South Library and Service Centre</w:t>
      </w:r>
      <w:r w:rsidR="51CC8640">
        <w:t xml:space="preserve"> </w:t>
      </w:r>
      <w:proofErr w:type="spellStart"/>
      <w:r w:rsidR="51CC8640">
        <w:t>Ōmōkihi</w:t>
      </w:r>
      <w:proofErr w:type="spellEnd"/>
      <w:r>
        <w:t xml:space="preserve"> rebuild has been allocated $29 million in this LTP.</w:t>
      </w:r>
    </w:p>
    <w:p w14:paraId="527F1639" w14:textId="3F942249" w:rsidR="5D9F87DE" w:rsidRDefault="5D9F87DE" w:rsidP="218D69C1">
      <w:pPr>
        <w:spacing w:after="0" w:line="360" w:lineRule="auto"/>
      </w:pPr>
      <w:r>
        <w:t xml:space="preserve"> </w:t>
      </w:r>
    </w:p>
    <w:p w14:paraId="64240D12" w14:textId="721BF36A" w:rsidR="006E2338" w:rsidRDefault="3D67F37F" w:rsidP="461C7424">
      <w:pPr>
        <w:spacing w:after="0" w:line="360" w:lineRule="auto"/>
      </w:pPr>
      <w:r>
        <w:lastRenderedPageBreak/>
        <w:t>DPA notes that the balance of the spend in the libraries space will include expanding and renewing the city’s extensive library collection and continuing to invest in technology solutions.</w:t>
      </w:r>
    </w:p>
    <w:p w14:paraId="51622382" w14:textId="1EAE7E13" w:rsidR="218D69C1" w:rsidRDefault="218D69C1" w:rsidP="218D69C1">
      <w:pPr>
        <w:spacing w:after="0" w:line="360" w:lineRule="auto"/>
      </w:pPr>
    </w:p>
    <w:p w14:paraId="55070A55" w14:textId="5148C8F8" w:rsidR="006E2338" w:rsidRDefault="4F1650A3" w:rsidP="461C7424">
      <w:pPr>
        <w:spacing w:after="0" w:line="360" w:lineRule="auto"/>
      </w:pPr>
      <w:r>
        <w:t xml:space="preserve">We welcome these proposals with the additional recommendation that library collections and technologies include works which are fully available in accessible formats </w:t>
      </w:r>
      <w:r w:rsidR="2E68C33C">
        <w:t xml:space="preserve">and technologies </w:t>
      </w:r>
      <w:r w:rsidR="4E59A65D">
        <w:t>that</w:t>
      </w:r>
      <w:r w:rsidR="2E68C33C">
        <w:t xml:space="preserve"> can be used by disabled people.</w:t>
      </w:r>
    </w:p>
    <w:p w14:paraId="6A0C6BBF" w14:textId="2615CFB2" w:rsidR="006E2338" w:rsidRDefault="006E2338" w:rsidP="461C7424">
      <w:pPr>
        <w:spacing w:after="0" w:line="360" w:lineRule="auto"/>
        <w:rPr>
          <w:b/>
          <w:bCs/>
        </w:rPr>
      </w:pPr>
    </w:p>
    <w:tbl>
      <w:tblPr>
        <w:tblStyle w:val="TableGrid"/>
        <w:tblW w:w="0" w:type="auto"/>
        <w:tblLayout w:type="fixed"/>
        <w:tblLook w:val="06A0" w:firstRow="1" w:lastRow="0" w:firstColumn="1" w:lastColumn="0" w:noHBand="1" w:noVBand="1"/>
      </w:tblPr>
      <w:tblGrid>
        <w:gridCol w:w="9015"/>
      </w:tblGrid>
      <w:tr w:rsidR="461C7424" w14:paraId="7A107C8C" w14:textId="77777777" w:rsidTr="3B468ACF">
        <w:trPr>
          <w:trHeight w:val="300"/>
        </w:trPr>
        <w:tc>
          <w:tcPr>
            <w:tcW w:w="9015" w:type="dxa"/>
          </w:tcPr>
          <w:p w14:paraId="2F50B74E" w14:textId="636C9CBD" w:rsidR="1210BAC2" w:rsidRDefault="3EE41CF9" w:rsidP="461C7424">
            <w:pPr>
              <w:spacing w:line="360" w:lineRule="auto"/>
              <w:rPr>
                <w:b/>
                <w:bCs/>
              </w:rPr>
            </w:pPr>
            <w:r w:rsidRPr="3B468ACF">
              <w:rPr>
                <w:b/>
                <w:bCs/>
              </w:rPr>
              <w:t>Recommendation 1</w:t>
            </w:r>
            <w:r w:rsidR="2EBEFDEA" w:rsidRPr="3B468ACF">
              <w:rPr>
                <w:b/>
                <w:bCs/>
              </w:rPr>
              <w:t>0</w:t>
            </w:r>
            <w:r w:rsidRPr="3B468ACF">
              <w:rPr>
                <w:b/>
                <w:bCs/>
              </w:rPr>
              <w:t xml:space="preserve">: </w:t>
            </w:r>
            <w:r>
              <w:t>that library collections and technologies include works which are fully available in accessible formats and technologies which can be used by disabled people.</w:t>
            </w:r>
          </w:p>
        </w:tc>
      </w:tr>
    </w:tbl>
    <w:p w14:paraId="135DC557" w14:textId="20B15C74" w:rsidR="006E2338" w:rsidRDefault="327FD2AE" w:rsidP="78C611FF">
      <w:pPr>
        <w:pStyle w:val="Heading2"/>
        <w:keepNext w:val="0"/>
        <w:keepLines w:val="0"/>
        <w:spacing w:after="0" w:line="360" w:lineRule="auto"/>
      </w:pPr>
      <w:r>
        <w:t>Climate Change</w:t>
      </w:r>
    </w:p>
    <w:p w14:paraId="1F75751D" w14:textId="2C8B6CB4" w:rsidR="006E2338" w:rsidRDefault="2394A835" w:rsidP="461C7424">
      <w:pPr>
        <w:spacing w:after="160" w:line="360" w:lineRule="auto"/>
        <w:rPr>
          <w:rFonts w:eastAsia="Arial" w:cs="Arial"/>
          <w:color w:val="000000" w:themeColor="text1"/>
          <w:szCs w:val="24"/>
        </w:rPr>
      </w:pPr>
      <w:r w:rsidRPr="461C7424">
        <w:rPr>
          <w:rStyle w:val="normaltextrun"/>
          <w:rFonts w:eastAsia="Arial" w:cs="Arial"/>
          <w:color w:val="000000" w:themeColor="text1"/>
          <w:szCs w:val="24"/>
        </w:rPr>
        <w:t>As we have pointed out in past submissions to this Council and others around Aotearoa, disabled people will be - and already are - one of the most at risk groups from climate change impacts.</w:t>
      </w:r>
    </w:p>
    <w:p w14:paraId="49ED3F2F" w14:textId="06194C45" w:rsidR="006E2338" w:rsidRDefault="2394A835" w:rsidP="461C7424">
      <w:pPr>
        <w:spacing w:after="160" w:line="360" w:lineRule="auto"/>
        <w:rPr>
          <w:rFonts w:eastAsia="Arial" w:cs="Arial"/>
          <w:color w:val="000000" w:themeColor="text1"/>
          <w:szCs w:val="24"/>
        </w:rPr>
      </w:pPr>
      <w:r w:rsidRPr="461C7424">
        <w:rPr>
          <w:rStyle w:val="normaltextrun"/>
          <w:rFonts w:eastAsia="Arial" w:cs="Arial"/>
          <w:color w:val="000000" w:themeColor="text1"/>
          <w:szCs w:val="24"/>
        </w:rPr>
        <w:t>For this reason, climate change, the need to mitigate it and ensure that there are effective responses which incorporate disabled people at all levels is one of DPA’s top priorities.</w:t>
      </w:r>
    </w:p>
    <w:p w14:paraId="2B604BDB" w14:textId="19DBB731" w:rsidR="006E2338" w:rsidRDefault="2394A835" w:rsidP="3B468ACF">
      <w:pPr>
        <w:spacing w:after="160" w:line="360" w:lineRule="auto"/>
        <w:rPr>
          <w:rFonts w:eastAsia="Arial" w:cs="Arial"/>
          <w:color w:val="000000" w:themeColor="text1"/>
          <w:szCs w:val="24"/>
        </w:rPr>
      </w:pPr>
      <w:r w:rsidRPr="3B468ACF">
        <w:rPr>
          <w:rFonts w:eastAsia="Arial" w:cs="Arial"/>
          <w:color w:val="000000" w:themeColor="text1"/>
          <w:szCs w:val="24"/>
        </w:rPr>
        <w:t xml:space="preserve">A recent article published by the journal </w:t>
      </w:r>
      <w:r w:rsidR="3072A7C1" w:rsidRPr="3B468ACF">
        <w:rPr>
          <w:rFonts w:eastAsia="Arial" w:cs="Arial"/>
          <w:color w:val="000000" w:themeColor="text1"/>
          <w:szCs w:val="24"/>
        </w:rPr>
        <w:t>‘</w:t>
      </w:r>
      <w:r w:rsidRPr="3B468ACF">
        <w:rPr>
          <w:rFonts w:eastAsia="Arial" w:cs="Arial"/>
          <w:color w:val="000000" w:themeColor="text1"/>
          <w:szCs w:val="24"/>
        </w:rPr>
        <w:t>Nature Climate Change</w:t>
      </w:r>
      <w:r w:rsidR="531606D3" w:rsidRPr="3B468ACF">
        <w:rPr>
          <w:rFonts w:eastAsia="Arial" w:cs="Arial"/>
          <w:color w:val="000000" w:themeColor="text1"/>
          <w:szCs w:val="24"/>
        </w:rPr>
        <w:t>’</w:t>
      </w:r>
      <w:r w:rsidR="006E2338" w:rsidRPr="3B468ACF">
        <w:rPr>
          <w:rStyle w:val="FootnoteReference"/>
          <w:rFonts w:eastAsia="Arial" w:cs="Arial"/>
          <w:color w:val="000000" w:themeColor="text1"/>
          <w:szCs w:val="24"/>
        </w:rPr>
        <w:footnoteReference w:id="4"/>
      </w:r>
      <w:r w:rsidRPr="3B468ACF">
        <w:rPr>
          <w:rFonts w:eastAsia="Arial" w:cs="Arial"/>
          <w:i/>
          <w:iCs/>
          <w:color w:val="000000" w:themeColor="text1"/>
          <w:szCs w:val="24"/>
        </w:rPr>
        <w:t xml:space="preserve"> </w:t>
      </w:r>
      <w:r w:rsidRPr="3B468ACF">
        <w:rPr>
          <w:rFonts w:eastAsia="Arial" w:cs="Arial"/>
          <w:color w:val="000000" w:themeColor="text1"/>
          <w:szCs w:val="24"/>
        </w:rPr>
        <w:t>highlighted that governments were</w:t>
      </w:r>
      <w:r w:rsidRPr="3B468ACF">
        <w:rPr>
          <w:rFonts w:eastAsia="Arial" w:cs="Arial"/>
          <w:color w:val="000000" w:themeColor="text1"/>
          <w:szCs w:val="24"/>
          <w:vertAlign w:val="superscript"/>
        </w:rPr>
        <w:t xml:space="preserve"> </w:t>
      </w:r>
      <w:r w:rsidRPr="3B468ACF">
        <w:rPr>
          <w:rFonts w:eastAsia="Arial" w:cs="Arial"/>
          <w:color w:val="000000" w:themeColor="text1"/>
          <w:szCs w:val="24"/>
        </w:rPr>
        <w:t xml:space="preserve">failing to take disability inclusive climate action and disabled people are disproportionately more at risk of higher mortality rates in climate emergencies. </w:t>
      </w:r>
    </w:p>
    <w:p w14:paraId="35F6258A" w14:textId="4991317B" w:rsidR="006E2338" w:rsidRDefault="2394A835" w:rsidP="461C7424">
      <w:pPr>
        <w:spacing w:line="360" w:lineRule="auto"/>
        <w:rPr>
          <w:rFonts w:eastAsia="Arial" w:cs="Arial"/>
          <w:color w:val="000000" w:themeColor="text1"/>
          <w:szCs w:val="24"/>
        </w:rPr>
      </w:pPr>
      <w:r w:rsidRPr="461C7424">
        <w:rPr>
          <w:rFonts w:eastAsia="Arial" w:cs="Arial"/>
          <w:color w:val="000000" w:themeColor="text1"/>
          <w:szCs w:val="24"/>
        </w:rPr>
        <w:t>This is underpinned by the fact that disabled people have been accorded lower priority in climate emergencies or other disasters and systemically excluded from receiving emergency healthcare and humanitarian support as a result.</w:t>
      </w:r>
    </w:p>
    <w:p w14:paraId="45845DA4" w14:textId="03C9AFFC" w:rsidR="006E2338" w:rsidRDefault="2394A835" w:rsidP="461C7424">
      <w:pPr>
        <w:spacing w:line="360" w:lineRule="auto"/>
        <w:rPr>
          <w:rFonts w:eastAsia="Arial" w:cs="Arial"/>
          <w:color w:val="000000" w:themeColor="text1"/>
          <w:szCs w:val="24"/>
        </w:rPr>
      </w:pPr>
      <w:r w:rsidRPr="461C7424">
        <w:rPr>
          <w:rFonts w:eastAsia="Arial" w:cs="Arial"/>
          <w:color w:val="000000" w:themeColor="text1"/>
          <w:szCs w:val="24"/>
        </w:rPr>
        <w:lastRenderedPageBreak/>
        <w:t>The article also highlighted that slow onset climate change, including sea level rise, more damaging weather events, as well as rising water and food scarcity will all exacerbate the existing inequities experienced by disabled people.</w:t>
      </w:r>
    </w:p>
    <w:p w14:paraId="75572EA0" w14:textId="19536581" w:rsidR="006E2338" w:rsidRDefault="2394A835" w:rsidP="3B468ACF">
      <w:pPr>
        <w:spacing w:line="360" w:lineRule="auto"/>
        <w:rPr>
          <w:rFonts w:eastAsia="Arial" w:cs="Arial"/>
          <w:color w:val="000000" w:themeColor="text1"/>
          <w:szCs w:val="24"/>
        </w:rPr>
      </w:pPr>
      <w:r w:rsidRPr="3B468ACF">
        <w:rPr>
          <w:rFonts w:eastAsia="Arial" w:cs="Arial"/>
          <w:color w:val="000000" w:themeColor="text1"/>
          <w:szCs w:val="24"/>
        </w:rPr>
        <w:t xml:space="preserve">Michael Stein, in a Harvard University </w:t>
      </w:r>
      <w:proofErr w:type="spellStart"/>
      <w:r w:rsidRPr="3B468ACF">
        <w:rPr>
          <w:rFonts w:eastAsia="Arial" w:cs="Arial"/>
          <w:color w:val="000000" w:themeColor="text1"/>
          <w:szCs w:val="24"/>
        </w:rPr>
        <w:t>Center</w:t>
      </w:r>
      <w:proofErr w:type="spellEnd"/>
      <w:r w:rsidRPr="3B468ACF">
        <w:rPr>
          <w:rFonts w:eastAsia="Arial" w:cs="Arial"/>
          <w:color w:val="000000" w:themeColor="text1"/>
          <w:szCs w:val="24"/>
        </w:rPr>
        <w:t xml:space="preserve"> for the Environment (2023)</w:t>
      </w:r>
      <w:r w:rsidR="006E2338" w:rsidRPr="3B468ACF">
        <w:rPr>
          <w:rStyle w:val="FootnoteReference"/>
          <w:rFonts w:eastAsia="Arial" w:cs="Arial"/>
          <w:color w:val="000000" w:themeColor="text1"/>
          <w:szCs w:val="24"/>
        </w:rPr>
        <w:footnoteReference w:id="5"/>
      </w:r>
      <w:r w:rsidR="596611AC" w:rsidRPr="3B468ACF">
        <w:rPr>
          <w:rFonts w:eastAsia="Arial" w:cs="Arial"/>
          <w:color w:val="000000" w:themeColor="text1"/>
          <w:szCs w:val="24"/>
        </w:rPr>
        <w:t xml:space="preserve"> </w:t>
      </w:r>
      <w:r w:rsidRPr="3B468ACF">
        <w:rPr>
          <w:rFonts w:eastAsia="Arial" w:cs="Arial"/>
          <w:color w:val="000000" w:themeColor="text1"/>
          <w:szCs w:val="24"/>
        </w:rPr>
        <w:t>interview elaborated about the impact of climate change on disabled people:</w:t>
      </w:r>
    </w:p>
    <w:p w14:paraId="5F641EE8" w14:textId="31C62B65" w:rsidR="006E2338" w:rsidRDefault="2394A835" w:rsidP="218D69C1">
      <w:pPr>
        <w:spacing w:line="360" w:lineRule="auto"/>
        <w:rPr>
          <w:rFonts w:eastAsia="Arial" w:cs="Arial"/>
          <w:color w:val="231F20"/>
          <w:sz w:val="25"/>
          <w:szCs w:val="25"/>
        </w:rPr>
      </w:pPr>
      <w:r w:rsidRPr="218D69C1">
        <w:rPr>
          <w:rFonts w:eastAsia="Arial" w:cs="Arial"/>
          <w:i/>
          <w:iCs/>
          <w:color w:val="231F20"/>
          <w:sz w:val="25"/>
          <w:szCs w:val="25"/>
        </w:rPr>
        <w:t>“</w:t>
      </w:r>
      <w:r w:rsidRPr="218D69C1">
        <w:rPr>
          <w:rFonts w:eastAsia="Arial" w:cs="Arial"/>
          <w:color w:val="231F20"/>
          <w:sz w:val="25"/>
          <w:szCs w:val="25"/>
        </w:rPr>
        <w:t>Climate change amplifies the marginalization experienced by persons with disabilities negatively affecting health, reducing access to healthcare services, food, water, and accessible infrastructure. People with psychosocial disabilities have triple the rate of mortality in heatwaves.</w:t>
      </w:r>
      <w:r w:rsidRPr="218D69C1">
        <w:rPr>
          <w:rFonts w:eastAsia="Arial" w:cs="Arial"/>
          <w:i/>
          <w:iCs/>
          <w:color w:val="231F20"/>
          <w:sz w:val="25"/>
          <w:szCs w:val="25"/>
        </w:rPr>
        <w:t>”</w:t>
      </w:r>
    </w:p>
    <w:p w14:paraId="5349F995" w14:textId="671FAB23" w:rsidR="006E2338" w:rsidRDefault="73C20EA4" w:rsidP="461C7424">
      <w:pPr>
        <w:spacing w:after="0" w:line="360" w:lineRule="auto"/>
      </w:pPr>
      <w:r>
        <w:t xml:space="preserve">DPA is pleased to see that $318 million has been </w:t>
      </w:r>
      <w:r w:rsidR="6A037043">
        <w:t>earmarked</w:t>
      </w:r>
      <w:r>
        <w:t xml:space="preserve"> for spending on projects which directly impact climate change </w:t>
      </w:r>
      <w:proofErr w:type="spellStart"/>
      <w:proofErr w:type="gramStart"/>
      <w:r>
        <w:t>mitigation.</w:t>
      </w:r>
      <w:r w:rsidR="40D7A07A">
        <w:t>We</w:t>
      </w:r>
      <w:proofErr w:type="spellEnd"/>
      <w:proofErr w:type="gramEnd"/>
      <w:r w:rsidR="40D7A07A">
        <w:t xml:space="preserve"> are also appreciative of the proposal to spend a further $1 billion on projects that will help the city adapt and build resilience to climate</w:t>
      </w:r>
      <w:r w:rsidR="374D1B3C">
        <w:t xml:space="preserve"> related events in the form of flood protection work on the </w:t>
      </w:r>
      <w:proofErr w:type="spellStart"/>
      <w:r w:rsidR="374D1B3C">
        <w:t>Ōtākaro</w:t>
      </w:r>
      <w:proofErr w:type="spellEnd"/>
      <w:r w:rsidR="374D1B3C">
        <w:t xml:space="preserve"> A</w:t>
      </w:r>
      <w:r w:rsidR="405BAE23">
        <w:t>von River Corridor.</w:t>
      </w:r>
    </w:p>
    <w:p w14:paraId="7D28C94D" w14:textId="09488CCC" w:rsidR="006E2338" w:rsidRDefault="006E2338" w:rsidP="461C7424">
      <w:pPr>
        <w:spacing w:after="0" w:line="360" w:lineRule="auto"/>
        <w:rPr>
          <w:rStyle w:val="normaltextrun"/>
          <w:rFonts w:eastAsia="Arial" w:cs="Arial"/>
          <w:color w:val="000000" w:themeColor="text1"/>
          <w:szCs w:val="24"/>
        </w:rPr>
      </w:pPr>
    </w:p>
    <w:p w14:paraId="5A2DFCB6" w14:textId="70F8ACAD" w:rsidR="006E2338" w:rsidRDefault="090E3B48" w:rsidP="461C7424">
      <w:pPr>
        <w:spacing w:after="0" w:line="360" w:lineRule="auto"/>
        <w:rPr>
          <w:rFonts w:eastAsia="Arial" w:cs="Arial"/>
          <w:color w:val="000000" w:themeColor="text1"/>
          <w:szCs w:val="24"/>
        </w:rPr>
      </w:pPr>
      <w:r w:rsidRPr="461C7424">
        <w:rPr>
          <w:rStyle w:val="normaltextrun"/>
          <w:rFonts w:eastAsia="Arial" w:cs="Arial"/>
          <w:color w:val="000000" w:themeColor="text1"/>
          <w:szCs w:val="24"/>
        </w:rPr>
        <w:t>An example of why disabled people benefit from protection works such as the creation of flood banks is the desire to avoid homelessness. Disabled people, especially those who live with mobility and other impairments, face a great shortage of accessible housing which is difficult to access even at the best of times, let alone after a natural disaster.</w:t>
      </w:r>
    </w:p>
    <w:p w14:paraId="38EBA620" w14:textId="5B5424B3" w:rsidR="006E2338" w:rsidRDefault="006E2338" w:rsidP="461C7424">
      <w:pPr>
        <w:spacing w:after="0" w:line="360" w:lineRule="auto"/>
        <w:rPr>
          <w:rStyle w:val="normaltextrun"/>
          <w:rFonts w:eastAsia="Arial" w:cs="Arial"/>
          <w:color w:val="000000" w:themeColor="text1"/>
          <w:szCs w:val="24"/>
        </w:rPr>
      </w:pPr>
    </w:p>
    <w:p w14:paraId="25666830" w14:textId="5236C195" w:rsidR="006E2338" w:rsidRDefault="090E3B48" w:rsidP="461C7424">
      <w:pPr>
        <w:spacing w:after="200" w:line="360" w:lineRule="auto"/>
        <w:rPr>
          <w:rFonts w:eastAsia="Arial" w:cs="Arial"/>
          <w:color w:val="000000" w:themeColor="text1"/>
          <w:szCs w:val="24"/>
        </w:rPr>
      </w:pPr>
      <w:proofErr w:type="gramStart"/>
      <w:r w:rsidRPr="461C7424">
        <w:rPr>
          <w:rStyle w:val="normaltextrun"/>
          <w:rFonts w:eastAsia="Arial" w:cs="Arial"/>
          <w:color w:val="000000" w:themeColor="text1"/>
          <w:szCs w:val="24"/>
        </w:rPr>
        <w:t>Following last year’s North Island storms, there</w:t>
      </w:r>
      <w:proofErr w:type="gramEnd"/>
      <w:r w:rsidRPr="461C7424">
        <w:rPr>
          <w:rStyle w:val="normaltextrun"/>
          <w:rFonts w:eastAsia="Arial" w:cs="Arial"/>
          <w:color w:val="000000" w:themeColor="text1"/>
          <w:szCs w:val="24"/>
        </w:rPr>
        <w:t xml:space="preserve"> were stories about disabled people who could not return to their homes for many months afterwards, and some disabled people (as we heard earlier this year) are still living in inaccessible housing over a year later.</w:t>
      </w:r>
    </w:p>
    <w:p w14:paraId="64BC5829" w14:textId="08ADAA19" w:rsidR="006E2338" w:rsidRDefault="58E58B46" w:rsidP="461C7424">
      <w:pPr>
        <w:spacing w:after="0" w:line="360" w:lineRule="auto"/>
        <w:rPr>
          <w:rFonts w:eastAsia="Arial" w:cs="Arial"/>
          <w:color w:val="000000" w:themeColor="text1"/>
          <w:szCs w:val="24"/>
        </w:rPr>
      </w:pPr>
      <w:r w:rsidRPr="461C7424">
        <w:rPr>
          <w:rFonts w:eastAsia="Arial" w:cs="Arial"/>
          <w:color w:val="000000" w:themeColor="text1"/>
          <w:szCs w:val="24"/>
        </w:rPr>
        <w:t>DPA has been inspired by the model provided by the Bristol Disabled People’s Forum in the UK where the local council in that city has engaged (and continues to engage in) climate change planning and dialogue with the</w:t>
      </w:r>
      <w:r w:rsidR="6E83E029" w:rsidRPr="461C7424">
        <w:rPr>
          <w:rFonts w:eastAsia="Arial" w:cs="Arial"/>
          <w:color w:val="000000" w:themeColor="text1"/>
          <w:szCs w:val="24"/>
        </w:rPr>
        <w:t>ir</w:t>
      </w:r>
      <w:r w:rsidRPr="461C7424">
        <w:rPr>
          <w:rFonts w:eastAsia="Arial" w:cs="Arial"/>
          <w:color w:val="000000" w:themeColor="text1"/>
          <w:szCs w:val="24"/>
        </w:rPr>
        <w:t xml:space="preserve"> local disabled community through the forum. The city council co-developed a plan with the Disability Equality </w:t>
      </w:r>
      <w:r w:rsidRPr="461C7424">
        <w:rPr>
          <w:rFonts w:eastAsia="Arial" w:cs="Arial"/>
          <w:color w:val="000000" w:themeColor="text1"/>
          <w:szCs w:val="24"/>
        </w:rPr>
        <w:lastRenderedPageBreak/>
        <w:t>Forum (a Bristol-based disabled people’s organisation which is cross-impairment based like DPA) around climate change and its impact on disabled people.</w:t>
      </w:r>
    </w:p>
    <w:p w14:paraId="0E82D565" w14:textId="2A4C1372" w:rsidR="006E2338" w:rsidRDefault="006E2338" w:rsidP="461C7424">
      <w:pPr>
        <w:spacing w:after="0" w:line="360" w:lineRule="auto"/>
        <w:rPr>
          <w:rFonts w:eastAsia="Arial" w:cs="Arial"/>
          <w:color w:val="000000" w:themeColor="text1"/>
          <w:szCs w:val="24"/>
        </w:rPr>
      </w:pPr>
    </w:p>
    <w:p w14:paraId="2A2E9DD9" w14:textId="721AECC2" w:rsidR="006E2338" w:rsidRDefault="58E58B46" w:rsidP="461C7424">
      <w:pPr>
        <w:spacing w:after="0" w:line="360" w:lineRule="auto"/>
        <w:rPr>
          <w:rFonts w:eastAsia="Arial" w:cs="Arial"/>
          <w:color w:val="000000" w:themeColor="text1"/>
          <w:szCs w:val="24"/>
        </w:rPr>
      </w:pPr>
      <w:r w:rsidRPr="461C7424">
        <w:rPr>
          <w:rFonts w:eastAsia="Arial" w:cs="Arial"/>
          <w:color w:val="000000" w:themeColor="text1"/>
          <w:szCs w:val="24"/>
        </w:rPr>
        <w:t xml:space="preserve">DPA views the use of deliberative, decision-making structures like the Bristol Disabled People’s Forum as one means through which Christchurch’s disabled community could dialogue with both the CCC and </w:t>
      </w:r>
      <w:proofErr w:type="spellStart"/>
      <w:r w:rsidRPr="461C7424">
        <w:rPr>
          <w:rFonts w:eastAsia="Arial" w:cs="Arial"/>
          <w:color w:val="000000" w:themeColor="text1"/>
          <w:szCs w:val="24"/>
        </w:rPr>
        <w:t>E</w:t>
      </w:r>
      <w:r w:rsidR="53032704" w:rsidRPr="461C7424">
        <w:rPr>
          <w:rFonts w:eastAsia="Arial" w:cs="Arial"/>
          <w:color w:val="000000" w:themeColor="text1"/>
          <w:szCs w:val="24"/>
        </w:rPr>
        <w:t>Can</w:t>
      </w:r>
      <w:proofErr w:type="spellEnd"/>
      <w:r w:rsidRPr="461C7424">
        <w:rPr>
          <w:rFonts w:eastAsia="Arial" w:cs="Arial"/>
          <w:color w:val="000000" w:themeColor="text1"/>
          <w:szCs w:val="24"/>
        </w:rPr>
        <w:t xml:space="preserve"> on the development of disability responsive climate change plans.</w:t>
      </w:r>
    </w:p>
    <w:p w14:paraId="62BF2B7B" w14:textId="17BD7654" w:rsidR="006E2338" w:rsidRDefault="006E2338" w:rsidP="461C7424">
      <w:pPr>
        <w:spacing w:after="0" w:line="360" w:lineRule="auto"/>
        <w:rPr>
          <w:rFonts w:eastAsia="Arial" w:cs="Arial"/>
          <w:color w:val="000000" w:themeColor="text1"/>
          <w:szCs w:val="24"/>
        </w:rPr>
      </w:pPr>
    </w:p>
    <w:p w14:paraId="41B82795" w14:textId="504F1E6A" w:rsidR="006E2338" w:rsidRDefault="58E58B46" w:rsidP="218D69C1">
      <w:pPr>
        <w:spacing w:after="0" w:line="360" w:lineRule="auto"/>
        <w:rPr>
          <w:rFonts w:eastAsia="Arial" w:cs="Arial"/>
          <w:color w:val="000000" w:themeColor="text1"/>
          <w:szCs w:val="24"/>
        </w:rPr>
      </w:pPr>
      <w:r w:rsidRPr="218D69C1">
        <w:rPr>
          <w:rFonts w:eastAsia="Arial" w:cs="Arial"/>
          <w:color w:val="000000" w:themeColor="text1"/>
          <w:szCs w:val="24"/>
        </w:rPr>
        <w:t xml:space="preserve">We </w:t>
      </w:r>
      <w:r w:rsidR="19C3A451" w:rsidRPr="218D69C1">
        <w:rPr>
          <w:rFonts w:eastAsia="Arial" w:cs="Arial"/>
          <w:color w:val="000000" w:themeColor="text1"/>
          <w:szCs w:val="24"/>
        </w:rPr>
        <w:t xml:space="preserve">recommended to </w:t>
      </w:r>
      <w:proofErr w:type="spellStart"/>
      <w:r w:rsidR="19C3A451" w:rsidRPr="218D69C1">
        <w:rPr>
          <w:rFonts w:eastAsia="Arial" w:cs="Arial"/>
          <w:color w:val="000000" w:themeColor="text1"/>
          <w:szCs w:val="24"/>
        </w:rPr>
        <w:t>ECan</w:t>
      </w:r>
      <w:proofErr w:type="spellEnd"/>
      <w:r w:rsidR="19C3A451" w:rsidRPr="218D69C1">
        <w:rPr>
          <w:rFonts w:eastAsia="Arial" w:cs="Arial"/>
          <w:color w:val="000000" w:themeColor="text1"/>
          <w:szCs w:val="24"/>
        </w:rPr>
        <w:t xml:space="preserve"> in </w:t>
      </w:r>
      <w:r w:rsidR="70FA7ECE" w:rsidRPr="218D69C1">
        <w:rPr>
          <w:rFonts w:eastAsia="Arial" w:cs="Arial"/>
          <w:color w:val="000000" w:themeColor="text1"/>
          <w:szCs w:val="24"/>
        </w:rPr>
        <w:t>our submission to the</w:t>
      </w:r>
      <w:r w:rsidR="66188374" w:rsidRPr="218D69C1">
        <w:rPr>
          <w:rFonts w:eastAsia="Arial" w:cs="Arial"/>
          <w:color w:val="000000" w:themeColor="text1"/>
          <w:szCs w:val="24"/>
        </w:rPr>
        <w:t>ir LTP</w:t>
      </w:r>
      <w:r w:rsidRPr="218D69C1">
        <w:rPr>
          <w:rFonts w:eastAsia="Arial" w:cs="Arial"/>
          <w:color w:val="000000" w:themeColor="text1"/>
          <w:szCs w:val="24"/>
        </w:rPr>
        <w:t xml:space="preserve"> </w:t>
      </w:r>
      <w:r w:rsidR="7E69175D" w:rsidRPr="218D69C1">
        <w:rPr>
          <w:rFonts w:eastAsia="Arial" w:cs="Arial"/>
          <w:color w:val="000000" w:themeColor="text1"/>
          <w:szCs w:val="24"/>
        </w:rPr>
        <w:t>that it takes th</w:t>
      </w:r>
      <w:r w:rsidR="02CC42E8" w:rsidRPr="218D69C1">
        <w:rPr>
          <w:rFonts w:eastAsia="Arial" w:cs="Arial"/>
          <w:color w:val="000000" w:themeColor="text1"/>
          <w:szCs w:val="24"/>
        </w:rPr>
        <w:t>e</w:t>
      </w:r>
      <w:r w:rsidR="7E69175D" w:rsidRPr="218D69C1">
        <w:rPr>
          <w:rFonts w:eastAsia="Arial" w:cs="Arial"/>
          <w:color w:val="000000" w:themeColor="text1"/>
          <w:szCs w:val="24"/>
        </w:rPr>
        <w:t xml:space="preserve"> opportunity</w:t>
      </w:r>
      <w:r w:rsidRPr="218D69C1">
        <w:rPr>
          <w:rFonts w:eastAsia="Arial" w:cs="Arial"/>
          <w:color w:val="000000" w:themeColor="text1"/>
          <w:szCs w:val="24"/>
        </w:rPr>
        <w:t xml:space="preserve"> to forge a closer relationship</w:t>
      </w:r>
      <w:r w:rsidR="38BC3001" w:rsidRPr="218D69C1">
        <w:rPr>
          <w:rFonts w:eastAsia="Arial" w:cs="Arial"/>
          <w:color w:val="000000" w:themeColor="text1"/>
          <w:szCs w:val="24"/>
        </w:rPr>
        <w:t xml:space="preserve"> with the disabled community </w:t>
      </w:r>
      <w:r w:rsidR="2E9A08BA" w:rsidRPr="218D69C1">
        <w:rPr>
          <w:rFonts w:eastAsia="Arial" w:cs="Arial"/>
          <w:color w:val="000000" w:themeColor="text1"/>
          <w:szCs w:val="24"/>
        </w:rPr>
        <w:t>around climate change</w:t>
      </w:r>
      <w:r w:rsidR="38BC3001" w:rsidRPr="218D69C1">
        <w:rPr>
          <w:rFonts w:eastAsia="Arial" w:cs="Arial"/>
          <w:color w:val="000000" w:themeColor="text1"/>
          <w:szCs w:val="24"/>
        </w:rPr>
        <w:t xml:space="preserve"> and we now invite the CCC to do the same </w:t>
      </w:r>
      <w:r w:rsidR="2E5D2E32" w:rsidRPr="218D69C1">
        <w:rPr>
          <w:rFonts w:eastAsia="Arial" w:cs="Arial"/>
          <w:color w:val="000000" w:themeColor="text1"/>
          <w:szCs w:val="24"/>
        </w:rPr>
        <w:t>(</w:t>
      </w:r>
      <w:r w:rsidR="38BC3001" w:rsidRPr="218D69C1">
        <w:rPr>
          <w:rFonts w:eastAsia="Arial" w:cs="Arial"/>
          <w:color w:val="000000" w:themeColor="text1"/>
          <w:szCs w:val="24"/>
        </w:rPr>
        <w:t xml:space="preserve">jointly with </w:t>
      </w:r>
      <w:proofErr w:type="spellStart"/>
      <w:r w:rsidR="38BC3001" w:rsidRPr="218D69C1">
        <w:rPr>
          <w:rFonts w:eastAsia="Arial" w:cs="Arial"/>
          <w:color w:val="000000" w:themeColor="text1"/>
          <w:szCs w:val="24"/>
        </w:rPr>
        <w:t>ECan</w:t>
      </w:r>
      <w:proofErr w:type="spellEnd"/>
      <w:r w:rsidR="38BC3001" w:rsidRPr="218D69C1">
        <w:rPr>
          <w:rFonts w:eastAsia="Arial" w:cs="Arial"/>
          <w:color w:val="000000" w:themeColor="text1"/>
          <w:szCs w:val="24"/>
        </w:rPr>
        <w:t xml:space="preserve"> and other local councils)</w:t>
      </w:r>
      <w:r w:rsidRPr="218D69C1">
        <w:rPr>
          <w:rFonts w:eastAsia="Arial" w:cs="Arial"/>
          <w:color w:val="000000" w:themeColor="text1"/>
          <w:szCs w:val="24"/>
        </w:rPr>
        <w:t>, especially when it comes to planning a climate response which fully incorporates our issues, needs and aspirations.</w:t>
      </w:r>
    </w:p>
    <w:p w14:paraId="38142455" w14:textId="77374B9B" w:rsidR="006E2338" w:rsidRDefault="006E2338" w:rsidP="461C7424">
      <w:pPr>
        <w:spacing w:after="0" w:line="360" w:lineRule="auto"/>
        <w:rPr>
          <w:rFonts w:eastAsia="Arial" w:cs="Arial"/>
          <w:color w:val="000000" w:themeColor="text1"/>
          <w:szCs w:val="24"/>
        </w:rPr>
      </w:pPr>
    </w:p>
    <w:p w14:paraId="430E5BE6" w14:textId="63029953" w:rsidR="006E2338" w:rsidRDefault="58E58B46" w:rsidP="461C7424">
      <w:pPr>
        <w:spacing w:after="0" w:line="360" w:lineRule="auto"/>
        <w:rPr>
          <w:rFonts w:eastAsia="Arial" w:cs="Arial"/>
          <w:color w:val="000000" w:themeColor="text1"/>
          <w:szCs w:val="24"/>
        </w:rPr>
      </w:pPr>
      <w:r w:rsidRPr="461C7424">
        <w:rPr>
          <w:rFonts w:eastAsia="Arial" w:cs="Arial"/>
          <w:color w:val="000000" w:themeColor="text1"/>
          <w:szCs w:val="24"/>
        </w:rPr>
        <w:t xml:space="preserve">DPA recommends that </w:t>
      </w:r>
      <w:proofErr w:type="spellStart"/>
      <w:r w:rsidRPr="461C7424">
        <w:rPr>
          <w:rFonts w:eastAsia="Arial" w:cs="Arial"/>
          <w:color w:val="000000" w:themeColor="text1"/>
          <w:szCs w:val="24"/>
        </w:rPr>
        <w:t>ECan</w:t>
      </w:r>
      <w:proofErr w:type="spellEnd"/>
      <w:r w:rsidRPr="461C7424">
        <w:rPr>
          <w:rFonts w:eastAsia="Arial" w:cs="Arial"/>
          <w:color w:val="000000" w:themeColor="text1"/>
          <w:szCs w:val="24"/>
        </w:rPr>
        <w:t xml:space="preserve"> and </w:t>
      </w:r>
      <w:r w:rsidR="4403F6C1" w:rsidRPr="461C7424">
        <w:rPr>
          <w:rFonts w:eastAsia="Arial" w:cs="Arial"/>
          <w:color w:val="000000" w:themeColor="text1"/>
          <w:szCs w:val="24"/>
        </w:rPr>
        <w:t xml:space="preserve">the CCC </w:t>
      </w:r>
      <w:r w:rsidR="75095B01" w:rsidRPr="461C7424">
        <w:rPr>
          <w:rFonts w:eastAsia="Arial" w:cs="Arial"/>
          <w:color w:val="000000" w:themeColor="text1"/>
          <w:szCs w:val="24"/>
        </w:rPr>
        <w:t>dialogue</w:t>
      </w:r>
      <w:r w:rsidR="4403F6C1" w:rsidRPr="461C7424">
        <w:rPr>
          <w:rFonts w:eastAsia="Arial" w:cs="Arial"/>
          <w:color w:val="000000" w:themeColor="text1"/>
          <w:szCs w:val="24"/>
        </w:rPr>
        <w:t xml:space="preserve"> with the Christchurch</w:t>
      </w:r>
      <w:r w:rsidRPr="461C7424">
        <w:rPr>
          <w:rFonts w:eastAsia="Arial" w:cs="Arial"/>
          <w:color w:val="000000" w:themeColor="text1"/>
          <w:szCs w:val="24"/>
        </w:rPr>
        <w:t xml:space="preserve"> disabled community (led by Disabled People’s Organisations like DPA) over ways in which a closer partnership can be forged and where the issues that concern us in the environmental and climate change spaces can be aired.</w:t>
      </w:r>
    </w:p>
    <w:p w14:paraId="7D2D1A23" w14:textId="04FC8154" w:rsidR="006E2338" w:rsidRDefault="006E2338" w:rsidP="461C7424">
      <w:pPr>
        <w:spacing w:after="0" w:line="360" w:lineRule="auto"/>
        <w:rPr>
          <w:rFonts w:eastAsia="Arial" w:cs="Arial"/>
          <w:color w:val="000000" w:themeColor="text1"/>
          <w:szCs w:val="24"/>
        </w:rPr>
      </w:pPr>
    </w:p>
    <w:p w14:paraId="0B76E68E" w14:textId="217CA4C0" w:rsidR="006E2338" w:rsidRDefault="58E58B46" w:rsidP="461C7424">
      <w:pPr>
        <w:spacing w:after="0" w:line="360" w:lineRule="auto"/>
        <w:rPr>
          <w:rFonts w:eastAsia="Arial" w:cs="Arial"/>
          <w:color w:val="000000" w:themeColor="text1"/>
          <w:szCs w:val="24"/>
        </w:rPr>
      </w:pPr>
      <w:r w:rsidRPr="461C7424">
        <w:rPr>
          <w:rFonts w:eastAsia="Arial" w:cs="Arial"/>
          <w:color w:val="000000" w:themeColor="text1"/>
          <w:szCs w:val="24"/>
        </w:rPr>
        <w:t>The goal should be the development of disability responsive climate change and environmental plans for the Canterbury region through</w:t>
      </w:r>
      <w:r w:rsidR="3BE85EA6" w:rsidRPr="461C7424">
        <w:rPr>
          <w:rFonts w:eastAsia="Arial" w:cs="Arial"/>
          <w:color w:val="000000" w:themeColor="text1"/>
          <w:szCs w:val="24"/>
        </w:rPr>
        <w:t xml:space="preserve"> the CCC,</w:t>
      </w:r>
      <w:r w:rsidRPr="461C7424">
        <w:rPr>
          <w:rFonts w:eastAsia="Arial" w:cs="Arial"/>
          <w:color w:val="000000" w:themeColor="text1"/>
          <w:szCs w:val="24"/>
        </w:rPr>
        <w:t xml:space="preserve"> </w:t>
      </w:r>
      <w:proofErr w:type="spellStart"/>
      <w:r w:rsidRPr="461C7424">
        <w:rPr>
          <w:rFonts w:eastAsia="Arial" w:cs="Arial"/>
          <w:color w:val="000000" w:themeColor="text1"/>
          <w:szCs w:val="24"/>
        </w:rPr>
        <w:t>ECan</w:t>
      </w:r>
      <w:proofErr w:type="spellEnd"/>
      <w:r w:rsidR="09356266" w:rsidRPr="461C7424">
        <w:rPr>
          <w:rFonts w:eastAsia="Arial" w:cs="Arial"/>
          <w:color w:val="000000" w:themeColor="text1"/>
          <w:szCs w:val="24"/>
        </w:rPr>
        <w:t xml:space="preserve"> and other local councils</w:t>
      </w:r>
      <w:r w:rsidRPr="461C7424">
        <w:rPr>
          <w:rFonts w:eastAsia="Arial" w:cs="Arial"/>
          <w:color w:val="000000" w:themeColor="text1"/>
          <w:szCs w:val="24"/>
        </w:rPr>
        <w:t>.</w:t>
      </w:r>
    </w:p>
    <w:p w14:paraId="6AC257B0" w14:textId="37713175" w:rsidR="006E2338" w:rsidRDefault="006E2338" w:rsidP="461C7424">
      <w:pPr>
        <w:spacing w:after="0" w:line="360" w:lineRule="auto"/>
        <w:rPr>
          <w:rFonts w:eastAsia="Arial" w:cs="Arial"/>
          <w:color w:val="000000" w:themeColor="text1"/>
          <w:szCs w:val="24"/>
        </w:rPr>
      </w:pPr>
    </w:p>
    <w:p w14:paraId="725BE230" w14:textId="12E0907C" w:rsidR="21C4CE98" w:rsidRDefault="21C4CE98" w:rsidP="218D69C1">
      <w:pPr>
        <w:spacing w:after="0" w:line="360" w:lineRule="auto"/>
        <w:rPr>
          <w:rFonts w:eastAsia="Arial" w:cs="Arial"/>
          <w:color w:val="000000" w:themeColor="text1"/>
          <w:szCs w:val="24"/>
        </w:rPr>
      </w:pPr>
      <w:r w:rsidRPr="218D69C1">
        <w:rPr>
          <w:rFonts w:eastAsia="Arial" w:cs="Arial"/>
          <w:color w:val="000000" w:themeColor="text1"/>
          <w:szCs w:val="24"/>
        </w:rPr>
        <w:t>DPA</w:t>
      </w:r>
      <w:r w:rsidR="3C9E5F48" w:rsidRPr="218D69C1">
        <w:rPr>
          <w:rFonts w:eastAsia="Arial" w:cs="Arial"/>
          <w:color w:val="000000" w:themeColor="text1"/>
          <w:szCs w:val="24"/>
        </w:rPr>
        <w:t xml:space="preserve"> also</w:t>
      </w:r>
      <w:r w:rsidRPr="218D69C1">
        <w:rPr>
          <w:rFonts w:eastAsia="Arial" w:cs="Arial"/>
          <w:color w:val="000000" w:themeColor="text1"/>
          <w:szCs w:val="24"/>
        </w:rPr>
        <w:t xml:space="preserve"> recommends that emergency responsiveness plans for the Christchurch City area</w:t>
      </w:r>
      <w:r w:rsidR="6994D0FD" w:rsidRPr="218D69C1">
        <w:rPr>
          <w:rFonts w:eastAsia="Arial" w:cs="Arial"/>
          <w:color w:val="000000" w:themeColor="text1"/>
          <w:szCs w:val="24"/>
        </w:rPr>
        <w:t xml:space="preserve"> accommodate the needs of disabled people, especially in relation to both seismic and </w:t>
      </w:r>
      <w:r w:rsidR="68759FB3" w:rsidRPr="218D69C1">
        <w:rPr>
          <w:rFonts w:eastAsia="Arial" w:cs="Arial"/>
          <w:color w:val="000000" w:themeColor="text1"/>
          <w:szCs w:val="24"/>
        </w:rPr>
        <w:t>climate related emergencies</w:t>
      </w:r>
      <w:r w:rsidR="6994D0FD" w:rsidRPr="218D69C1">
        <w:rPr>
          <w:rFonts w:eastAsia="Arial" w:cs="Arial"/>
          <w:color w:val="000000" w:themeColor="text1"/>
          <w:szCs w:val="24"/>
        </w:rPr>
        <w:t>.</w:t>
      </w:r>
      <w:r w:rsidR="1C1D9E69" w:rsidRPr="218D69C1">
        <w:rPr>
          <w:rFonts w:eastAsia="Arial" w:cs="Arial"/>
          <w:color w:val="000000" w:themeColor="text1"/>
          <w:szCs w:val="24"/>
        </w:rPr>
        <w:t xml:space="preserve"> This should be undertaken in a co-design partnership between local disabled people and emergency management bodies.</w:t>
      </w:r>
    </w:p>
    <w:p w14:paraId="6018BFE6" w14:textId="6ED68BBC" w:rsidR="006E2338" w:rsidRDefault="006E2338" w:rsidP="461C7424">
      <w:pPr>
        <w:spacing w:after="0" w:line="360" w:lineRule="auto"/>
      </w:pPr>
    </w:p>
    <w:tbl>
      <w:tblPr>
        <w:tblStyle w:val="TableGrid"/>
        <w:tblW w:w="0" w:type="auto"/>
        <w:tblLayout w:type="fixed"/>
        <w:tblLook w:val="06A0" w:firstRow="1" w:lastRow="0" w:firstColumn="1" w:lastColumn="0" w:noHBand="1" w:noVBand="1"/>
      </w:tblPr>
      <w:tblGrid>
        <w:gridCol w:w="9015"/>
      </w:tblGrid>
      <w:tr w:rsidR="461C7424" w14:paraId="5027910E" w14:textId="77777777" w:rsidTr="3B468ACF">
        <w:trPr>
          <w:trHeight w:val="300"/>
        </w:trPr>
        <w:tc>
          <w:tcPr>
            <w:tcW w:w="9015" w:type="dxa"/>
          </w:tcPr>
          <w:p w14:paraId="3A4585E7" w14:textId="338B7961" w:rsidR="20D0BB86" w:rsidRDefault="1E368F92" w:rsidP="3B468ACF">
            <w:pPr>
              <w:spacing w:after="0" w:line="360" w:lineRule="auto"/>
              <w:rPr>
                <w:rFonts w:eastAsia="Arial" w:cs="Arial"/>
                <w:color w:val="000000" w:themeColor="text1"/>
                <w:szCs w:val="24"/>
              </w:rPr>
            </w:pPr>
            <w:r w:rsidRPr="3B468ACF">
              <w:rPr>
                <w:rFonts w:eastAsia="Arial" w:cs="Arial"/>
                <w:b/>
                <w:bCs/>
                <w:color w:val="000000" w:themeColor="text1"/>
                <w:szCs w:val="24"/>
              </w:rPr>
              <w:t>Recommendation 1</w:t>
            </w:r>
            <w:r w:rsidR="7141DEE7" w:rsidRPr="3B468ACF">
              <w:rPr>
                <w:rFonts w:eastAsia="Arial" w:cs="Arial"/>
                <w:b/>
                <w:bCs/>
                <w:color w:val="000000" w:themeColor="text1"/>
                <w:szCs w:val="24"/>
              </w:rPr>
              <w:t>1</w:t>
            </w:r>
            <w:r w:rsidRPr="3B468ACF">
              <w:rPr>
                <w:rFonts w:eastAsia="Arial" w:cs="Arial"/>
                <w:b/>
                <w:bCs/>
                <w:color w:val="000000" w:themeColor="text1"/>
                <w:szCs w:val="24"/>
              </w:rPr>
              <w:t>:</w:t>
            </w:r>
            <w:r w:rsidRPr="3B468ACF">
              <w:rPr>
                <w:rFonts w:eastAsia="Arial" w:cs="Arial"/>
                <w:color w:val="000000" w:themeColor="text1"/>
                <w:szCs w:val="24"/>
              </w:rPr>
              <w:t xml:space="preserve"> that the CCC, </w:t>
            </w:r>
            <w:proofErr w:type="spellStart"/>
            <w:r w:rsidRPr="3B468ACF">
              <w:rPr>
                <w:rFonts w:eastAsia="Arial" w:cs="Arial"/>
                <w:color w:val="000000" w:themeColor="text1"/>
                <w:szCs w:val="24"/>
              </w:rPr>
              <w:t>ECan</w:t>
            </w:r>
            <w:proofErr w:type="spellEnd"/>
            <w:r w:rsidRPr="3B468ACF">
              <w:rPr>
                <w:rFonts w:eastAsia="Arial" w:cs="Arial"/>
                <w:color w:val="000000" w:themeColor="text1"/>
                <w:szCs w:val="24"/>
              </w:rPr>
              <w:t xml:space="preserve"> and the Christchurch disabled community (</w:t>
            </w:r>
            <w:r w:rsidR="35340BC6" w:rsidRPr="3B468ACF">
              <w:rPr>
                <w:rFonts w:eastAsia="Arial" w:cs="Arial"/>
                <w:color w:val="000000" w:themeColor="text1"/>
                <w:szCs w:val="24"/>
              </w:rPr>
              <w:t xml:space="preserve">including </w:t>
            </w:r>
            <w:r w:rsidRPr="3B468ACF">
              <w:rPr>
                <w:rFonts w:eastAsia="Arial" w:cs="Arial"/>
                <w:color w:val="000000" w:themeColor="text1"/>
                <w:szCs w:val="24"/>
              </w:rPr>
              <w:t>DPA) dialogue over ways in which a closer partnership can be forged</w:t>
            </w:r>
            <w:r w:rsidR="7D89022A" w:rsidRPr="3B468ACF">
              <w:rPr>
                <w:rFonts w:eastAsia="Arial" w:cs="Arial"/>
                <w:color w:val="000000" w:themeColor="text1"/>
                <w:szCs w:val="24"/>
              </w:rPr>
              <w:t xml:space="preserve"> around climate resilience and emergency responsiveness</w:t>
            </w:r>
            <w:r w:rsidRPr="3B468ACF">
              <w:rPr>
                <w:rFonts w:eastAsia="Arial" w:cs="Arial"/>
                <w:color w:val="000000" w:themeColor="text1"/>
                <w:szCs w:val="24"/>
              </w:rPr>
              <w:t>.</w:t>
            </w:r>
          </w:p>
        </w:tc>
      </w:tr>
      <w:tr w:rsidR="461C7424" w14:paraId="1DE9493E" w14:textId="77777777" w:rsidTr="3B468ACF">
        <w:trPr>
          <w:trHeight w:val="300"/>
        </w:trPr>
        <w:tc>
          <w:tcPr>
            <w:tcW w:w="9015" w:type="dxa"/>
          </w:tcPr>
          <w:p w14:paraId="0A2772E3" w14:textId="45E32613" w:rsidR="20D0BB86" w:rsidRDefault="7DEB181B" w:rsidP="3B468ACF">
            <w:pPr>
              <w:spacing w:after="0" w:line="360" w:lineRule="auto"/>
              <w:rPr>
                <w:rFonts w:eastAsia="Arial" w:cs="Arial"/>
                <w:color w:val="000000" w:themeColor="text1"/>
                <w:szCs w:val="24"/>
              </w:rPr>
            </w:pPr>
            <w:r w:rsidRPr="3B468ACF">
              <w:rPr>
                <w:b/>
                <w:bCs/>
              </w:rPr>
              <w:t>Recommendation 1</w:t>
            </w:r>
            <w:r w:rsidR="7B0D5FC9" w:rsidRPr="3B468ACF">
              <w:rPr>
                <w:b/>
                <w:bCs/>
              </w:rPr>
              <w:t>2</w:t>
            </w:r>
            <w:r w:rsidRPr="3B468ACF">
              <w:rPr>
                <w:b/>
                <w:bCs/>
              </w:rPr>
              <w:t>:</w:t>
            </w:r>
            <w:r>
              <w:t xml:space="preserve"> </w:t>
            </w:r>
            <w:r w:rsidRPr="3B468ACF">
              <w:rPr>
                <w:rFonts w:eastAsia="Arial" w:cs="Arial"/>
                <w:color w:val="000000" w:themeColor="text1"/>
                <w:szCs w:val="24"/>
              </w:rPr>
              <w:t xml:space="preserve">that emergency responsiveness plans for the Christchurch City area accommodate the needs of disabled people, especially in relation to both </w:t>
            </w:r>
            <w:r w:rsidRPr="3B468ACF">
              <w:rPr>
                <w:rFonts w:eastAsia="Arial" w:cs="Arial"/>
                <w:color w:val="000000" w:themeColor="text1"/>
                <w:szCs w:val="24"/>
              </w:rPr>
              <w:lastRenderedPageBreak/>
              <w:t>seismic and climate related emergencies</w:t>
            </w:r>
            <w:r w:rsidR="1EDD7C4A" w:rsidRPr="3B468ACF">
              <w:rPr>
                <w:rFonts w:eastAsia="Arial" w:cs="Arial"/>
                <w:color w:val="000000" w:themeColor="text1"/>
                <w:szCs w:val="24"/>
              </w:rPr>
              <w:t xml:space="preserve"> and are developed as part of a co-design partnership between disabled people and emergency management bodies</w:t>
            </w:r>
            <w:r w:rsidRPr="3B468ACF">
              <w:rPr>
                <w:rFonts w:eastAsia="Arial" w:cs="Arial"/>
                <w:color w:val="000000" w:themeColor="text1"/>
                <w:szCs w:val="24"/>
              </w:rPr>
              <w:t>.</w:t>
            </w:r>
          </w:p>
        </w:tc>
      </w:tr>
    </w:tbl>
    <w:p w14:paraId="45B99E83" w14:textId="37839A01" w:rsidR="006E2338" w:rsidRDefault="006E2338" w:rsidP="461C7424">
      <w:pPr>
        <w:spacing w:line="360" w:lineRule="auto"/>
      </w:pPr>
    </w:p>
    <w:p w14:paraId="106DC4F5" w14:textId="5B435EAD" w:rsidR="006E2338" w:rsidRDefault="006E2338" w:rsidP="113BEE04">
      <w:pPr>
        <w:pStyle w:val="Heading2"/>
        <w:keepNext w:val="0"/>
        <w:keepLines w:val="0"/>
      </w:pP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DECF" w14:textId="77777777" w:rsidR="002703DC" w:rsidRDefault="002703DC" w:rsidP="005602D3">
      <w:pPr>
        <w:spacing w:after="0" w:line="240" w:lineRule="auto"/>
      </w:pPr>
      <w:r>
        <w:separator/>
      </w:r>
    </w:p>
  </w:endnote>
  <w:endnote w:type="continuationSeparator" w:id="0">
    <w:p w14:paraId="130094CD" w14:textId="77777777" w:rsidR="002703DC" w:rsidRDefault="002703DC" w:rsidP="005602D3">
      <w:pPr>
        <w:spacing w:after="0" w:line="240" w:lineRule="auto"/>
      </w:pPr>
      <w:r>
        <w:continuationSeparator/>
      </w:r>
    </w:p>
  </w:endnote>
  <w:endnote w:type="continuationNotice" w:id="1">
    <w:p w14:paraId="3293D7CD"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F95A" w14:textId="77777777" w:rsidR="002703DC" w:rsidRDefault="002703DC" w:rsidP="005602D3">
      <w:pPr>
        <w:spacing w:after="0" w:line="240" w:lineRule="auto"/>
      </w:pPr>
    </w:p>
  </w:footnote>
  <w:footnote w:type="continuationSeparator" w:id="0">
    <w:p w14:paraId="2D50B705" w14:textId="77777777" w:rsidR="002703DC" w:rsidRDefault="002703DC" w:rsidP="005602D3">
      <w:pPr>
        <w:spacing w:after="0" w:line="240" w:lineRule="auto"/>
      </w:pPr>
      <w:r>
        <w:continuationSeparator/>
      </w:r>
    </w:p>
  </w:footnote>
  <w:footnote w:type="continuationNotice" w:id="1">
    <w:p w14:paraId="272AAF82" w14:textId="77777777" w:rsidR="002703DC" w:rsidRPr="003D21B1" w:rsidRDefault="002703DC" w:rsidP="003D21B1">
      <w:pPr>
        <w:pStyle w:val="Footer"/>
      </w:pPr>
    </w:p>
  </w:footnote>
  <w:footnote w:id="2">
    <w:p w14:paraId="143D5853" w14:textId="15E08982" w:rsidR="113BEE04" w:rsidRDefault="113BEE04" w:rsidP="113BEE04">
      <w:pPr>
        <w:pStyle w:val="FootnoteText"/>
      </w:pPr>
      <w:r w:rsidRPr="113BEE04">
        <w:rPr>
          <w:rStyle w:val="FootnoteReference"/>
        </w:rPr>
        <w:footnoteRef/>
      </w:r>
      <w:r>
        <w:t xml:space="preserve"> </w:t>
      </w:r>
      <w:hyperlink r:id="rId1">
        <w:r w:rsidRPr="113BEE04">
          <w:rPr>
            <w:rStyle w:val="Hyperlink"/>
          </w:rPr>
          <w:t>https://www.nzta.govt.nz/walking-cycling-and-public-transport/public-transport/public-transport-design-guidance/bus-stop/</w:t>
        </w:r>
      </w:hyperlink>
    </w:p>
    <w:p w14:paraId="5CE2D897" w14:textId="6F64804E" w:rsidR="113BEE04" w:rsidRDefault="113BEE04" w:rsidP="113BEE04">
      <w:pPr>
        <w:pStyle w:val="FootnoteText"/>
      </w:pPr>
    </w:p>
  </w:footnote>
  <w:footnote w:id="3">
    <w:p w14:paraId="791D13D0" w14:textId="597FD817" w:rsidR="461C7424" w:rsidRDefault="461C7424" w:rsidP="461C7424">
      <w:pPr>
        <w:pStyle w:val="FootnoteText"/>
      </w:pPr>
      <w:r w:rsidRPr="461C7424">
        <w:rPr>
          <w:rStyle w:val="FootnoteReference"/>
        </w:rPr>
        <w:footnoteRef/>
      </w:r>
      <w:r>
        <w:t xml:space="preserve"> </w:t>
      </w:r>
      <w:hyperlink r:id="rId2">
        <w:r w:rsidRPr="461C7424">
          <w:rPr>
            <w:rStyle w:val="Hyperlink"/>
          </w:rPr>
          <w:t>https://www.stuff.co.nz/the-press/news/131412207/mum-sent-excess-water-charge-bill-despite-exemption-over-sons-disability</w:t>
        </w:r>
      </w:hyperlink>
    </w:p>
    <w:p w14:paraId="60F937EE" w14:textId="33AF082C" w:rsidR="461C7424" w:rsidRDefault="461C7424" w:rsidP="461C7424">
      <w:pPr>
        <w:pStyle w:val="FootnoteText"/>
      </w:pPr>
    </w:p>
  </w:footnote>
  <w:footnote w:id="4">
    <w:p w14:paraId="251BE65A" w14:textId="7B400CBE" w:rsidR="461C7424" w:rsidRDefault="461C7424" w:rsidP="461C7424">
      <w:pPr>
        <w:pStyle w:val="FootnoteText"/>
      </w:pPr>
      <w:r w:rsidRPr="461C7424">
        <w:rPr>
          <w:rStyle w:val="FootnoteReference"/>
        </w:rPr>
        <w:footnoteRef/>
      </w:r>
      <w:r>
        <w:t xml:space="preserve"> </w:t>
      </w:r>
      <w:r w:rsidRPr="461C7424">
        <w:rPr>
          <w:rFonts w:eastAsia="Arial" w:cs="Arial"/>
          <w:color w:val="000000" w:themeColor="text1"/>
        </w:rPr>
        <w:t xml:space="preserve">Stein, J.S., Stein, M., Groce, N. &amp; Kett, M. (2023). The role of the scientific community in strengthening disability-inclusive climate resilience. </w:t>
      </w:r>
      <w:r w:rsidRPr="461C7424">
        <w:rPr>
          <w:rFonts w:eastAsia="Arial" w:cs="Arial"/>
          <w:i/>
          <w:iCs/>
          <w:color w:val="000000" w:themeColor="text1"/>
        </w:rPr>
        <w:t>Nature Climate Change 13</w:t>
      </w:r>
      <w:r w:rsidRPr="461C7424">
        <w:rPr>
          <w:rFonts w:eastAsia="Arial" w:cs="Arial"/>
          <w:color w:val="000000" w:themeColor="text1"/>
        </w:rPr>
        <w:t>, 108-109.</w:t>
      </w:r>
      <w:r w:rsidRPr="461C7424">
        <w:rPr>
          <w:rFonts w:eastAsia="Arial" w:cs="Arial"/>
          <w:i/>
          <w:iCs/>
          <w:color w:val="000000" w:themeColor="text1"/>
        </w:rPr>
        <w:t xml:space="preserve"> </w:t>
      </w:r>
      <w:r w:rsidRPr="461C7424">
        <w:rPr>
          <w:rFonts w:eastAsia="Arial" w:cs="Arial"/>
          <w:color w:val="000000" w:themeColor="text1"/>
        </w:rPr>
        <w:t xml:space="preserve">  </w:t>
      </w:r>
      <w:hyperlink r:id="rId3">
        <w:r w:rsidRPr="461C7424">
          <w:rPr>
            <w:rStyle w:val="Hyperlink"/>
            <w:rFonts w:eastAsia="Arial" w:cs="Arial"/>
          </w:rPr>
          <w:t>https://www.nature.com/articles/s41558-022-01564-6.epdf?</w:t>
        </w:r>
      </w:hyperlink>
    </w:p>
  </w:footnote>
  <w:footnote w:id="5">
    <w:p w14:paraId="665A7491" w14:textId="0426401E" w:rsidR="461C7424" w:rsidRDefault="461C7424" w:rsidP="461C7424">
      <w:pPr>
        <w:pStyle w:val="FootnoteText"/>
      </w:pPr>
      <w:r w:rsidRPr="461C7424">
        <w:rPr>
          <w:rStyle w:val="FootnoteReference"/>
        </w:rPr>
        <w:footnoteRef/>
      </w:r>
      <w:r>
        <w:t xml:space="preserve"> </w:t>
      </w:r>
      <w:r w:rsidRPr="461C7424">
        <w:rPr>
          <w:rFonts w:eastAsia="Arial" w:cs="Arial"/>
          <w:color w:val="000000" w:themeColor="text1"/>
        </w:rPr>
        <w:t xml:space="preserve">Harvard University </w:t>
      </w:r>
      <w:proofErr w:type="spellStart"/>
      <w:r w:rsidRPr="461C7424">
        <w:rPr>
          <w:rFonts w:eastAsia="Arial" w:cs="Arial"/>
          <w:color w:val="000000" w:themeColor="text1"/>
        </w:rPr>
        <w:t>Center</w:t>
      </w:r>
      <w:proofErr w:type="spellEnd"/>
      <w:r w:rsidRPr="461C7424">
        <w:rPr>
          <w:rFonts w:eastAsia="Arial" w:cs="Arial"/>
          <w:color w:val="000000" w:themeColor="text1"/>
        </w:rPr>
        <w:t xml:space="preserve"> for the Environment. (2023, January 19). </w:t>
      </w:r>
      <w:r w:rsidRPr="461C7424">
        <w:rPr>
          <w:rFonts w:eastAsia="Arial" w:cs="Arial"/>
          <w:i/>
          <w:iCs/>
          <w:color w:val="000000" w:themeColor="text1"/>
        </w:rPr>
        <w:t>Disability in a Time of Climate Disaster</w:t>
      </w:r>
      <w:r w:rsidRPr="461C7424">
        <w:rPr>
          <w:rFonts w:eastAsia="Arial" w:cs="Arial"/>
          <w:color w:val="000000" w:themeColor="text1"/>
        </w:rPr>
        <w:t xml:space="preserve">. Retrieved from </w:t>
      </w:r>
      <w:hyperlink r:id="rId4" w:anchor=":~:text=Climate%20change%20amplifies%20the%20marginalization,rate%20of%20mortality%20in%20heatwaves">
        <w:r w:rsidRPr="461C7424">
          <w:rPr>
            <w:rStyle w:val="Hyperlink"/>
            <w:rFonts w:eastAsia="Arial" w:cs="Arial"/>
          </w:rPr>
          <w:t>https://environment.harvard.edu/news/disability-time-climate-disaster#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C717824"/>
    <w:multiLevelType w:val="hybridMultilevel"/>
    <w:tmpl w:val="C58AB3E4"/>
    <w:lvl w:ilvl="0" w:tplc="BF189EB8">
      <w:start w:val="1"/>
      <w:numFmt w:val="bullet"/>
      <w:lvlText w:val=""/>
      <w:lvlJc w:val="left"/>
      <w:pPr>
        <w:ind w:left="720" w:hanging="360"/>
      </w:pPr>
      <w:rPr>
        <w:rFonts w:ascii="Symbol" w:hAnsi="Symbol" w:hint="default"/>
      </w:rPr>
    </w:lvl>
    <w:lvl w:ilvl="1" w:tplc="83F847DC">
      <w:start w:val="1"/>
      <w:numFmt w:val="bullet"/>
      <w:lvlText w:val="o"/>
      <w:lvlJc w:val="left"/>
      <w:pPr>
        <w:ind w:left="1440" w:hanging="360"/>
      </w:pPr>
      <w:rPr>
        <w:rFonts w:ascii="Courier New" w:hAnsi="Courier New" w:hint="default"/>
      </w:rPr>
    </w:lvl>
    <w:lvl w:ilvl="2" w:tplc="18F4B7BA">
      <w:start w:val="1"/>
      <w:numFmt w:val="bullet"/>
      <w:lvlText w:val=""/>
      <w:lvlJc w:val="left"/>
      <w:pPr>
        <w:ind w:left="2160" w:hanging="360"/>
      </w:pPr>
      <w:rPr>
        <w:rFonts w:ascii="Wingdings" w:hAnsi="Wingdings" w:hint="default"/>
      </w:rPr>
    </w:lvl>
    <w:lvl w:ilvl="3" w:tplc="08949902">
      <w:start w:val="1"/>
      <w:numFmt w:val="bullet"/>
      <w:lvlText w:val=""/>
      <w:lvlJc w:val="left"/>
      <w:pPr>
        <w:ind w:left="2880" w:hanging="360"/>
      </w:pPr>
      <w:rPr>
        <w:rFonts w:ascii="Symbol" w:hAnsi="Symbol" w:hint="default"/>
      </w:rPr>
    </w:lvl>
    <w:lvl w:ilvl="4" w:tplc="85406534">
      <w:start w:val="1"/>
      <w:numFmt w:val="bullet"/>
      <w:lvlText w:val="o"/>
      <w:lvlJc w:val="left"/>
      <w:pPr>
        <w:ind w:left="3600" w:hanging="360"/>
      </w:pPr>
      <w:rPr>
        <w:rFonts w:ascii="Courier New" w:hAnsi="Courier New" w:hint="default"/>
      </w:rPr>
    </w:lvl>
    <w:lvl w:ilvl="5" w:tplc="E04A2194">
      <w:start w:val="1"/>
      <w:numFmt w:val="bullet"/>
      <w:lvlText w:val=""/>
      <w:lvlJc w:val="left"/>
      <w:pPr>
        <w:ind w:left="4320" w:hanging="360"/>
      </w:pPr>
      <w:rPr>
        <w:rFonts w:ascii="Wingdings" w:hAnsi="Wingdings" w:hint="default"/>
      </w:rPr>
    </w:lvl>
    <w:lvl w:ilvl="6" w:tplc="7D00E9FA">
      <w:start w:val="1"/>
      <w:numFmt w:val="bullet"/>
      <w:lvlText w:val=""/>
      <w:lvlJc w:val="left"/>
      <w:pPr>
        <w:ind w:left="5040" w:hanging="360"/>
      </w:pPr>
      <w:rPr>
        <w:rFonts w:ascii="Symbol" w:hAnsi="Symbol" w:hint="default"/>
      </w:rPr>
    </w:lvl>
    <w:lvl w:ilvl="7" w:tplc="E152A260">
      <w:start w:val="1"/>
      <w:numFmt w:val="bullet"/>
      <w:lvlText w:val="o"/>
      <w:lvlJc w:val="left"/>
      <w:pPr>
        <w:ind w:left="5760" w:hanging="360"/>
      </w:pPr>
      <w:rPr>
        <w:rFonts w:ascii="Courier New" w:hAnsi="Courier New" w:hint="default"/>
      </w:rPr>
    </w:lvl>
    <w:lvl w:ilvl="8" w:tplc="A79CA1A8">
      <w:start w:val="1"/>
      <w:numFmt w:val="bullet"/>
      <w:lvlText w:val=""/>
      <w:lvlJc w:val="left"/>
      <w:pPr>
        <w:ind w:left="6480" w:hanging="360"/>
      </w:pPr>
      <w:rPr>
        <w:rFonts w:ascii="Wingdings" w:hAnsi="Wingdings" w:hint="default"/>
      </w:rPr>
    </w:lvl>
  </w:abstractNum>
  <w:abstractNum w:abstractNumId="12" w15:restartNumberingAfterBreak="0">
    <w:nsid w:val="11EAED73"/>
    <w:multiLevelType w:val="hybridMultilevel"/>
    <w:tmpl w:val="DF52DCBA"/>
    <w:lvl w:ilvl="0" w:tplc="51CC7F42">
      <w:start w:val="1"/>
      <w:numFmt w:val="bullet"/>
      <w:lvlText w:val=""/>
      <w:lvlJc w:val="left"/>
      <w:pPr>
        <w:ind w:left="720" w:hanging="360"/>
      </w:pPr>
      <w:rPr>
        <w:rFonts w:ascii="Symbol" w:hAnsi="Symbol" w:hint="default"/>
      </w:rPr>
    </w:lvl>
    <w:lvl w:ilvl="1" w:tplc="6E226CC8">
      <w:start w:val="1"/>
      <w:numFmt w:val="bullet"/>
      <w:lvlText w:val="o"/>
      <w:lvlJc w:val="left"/>
      <w:pPr>
        <w:ind w:left="1440" w:hanging="360"/>
      </w:pPr>
      <w:rPr>
        <w:rFonts w:ascii="Courier New" w:hAnsi="Courier New" w:hint="default"/>
      </w:rPr>
    </w:lvl>
    <w:lvl w:ilvl="2" w:tplc="A89622C6">
      <w:start w:val="1"/>
      <w:numFmt w:val="bullet"/>
      <w:lvlText w:val=""/>
      <w:lvlJc w:val="left"/>
      <w:pPr>
        <w:ind w:left="2160" w:hanging="360"/>
      </w:pPr>
      <w:rPr>
        <w:rFonts w:ascii="Wingdings" w:hAnsi="Wingdings" w:hint="default"/>
      </w:rPr>
    </w:lvl>
    <w:lvl w:ilvl="3" w:tplc="8E4A43A6">
      <w:start w:val="1"/>
      <w:numFmt w:val="bullet"/>
      <w:lvlText w:val=""/>
      <w:lvlJc w:val="left"/>
      <w:pPr>
        <w:ind w:left="2880" w:hanging="360"/>
      </w:pPr>
      <w:rPr>
        <w:rFonts w:ascii="Symbol" w:hAnsi="Symbol" w:hint="default"/>
      </w:rPr>
    </w:lvl>
    <w:lvl w:ilvl="4" w:tplc="9842AAF8">
      <w:start w:val="1"/>
      <w:numFmt w:val="bullet"/>
      <w:lvlText w:val="o"/>
      <w:lvlJc w:val="left"/>
      <w:pPr>
        <w:ind w:left="3600" w:hanging="360"/>
      </w:pPr>
      <w:rPr>
        <w:rFonts w:ascii="Courier New" w:hAnsi="Courier New" w:hint="default"/>
      </w:rPr>
    </w:lvl>
    <w:lvl w:ilvl="5" w:tplc="8DE4D87C">
      <w:start w:val="1"/>
      <w:numFmt w:val="bullet"/>
      <w:lvlText w:val=""/>
      <w:lvlJc w:val="left"/>
      <w:pPr>
        <w:ind w:left="4320" w:hanging="360"/>
      </w:pPr>
      <w:rPr>
        <w:rFonts w:ascii="Wingdings" w:hAnsi="Wingdings" w:hint="default"/>
      </w:rPr>
    </w:lvl>
    <w:lvl w:ilvl="6" w:tplc="8EBADB16">
      <w:start w:val="1"/>
      <w:numFmt w:val="bullet"/>
      <w:lvlText w:val=""/>
      <w:lvlJc w:val="left"/>
      <w:pPr>
        <w:ind w:left="5040" w:hanging="360"/>
      </w:pPr>
      <w:rPr>
        <w:rFonts w:ascii="Symbol" w:hAnsi="Symbol" w:hint="default"/>
      </w:rPr>
    </w:lvl>
    <w:lvl w:ilvl="7" w:tplc="8F181EDC">
      <w:start w:val="1"/>
      <w:numFmt w:val="bullet"/>
      <w:lvlText w:val="o"/>
      <w:lvlJc w:val="left"/>
      <w:pPr>
        <w:ind w:left="5760" w:hanging="360"/>
      </w:pPr>
      <w:rPr>
        <w:rFonts w:ascii="Courier New" w:hAnsi="Courier New" w:hint="default"/>
      </w:rPr>
    </w:lvl>
    <w:lvl w:ilvl="8" w:tplc="50DC5A1A">
      <w:start w:val="1"/>
      <w:numFmt w:val="bullet"/>
      <w:lvlText w:val=""/>
      <w:lvlJc w:val="left"/>
      <w:pPr>
        <w:ind w:left="6480" w:hanging="360"/>
      </w:pPr>
      <w:rPr>
        <w:rFonts w:ascii="Wingdings" w:hAnsi="Wingdings" w:hint="default"/>
      </w:rPr>
    </w:lvl>
  </w:abstractNum>
  <w:abstractNum w:abstractNumId="13"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2A663D0"/>
    <w:multiLevelType w:val="hybridMultilevel"/>
    <w:tmpl w:val="72582FA8"/>
    <w:lvl w:ilvl="0" w:tplc="C3D666BC">
      <w:start w:val="1"/>
      <w:numFmt w:val="bullet"/>
      <w:lvlText w:val="-"/>
      <w:lvlJc w:val="left"/>
      <w:pPr>
        <w:ind w:left="720" w:hanging="360"/>
      </w:pPr>
      <w:rPr>
        <w:rFonts w:ascii="Calibri" w:hAnsi="Calibri" w:hint="default"/>
      </w:rPr>
    </w:lvl>
    <w:lvl w:ilvl="1" w:tplc="BCD02D02">
      <w:start w:val="1"/>
      <w:numFmt w:val="bullet"/>
      <w:lvlText w:val="o"/>
      <w:lvlJc w:val="left"/>
      <w:pPr>
        <w:ind w:left="1440" w:hanging="360"/>
      </w:pPr>
      <w:rPr>
        <w:rFonts w:ascii="Courier New" w:hAnsi="Courier New" w:hint="default"/>
      </w:rPr>
    </w:lvl>
    <w:lvl w:ilvl="2" w:tplc="F1EA4882">
      <w:start w:val="1"/>
      <w:numFmt w:val="bullet"/>
      <w:lvlText w:val=""/>
      <w:lvlJc w:val="left"/>
      <w:pPr>
        <w:ind w:left="2160" w:hanging="360"/>
      </w:pPr>
      <w:rPr>
        <w:rFonts w:ascii="Wingdings" w:hAnsi="Wingdings" w:hint="default"/>
      </w:rPr>
    </w:lvl>
    <w:lvl w:ilvl="3" w:tplc="1AF8F16A">
      <w:start w:val="1"/>
      <w:numFmt w:val="bullet"/>
      <w:lvlText w:val=""/>
      <w:lvlJc w:val="left"/>
      <w:pPr>
        <w:ind w:left="2880" w:hanging="360"/>
      </w:pPr>
      <w:rPr>
        <w:rFonts w:ascii="Symbol" w:hAnsi="Symbol" w:hint="default"/>
      </w:rPr>
    </w:lvl>
    <w:lvl w:ilvl="4" w:tplc="F9D4D13C">
      <w:start w:val="1"/>
      <w:numFmt w:val="bullet"/>
      <w:lvlText w:val="o"/>
      <w:lvlJc w:val="left"/>
      <w:pPr>
        <w:ind w:left="3600" w:hanging="360"/>
      </w:pPr>
      <w:rPr>
        <w:rFonts w:ascii="Courier New" w:hAnsi="Courier New" w:hint="default"/>
      </w:rPr>
    </w:lvl>
    <w:lvl w:ilvl="5" w:tplc="69B024BE">
      <w:start w:val="1"/>
      <w:numFmt w:val="bullet"/>
      <w:lvlText w:val=""/>
      <w:lvlJc w:val="left"/>
      <w:pPr>
        <w:ind w:left="4320" w:hanging="360"/>
      </w:pPr>
      <w:rPr>
        <w:rFonts w:ascii="Wingdings" w:hAnsi="Wingdings" w:hint="default"/>
      </w:rPr>
    </w:lvl>
    <w:lvl w:ilvl="6" w:tplc="07245F08">
      <w:start w:val="1"/>
      <w:numFmt w:val="bullet"/>
      <w:lvlText w:val=""/>
      <w:lvlJc w:val="left"/>
      <w:pPr>
        <w:ind w:left="5040" w:hanging="360"/>
      </w:pPr>
      <w:rPr>
        <w:rFonts w:ascii="Symbol" w:hAnsi="Symbol" w:hint="default"/>
      </w:rPr>
    </w:lvl>
    <w:lvl w:ilvl="7" w:tplc="512C5952">
      <w:start w:val="1"/>
      <w:numFmt w:val="bullet"/>
      <w:lvlText w:val="o"/>
      <w:lvlJc w:val="left"/>
      <w:pPr>
        <w:ind w:left="5760" w:hanging="360"/>
      </w:pPr>
      <w:rPr>
        <w:rFonts w:ascii="Courier New" w:hAnsi="Courier New" w:hint="default"/>
      </w:rPr>
    </w:lvl>
    <w:lvl w:ilvl="8" w:tplc="36443A28">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526CDD6"/>
    <w:multiLevelType w:val="hybridMultilevel"/>
    <w:tmpl w:val="2A4E7D8A"/>
    <w:lvl w:ilvl="0" w:tplc="776C0B7E">
      <w:start w:val="1"/>
      <w:numFmt w:val="bullet"/>
      <w:lvlText w:val="-"/>
      <w:lvlJc w:val="left"/>
      <w:pPr>
        <w:ind w:left="720" w:hanging="360"/>
      </w:pPr>
      <w:rPr>
        <w:rFonts w:ascii="Calibri" w:hAnsi="Calibri" w:hint="default"/>
      </w:rPr>
    </w:lvl>
    <w:lvl w:ilvl="1" w:tplc="3998F1FE">
      <w:start w:val="1"/>
      <w:numFmt w:val="bullet"/>
      <w:lvlText w:val="o"/>
      <w:lvlJc w:val="left"/>
      <w:pPr>
        <w:ind w:left="1440" w:hanging="360"/>
      </w:pPr>
      <w:rPr>
        <w:rFonts w:ascii="Courier New" w:hAnsi="Courier New" w:hint="default"/>
      </w:rPr>
    </w:lvl>
    <w:lvl w:ilvl="2" w:tplc="31E81DA6">
      <w:start w:val="1"/>
      <w:numFmt w:val="bullet"/>
      <w:lvlText w:val=""/>
      <w:lvlJc w:val="left"/>
      <w:pPr>
        <w:ind w:left="2160" w:hanging="360"/>
      </w:pPr>
      <w:rPr>
        <w:rFonts w:ascii="Wingdings" w:hAnsi="Wingdings" w:hint="default"/>
      </w:rPr>
    </w:lvl>
    <w:lvl w:ilvl="3" w:tplc="B2EEC2D0">
      <w:start w:val="1"/>
      <w:numFmt w:val="bullet"/>
      <w:lvlText w:val=""/>
      <w:lvlJc w:val="left"/>
      <w:pPr>
        <w:ind w:left="2880" w:hanging="360"/>
      </w:pPr>
      <w:rPr>
        <w:rFonts w:ascii="Symbol" w:hAnsi="Symbol" w:hint="default"/>
      </w:rPr>
    </w:lvl>
    <w:lvl w:ilvl="4" w:tplc="5EDA66D6">
      <w:start w:val="1"/>
      <w:numFmt w:val="bullet"/>
      <w:lvlText w:val="o"/>
      <w:lvlJc w:val="left"/>
      <w:pPr>
        <w:ind w:left="3600" w:hanging="360"/>
      </w:pPr>
      <w:rPr>
        <w:rFonts w:ascii="Courier New" w:hAnsi="Courier New" w:hint="default"/>
      </w:rPr>
    </w:lvl>
    <w:lvl w:ilvl="5" w:tplc="9CD2BF9C">
      <w:start w:val="1"/>
      <w:numFmt w:val="bullet"/>
      <w:lvlText w:val=""/>
      <w:lvlJc w:val="left"/>
      <w:pPr>
        <w:ind w:left="4320" w:hanging="360"/>
      </w:pPr>
      <w:rPr>
        <w:rFonts w:ascii="Wingdings" w:hAnsi="Wingdings" w:hint="default"/>
      </w:rPr>
    </w:lvl>
    <w:lvl w:ilvl="6" w:tplc="36A48DE6">
      <w:start w:val="1"/>
      <w:numFmt w:val="bullet"/>
      <w:lvlText w:val=""/>
      <w:lvlJc w:val="left"/>
      <w:pPr>
        <w:ind w:left="5040" w:hanging="360"/>
      </w:pPr>
      <w:rPr>
        <w:rFonts w:ascii="Symbol" w:hAnsi="Symbol" w:hint="default"/>
      </w:rPr>
    </w:lvl>
    <w:lvl w:ilvl="7" w:tplc="51F2175C">
      <w:start w:val="1"/>
      <w:numFmt w:val="bullet"/>
      <w:lvlText w:val="o"/>
      <w:lvlJc w:val="left"/>
      <w:pPr>
        <w:ind w:left="5760" w:hanging="360"/>
      </w:pPr>
      <w:rPr>
        <w:rFonts w:ascii="Courier New" w:hAnsi="Courier New" w:hint="default"/>
      </w:rPr>
    </w:lvl>
    <w:lvl w:ilvl="8" w:tplc="AB94D5C0">
      <w:start w:val="1"/>
      <w:numFmt w:val="bullet"/>
      <w:lvlText w:val=""/>
      <w:lvlJc w:val="left"/>
      <w:pPr>
        <w:ind w:left="6480" w:hanging="360"/>
      </w:pPr>
      <w:rPr>
        <w:rFonts w:ascii="Wingdings" w:hAnsi="Wingdings" w:hint="default"/>
      </w:rPr>
    </w:lvl>
  </w:abstractNum>
  <w:abstractNum w:abstractNumId="24" w15:restartNumberingAfterBreak="0">
    <w:nsid w:val="36B30A9D"/>
    <w:multiLevelType w:val="hybridMultilevel"/>
    <w:tmpl w:val="EBEEBFA0"/>
    <w:lvl w:ilvl="0" w:tplc="F582FFFA">
      <w:start w:val="1"/>
      <w:numFmt w:val="bullet"/>
      <w:lvlText w:val="-"/>
      <w:lvlJc w:val="left"/>
      <w:pPr>
        <w:ind w:left="720" w:hanging="360"/>
      </w:pPr>
      <w:rPr>
        <w:rFonts w:ascii="Calibri" w:hAnsi="Calibri" w:hint="default"/>
      </w:rPr>
    </w:lvl>
    <w:lvl w:ilvl="1" w:tplc="DD744BA8">
      <w:start w:val="1"/>
      <w:numFmt w:val="bullet"/>
      <w:lvlText w:val="o"/>
      <w:lvlJc w:val="left"/>
      <w:pPr>
        <w:ind w:left="1440" w:hanging="360"/>
      </w:pPr>
      <w:rPr>
        <w:rFonts w:ascii="Courier New" w:hAnsi="Courier New" w:hint="default"/>
      </w:rPr>
    </w:lvl>
    <w:lvl w:ilvl="2" w:tplc="CF403EF2">
      <w:start w:val="1"/>
      <w:numFmt w:val="bullet"/>
      <w:lvlText w:val=""/>
      <w:lvlJc w:val="left"/>
      <w:pPr>
        <w:ind w:left="2160" w:hanging="360"/>
      </w:pPr>
      <w:rPr>
        <w:rFonts w:ascii="Wingdings" w:hAnsi="Wingdings" w:hint="default"/>
      </w:rPr>
    </w:lvl>
    <w:lvl w:ilvl="3" w:tplc="5300B8E4">
      <w:start w:val="1"/>
      <w:numFmt w:val="bullet"/>
      <w:lvlText w:val=""/>
      <w:lvlJc w:val="left"/>
      <w:pPr>
        <w:ind w:left="2880" w:hanging="360"/>
      </w:pPr>
      <w:rPr>
        <w:rFonts w:ascii="Symbol" w:hAnsi="Symbol" w:hint="default"/>
      </w:rPr>
    </w:lvl>
    <w:lvl w:ilvl="4" w:tplc="9ACAE5BA">
      <w:start w:val="1"/>
      <w:numFmt w:val="bullet"/>
      <w:lvlText w:val="o"/>
      <w:lvlJc w:val="left"/>
      <w:pPr>
        <w:ind w:left="3600" w:hanging="360"/>
      </w:pPr>
      <w:rPr>
        <w:rFonts w:ascii="Courier New" w:hAnsi="Courier New" w:hint="default"/>
      </w:rPr>
    </w:lvl>
    <w:lvl w:ilvl="5" w:tplc="9A543672">
      <w:start w:val="1"/>
      <w:numFmt w:val="bullet"/>
      <w:lvlText w:val=""/>
      <w:lvlJc w:val="left"/>
      <w:pPr>
        <w:ind w:left="4320" w:hanging="360"/>
      </w:pPr>
      <w:rPr>
        <w:rFonts w:ascii="Wingdings" w:hAnsi="Wingdings" w:hint="default"/>
      </w:rPr>
    </w:lvl>
    <w:lvl w:ilvl="6" w:tplc="1FF66F2A">
      <w:start w:val="1"/>
      <w:numFmt w:val="bullet"/>
      <w:lvlText w:val=""/>
      <w:lvlJc w:val="left"/>
      <w:pPr>
        <w:ind w:left="5040" w:hanging="360"/>
      </w:pPr>
      <w:rPr>
        <w:rFonts w:ascii="Symbol" w:hAnsi="Symbol" w:hint="default"/>
      </w:rPr>
    </w:lvl>
    <w:lvl w:ilvl="7" w:tplc="F87A2A6A">
      <w:start w:val="1"/>
      <w:numFmt w:val="bullet"/>
      <w:lvlText w:val="o"/>
      <w:lvlJc w:val="left"/>
      <w:pPr>
        <w:ind w:left="5760" w:hanging="360"/>
      </w:pPr>
      <w:rPr>
        <w:rFonts w:ascii="Courier New" w:hAnsi="Courier New" w:hint="default"/>
      </w:rPr>
    </w:lvl>
    <w:lvl w:ilvl="8" w:tplc="8B1E6CF8">
      <w:start w:val="1"/>
      <w:numFmt w:val="bullet"/>
      <w:lvlText w:val=""/>
      <w:lvlJc w:val="left"/>
      <w:pPr>
        <w:ind w:left="6480" w:hanging="360"/>
      </w:pPr>
      <w:rPr>
        <w:rFonts w:ascii="Wingdings" w:hAnsi="Wingdings" w:hint="default"/>
      </w:rPr>
    </w:lvl>
  </w:abstractNum>
  <w:abstractNum w:abstractNumId="25" w15:restartNumberingAfterBreak="0">
    <w:nsid w:val="37C57210"/>
    <w:multiLevelType w:val="hybridMultilevel"/>
    <w:tmpl w:val="DDB06D96"/>
    <w:lvl w:ilvl="0" w:tplc="8FD8FC58">
      <w:start w:val="1"/>
      <w:numFmt w:val="bullet"/>
      <w:lvlText w:val=""/>
      <w:lvlJc w:val="left"/>
      <w:pPr>
        <w:ind w:left="720" w:hanging="360"/>
      </w:pPr>
      <w:rPr>
        <w:rFonts w:ascii="Symbol" w:hAnsi="Symbol" w:hint="default"/>
      </w:rPr>
    </w:lvl>
    <w:lvl w:ilvl="1" w:tplc="58900D9C">
      <w:start w:val="1"/>
      <w:numFmt w:val="bullet"/>
      <w:lvlText w:val="o"/>
      <w:lvlJc w:val="left"/>
      <w:pPr>
        <w:ind w:left="1440" w:hanging="360"/>
      </w:pPr>
      <w:rPr>
        <w:rFonts w:ascii="Courier New" w:hAnsi="Courier New" w:hint="default"/>
      </w:rPr>
    </w:lvl>
    <w:lvl w:ilvl="2" w:tplc="9022FB48">
      <w:start w:val="1"/>
      <w:numFmt w:val="bullet"/>
      <w:lvlText w:val=""/>
      <w:lvlJc w:val="left"/>
      <w:pPr>
        <w:ind w:left="2160" w:hanging="360"/>
      </w:pPr>
      <w:rPr>
        <w:rFonts w:ascii="Wingdings" w:hAnsi="Wingdings" w:hint="default"/>
      </w:rPr>
    </w:lvl>
    <w:lvl w:ilvl="3" w:tplc="877E6434">
      <w:start w:val="1"/>
      <w:numFmt w:val="bullet"/>
      <w:lvlText w:val=""/>
      <w:lvlJc w:val="left"/>
      <w:pPr>
        <w:ind w:left="2880" w:hanging="360"/>
      </w:pPr>
      <w:rPr>
        <w:rFonts w:ascii="Symbol" w:hAnsi="Symbol" w:hint="default"/>
      </w:rPr>
    </w:lvl>
    <w:lvl w:ilvl="4" w:tplc="98521D92">
      <w:start w:val="1"/>
      <w:numFmt w:val="bullet"/>
      <w:lvlText w:val="o"/>
      <w:lvlJc w:val="left"/>
      <w:pPr>
        <w:ind w:left="3600" w:hanging="360"/>
      </w:pPr>
      <w:rPr>
        <w:rFonts w:ascii="Courier New" w:hAnsi="Courier New" w:hint="default"/>
      </w:rPr>
    </w:lvl>
    <w:lvl w:ilvl="5" w:tplc="B8E81D4E">
      <w:start w:val="1"/>
      <w:numFmt w:val="bullet"/>
      <w:lvlText w:val=""/>
      <w:lvlJc w:val="left"/>
      <w:pPr>
        <w:ind w:left="4320" w:hanging="360"/>
      </w:pPr>
      <w:rPr>
        <w:rFonts w:ascii="Wingdings" w:hAnsi="Wingdings" w:hint="default"/>
      </w:rPr>
    </w:lvl>
    <w:lvl w:ilvl="6" w:tplc="B4442C30">
      <w:start w:val="1"/>
      <w:numFmt w:val="bullet"/>
      <w:lvlText w:val=""/>
      <w:lvlJc w:val="left"/>
      <w:pPr>
        <w:ind w:left="5040" w:hanging="360"/>
      </w:pPr>
      <w:rPr>
        <w:rFonts w:ascii="Symbol" w:hAnsi="Symbol" w:hint="default"/>
      </w:rPr>
    </w:lvl>
    <w:lvl w:ilvl="7" w:tplc="8C123188">
      <w:start w:val="1"/>
      <w:numFmt w:val="bullet"/>
      <w:lvlText w:val="o"/>
      <w:lvlJc w:val="left"/>
      <w:pPr>
        <w:ind w:left="5760" w:hanging="360"/>
      </w:pPr>
      <w:rPr>
        <w:rFonts w:ascii="Courier New" w:hAnsi="Courier New" w:hint="default"/>
      </w:rPr>
    </w:lvl>
    <w:lvl w:ilvl="8" w:tplc="9096362E">
      <w:start w:val="1"/>
      <w:numFmt w:val="bullet"/>
      <w:lvlText w:val=""/>
      <w:lvlJc w:val="left"/>
      <w:pPr>
        <w:ind w:left="6480" w:hanging="360"/>
      </w:pPr>
      <w:rPr>
        <w:rFonts w:ascii="Wingdings" w:hAnsi="Wingdings" w:hint="default"/>
      </w:rPr>
    </w:lvl>
  </w:abstractNum>
  <w:abstractNum w:abstractNumId="26"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3F2646B8"/>
    <w:multiLevelType w:val="hybridMultilevel"/>
    <w:tmpl w:val="52ACEE0A"/>
    <w:lvl w:ilvl="0" w:tplc="90326070">
      <w:start w:val="1"/>
      <w:numFmt w:val="bullet"/>
      <w:lvlText w:val=""/>
      <w:lvlJc w:val="left"/>
      <w:pPr>
        <w:ind w:left="720" w:hanging="360"/>
      </w:pPr>
      <w:rPr>
        <w:rFonts w:ascii="Symbol" w:hAnsi="Symbol" w:hint="default"/>
      </w:rPr>
    </w:lvl>
    <w:lvl w:ilvl="1" w:tplc="3C10B276">
      <w:start w:val="1"/>
      <w:numFmt w:val="bullet"/>
      <w:lvlText w:val="o"/>
      <w:lvlJc w:val="left"/>
      <w:pPr>
        <w:ind w:left="1440" w:hanging="360"/>
      </w:pPr>
      <w:rPr>
        <w:rFonts w:ascii="Courier New" w:hAnsi="Courier New" w:hint="default"/>
      </w:rPr>
    </w:lvl>
    <w:lvl w:ilvl="2" w:tplc="0DC23FF8">
      <w:start w:val="1"/>
      <w:numFmt w:val="bullet"/>
      <w:lvlText w:val=""/>
      <w:lvlJc w:val="left"/>
      <w:pPr>
        <w:ind w:left="2160" w:hanging="360"/>
      </w:pPr>
      <w:rPr>
        <w:rFonts w:ascii="Wingdings" w:hAnsi="Wingdings" w:hint="default"/>
      </w:rPr>
    </w:lvl>
    <w:lvl w:ilvl="3" w:tplc="9BE64EA6">
      <w:start w:val="1"/>
      <w:numFmt w:val="bullet"/>
      <w:lvlText w:val=""/>
      <w:lvlJc w:val="left"/>
      <w:pPr>
        <w:ind w:left="2880" w:hanging="360"/>
      </w:pPr>
      <w:rPr>
        <w:rFonts w:ascii="Symbol" w:hAnsi="Symbol" w:hint="default"/>
      </w:rPr>
    </w:lvl>
    <w:lvl w:ilvl="4" w:tplc="A18868A8">
      <w:start w:val="1"/>
      <w:numFmt w:val="bullet"/>
      <w:lvlText w:val="o"/>
      <w:lvlJc w:val="left"/>
      <w:pPr>
        <w:ind w:left="3600" w:hanging="360"/>
      </w:pPr>
      <w:rPr>
        <w:rFonts w:ascii="Courier New" w:hAnsi="Courier New" w:hint="default"/>
      </w:rPr>
    </w:lvl>
    <w:lvl w:ilvl="5" w:tplc="57606788">
      <w:start w:val="1"/>
      <w:numFmt w:val="bullet"/>
      <w:lvlText w:val=""/>
      <w:lvlJc w:val="left"/>
      <w:pPr>
        <w:ind w:left="4320" w:hanging="360"/>
      </w:pPr>
      <w:rPr>
        <w:rFonts w:ascii="Wingdings" w:hAnsi="Wingdings" w:hint="default"/>
      </w:rPr>
    </w:lvl>
    <w:lvl w:ilvl="6" w:tplc="2A24FA30">
      <w:start w:val="1"/>
      <w:numFmt w:val="bullet"/>
      <w:lvlText w:val=""/>
      <w:lvlJc w:val="left"/>
      <w:pPr>
        <w:ind w:left="5040" w:hanging="360"/>
      </w:pPr>
      <w:rPr>
        <w:rFonts w:ascii="Symbol" w:hAnsi="Symbol" w:hint="default"/>
      </w:rPr>
    </w:lvl>
    <w:lvl w:ilvl="7" w:tplc="8EC490F2">
      <w:start w:val="1"/>
      <w:numFmt w:val="bullet"/>
      <w:lvlText w:val="o"/>
      <w:lvlJc w:val="left"/>
      <w:pPr>
        <w:ind w:left="5760" w:hanging="360"/>
      </w:pPr>
      <w:rPr>
        <w:rFonts w:ascii="Courier New" w:hAnsi="Courier New" w:hint="default"/>
      </w:rPr>
    </w:lvl>
    <w:lvl w:ilvl="8" w:tplc="2F289EF8">
      <w:start w:val="1"/>
      <w:numFmt w:val="bullet"/>
      <w:lvlText w:val=""/>
      <w:lvlJc w:val="left"/>
      <w:pPr>
        <w:ind w:left="6480" w:hanging="360"/>
      </w:pPr>
      <w:rPr>
        <w:rFonts w:ascii="Wingdings" w:hAnsi="Wingdings" w:hint="default"/>
      </w:rPr>
    </w:lvl>
  </w:abstractNum>
  <w:abstractNum w:abstractNumId="28"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6DED968"/>
    <w:multiLevelType w:val="hybridMultilevel"/>
    <w:tmpl w:val="281646D2"/>
    <w:lvl w:ilvl="0" w:tplc="55620D38">
      <w:start w:val="1"/>
      <w:numFmt w:val="bullet"/>
      <w:lvlText w:val="-"/>
      <w:lvlJc w:val="left"/>
      <w:pPr>
        <w:ind w:left="720" w:hanging="360"/>
      </w:pPr>
      <w:rPr>
        <w:rFonts w:ascii="Calibri" w:hAnsi="Calibri" w:hint="default"/>
      </w:rPr>
    </w:lvl>
    <w:lvl w:ilvl="1" w:tplc="67D4A510">
      <w:start w:val="1"/>
      <w:numFmt w:val="bullet"/>
      <w:lvlText w:val="o"/>
      <w:lvlJc w:val="left"/>
      <w:pPr>
        <w:ind w:left="1440" w:hanging="360"/>
      </w:pPr>
      <w:rPr>
        <w:rFonts w:ascii="Courier New" w:hAnsi="Courier New" w:hint="default"/>
      </w:rPr>
    </w:lvl>
    <w:lvl w:ilvl="2" w:tplc="E8F81742">
      <w:start w:val="1"/>
      <w:numFmt w:val="bullet"/>
      <w:lvlText w:val=""/>
      <w:lvlJc w:val="left"/>
      <w:pPr>
        <w:ind w:left="2160" w:hanging="360"/>
      </w:pPr>
      <w:rPr>
        <w:rFonts w:ascii="Wingdings" w:hAnsi="Wingdings" w:hint="default"/>
      </w:rPr>
    </w:lvl>
    <w:lvl w:ilvl="3" w:tplc="A21450AE">
      <w:start w:val="1"/>
      <w:numFmt w:val="bullet"/>
      <w:lvlText w:val=""/>
      <w:lvlJc w:val="left"/>
      <w:pPr>
        <w:ind w:left="2880" w:hanging="360"/>
      </w:pPr>
      <w:rPr>
        <w:rFonts w:ascii="Symbol" w:hAnsi="Symbol" w:hint="default"/>
      </w:rPr>
    </w:lvl>
    <w:lvl w:ilvl="4" w:tplc="9F2A853A">
      <w:start w:val="1"/>
      <w:numFmt w:val="bullet"/>
      <w:lvlText w:val="o"/>
      <w:lvlJc w:val="left"/>
      <w:pPr>
        <w:ind w:left="3600" w:hanging="360"/>
      </w:pPr>
      <w:rPr>
        <w:rFonts w:ascii="Courier New" w:hAnsi="Courier New" w:hint="default"/>
      </w:rPr>
    </w:lvl>
    <w:lvl w:ilvl="5" w:tplc="9A52D8BE">
      <w:start w:val="1"/>
      <w:numFmt w:val="bullet"/>
      <w:lvlText w:val=""/>
      <w:lvlJc w:val="left"/>
      <w:pPr>
        <w:ind w:left="4320" w:hanging="360"/>
      </w:pPr>
      <w:rPr>
        <w:rFonts w:ascii="Wingdings" w:hAnsi="Wingdings" w:hint="default"/>
      </w:rPr>
    </w:lvl>
    <w:lvl w:ilvl="6" w:tplc="A366ECEA">
      <w:start w:val="1"/>
      <w:numFmt w:val="bullet"/>
      <w:lvlText w:val=""/>
      <w:lvlJc w:val="left"/>
      <w:pPr>
        <w:ind w:left="5040" w:hanging="360"/>
      </w:pPr>
      <w:rPr>
        <w:rFonts w:ascii="Symbol" w:hAnsi="Symbol" w:hint="default"/>
      </w:rPr>
    </w:lvl>
    <w:lvl w:ilvl="7" w:tplc="8758DB78">
      <w:start w:val="1"/>
      <w:numFmt w:val="bullet"/>
      <w:lvlText w:val="o"/>
      <w:lvlJc w:val="left"/>
      <w:pPr>
        <w:ind w:left="5760" w:hanging="360"/>
      </w:pPr>
      <w:rPr>
        <w:rFonts w:ascii="Courier New" w:hAnsi="Courier New" w:hint="default"/>
      </w:rPr>
    </w:lvl>
    <w:lvl w:ilvl="8" w:tplc="058E86F6">
      <w:start w:val="1"/>
      <w:numFmt w:val="bullet"/>
      <w:lvlText w:val=""/>
      <w:lvlJc w:val="left"/>
      <w:pPr>
        <w:ind w:left="6480" w:hanging="360"/>
      </w:pPr>
      <w:rPr>
        <w:rFonts w:ascii="Wingdings" w:hAnsi="Wingdings" w:hint="default"/>
      </w:rPr>
    </w:lvl>
  </w:abstractNum>
  <w:abstractNum w:abstractNumId="32"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79338E3"/>
    <w:multiLevelType w:val="hybridMultilevel"/>
    <w:tmpl w:val="03A048C4"/>
    <w:lvl w:ilvl="0" w:tplc="E176F0DA">
      <w:start w:val="1"/>
      <w:numFmt w:val="bullet"/>
      <w:lvlText w:val="-"/>
      <w:lvlJc w:val="left"/>
      <w:pPr>
        <w:ind w:left="720" w:hanging="360"/>
      </w:pPr>
      <w:rPr>
        <w:rFonts w:ascii="Calibri" w:hAnsi="Calibri" w:hint="default"/>
      </w:rPr>
    </w:lvl>
    <w:lvl w:ilvl="1" w:tplc="A2CE68F2">
      <w:start w:val="1"/>
      <w:numFmt w:val="bullet"/>
      <w:lvlText w:val="o"/>
      <w:lvlJc w:val="left"/>
      <w:pPr>
        <w:ind w:left="1440" w:hanging="360"/>
      </w:pPr>
      <w:rPr>
        <w:rFonts w:ascii="Courier New" w:hAnsi="Courier New" w:hint="default"/>
      </w:rPr>
    </w:lvl>
    <w:lvl w:ilvl="2" w:tplc="7828F4FC">
      <w:start w:val="1"/>
      <w:numFmt w:val="bullet"/>
      <w:lvlText w:val=""/>
      <w:lvlJc w:val="left"/>
      <w:pPr>
        <w:ind w:left="2160" w:hanging="360"/>
      </w:pPr>
      <w:rPr>
        <w:rFonts w:ascii="Wingdings" w:hAnsi="Wingdings" w:hint="default"/>
      </w:rPr>
    </w:lvl>
    <w:lvl w:ilvl="3" w:tplc="F85C8EEC">
      <w:start w:val="1"/>
      <w:numFmt w:val="bullet"/>
      <w:lvlText w:val=""/>
      <w:lvlJc w:val="left"/>
      <w:pPr>
        <w:ind w:left="2880" w:hanging="360"/>
      </w:pPr>
      <w:rPr>
        <w:rFonts w:ascii="Symbol" w:hAnsi="Symbol" w:hint="default"/>
      </w:rPr>
    </w:lvl>
    <w:lvl w:ilvl="4" w:tplc="64EE530C">
      <w:start w:val="1"/>
      <w:numFmt w:val="bullet"/>
      <w:lvlText w:val="o"/>
      <w:lvlJc w:val="left"/>
      <w:pPr>
        <w:ind w:left="3600" w:hanging="360"/>
      </w:pPr>
      <w:rPr>
        <w:rFonts w:ascii="Courier New" w:hAnsi="Courier New" w:hint="default"/>
      </w:rPr>
    </w:lvl>
    <w:lvl w:ilvl="5" w:tplc="4FB40C36">
      <w:start w:val="1"/>
      <w:numFmt w:val="bullet"/>
      <w:lvlText w:val=""/>
      <w:lvlJc w:val="left"/>
      <w:pPr>
        <w:ind w:left="4320" w:hanging="360"/>
      </w:pPr>
      <w:rPr>
        <w:rFonts w:ascii="Wingdings" w:hAnsi="Wingdings" w:hint="default"/>
      </w:rPr>
    </w:lvl>
    <w:lvl w:ilvl="6" w:tplc="DDAC929C">
      <w:start w:val="1"/>
      <w:numFmt w:val="bullet"/>
      <w:lvlText w:val=""/>
      <w:lvlJc w:val="left"/>
      <w:pPr>
        <w:ind w:left="5040" w:hanging="360"/>
      </w:pPr>
      <w:rPr>
        <w:rFonts w:ascii="Symbol" w:hAnsi="Symbol" w:hint="default"/>
      </w:rPr>
    </w:lvl>
    <w:lvl w:ilvl="7" w:tplc="14B6E9D4">
      <w:start w:val="1"/>
      <w:numFmt w:val="bullet"/>
      <w:lvlText w:val="o"/>
      <w:lvlJc w:val="left"/>
      <w:pPr>
        <w:ind w:left="5760" w:hanging="360"/>
      </w:pPr>
      <w:rPr>
        <w:rFonts w:ascii="Courier New" w:hAnsi="Courier New" w:hint="default"/>
      </w:rPr>
    </w:lvl>
    <w:lvl w:ilvl="8" w:tplc="325C404E">
      <w:start w:val="1"/>
      <w:numFmt w:val="bullet"/>
      <w:lvlText w:val=""/>
      <w:lvlJc w:val="left"/>
      <w:pPr>
        <w:ind w:left="6480" w:hanging="360"/>
      </w:pPr>
      <w:rPr>
        <w:rFonts w:ascii="Wingdings" w:hAnsi="Wingdings" w:hint="default"/>
      </w:rPr>
    </w:lvl>
  </w:abstractNum>
  <w:abstractNum w:abstractNumId="35" w15:restartNumberingAfterBreak="0">
    <w:nsid w:val="58AAEE7D"/>
    <w:multiLevelType w:val="hybridMultilevel"/>
    <w:tmpl w:val="A9D02316"/>
    <w:lvl w:ilvl="0" w:tplc="48BA9C88">
      <w:start w:val="1"/>
      <w:numFmt w:val="bullet"/>
      <w:lvlText w:val=""/>
      <w:lvlJc w:val="left"/>
      <w:pPr>
        <w:ind w:left="720" w:hanging="360"/>
      </w:pPr>
      <w:rPr>
        <w:rFonts w:ascii="Symbol" w:hAnsi="Symbol" w:hint="default"/>
      </w:rPr>
    </w:lvl>
    <w:lvl w:ilvl="1" w:tplc="8792859A">
      <w:start w:val="1"/>
      <w:numFmt w:val="bullet"/>
      <w:lvlText w:val="o"/>
      <w:lvlJc w:val="left"/>
      <w:pPr>
        <w:ind w:left="1440" w:hanging="360"/>
      </w:pPr>
      <w:rPr>
        <w:rFonts w:ascii="Courier New" w:hAnsi="Courier New" w:hint="default"/>
      </w:rPr>
    </w:lvl>
    <w:lvl w:ilvl="2" w:tplc="04DA8246">
      <w:start w:val="1"/>
      <w:numFmt w:val="bullet"/>
      <w:lvlText w:val=""/>
      <w:lvlJc w:val="left"/>
      <w:pPr>
        <w:ind w:left="2160" w:hanging="360"/>
      </w:pPr>
      <w:rPr>
        <w:rFonts w:ascii="Wingdings" w:hAnsi="Wingdings" w:hint="default"/>
      </w:rPr>
    </w:lvl>
    <w:lvl w:ilvl="3" w:tplc="3FBA4238">
      <w:start w:val="1"/>
      <w:numFmt w:val="bullet"/>
      <w:lvlText w:val=""/>
      <w:lvlJc w:val="left"/>
      <w:pPr>
        <w:ind w:left="2880" w:hanging="360"/>
      </w:pPr>
      <w:rPr>
        <w:rFonts w:ascii="Symbol" w:hAnsi="Symbol" w:hint="default"/>
      </w:rPr>
    </w:lvl>
    <w:lvl w:ilvl="4" w:tplc="F288D5FE">
      <w:start w:val="1"/>
      <w:numFmt w:val="bullet"/>
      <w:lvlText w:val="o"/>
      <w:lvlJc w:val="left"/>
      <w:pPr>
        <w:ind w:left="3600" w:hanging="360"/>
      </w:pPr>
      <w:rPr>
        <w:rFonts w:ascii="Courier New" w:hAnsi="Courier New" w:hint="default"/>
      </w:rPr>
    </w:lvl>
    <w:lvl w:ilvl="5" w:tplc="3184EEDE">
      <w:start w:val="1"/>
      <w:numFmt w:val="bullet"/>
      <w:lvlText w:val=""/>
      <w:lvlJc w:val="left"/>
      <w:pPr>
        <w:ind w:left="4320" w:hanging="360"/>
      </w:pPr>
      <w:rPr>
        <w:rFonts w:ascii="Wingdings" w:hAnsi="Wingdings" w:hint="default"/>
      </w:rPr>
    </w:lvl>
    <w:lvl w:ilvl="6" w:tplc="77A20D92">
      <w:start w:val="1"/>
      <w:numFmt w:val="bullet"/>
      <w:lvlText w:val=""/>
      <w:lvlJc w:val="left"/>
      <w:pPr>
        <w:ind w:left="5040" w:hanging="360"/>
      </w:pPr>
      <w:rPr>
        <w:rFonts w:ascii="Symbol" w:hAnsi="Symbol" w:hint="default"/>
      </w:rPr>
    </w:lvl>
    <w:lvl w:ilvl="7" w:tplc="F6BE84EE">
      <w:start w:val="1"/>
      <w:numFmt w:val="bullet"/>
      <w:lvlText w:val="o"/>
      <w:lvlJc w:val="left"/>
      <w:pPr>
        <w:ind w:left="5760" w:hanging="360"/>
      </w:pPr>
      <w:rPr>
        <w:rFonts w:ascii="Courier New" w:hAnsi="Courier New" w:hint="default"/>
      </w:rPr>
    </w:lvl>
    <w:lvl w:ilvl="8" w:tplc="3FF4E7D0">
      <w:start w:val="1"/>
      <w:numFmt w:val="bullet"/>
      <w:lvlText w:val=""/>
      <w:lvlJc w:val="left"/>
      <w:pPr>
        <w:ind w:left="6480" w:hanging="360"/>
      </w:pPr>
      <w:rPr>
        <w:rFonts w:ascii="Wingdings" w:hAnsi="Wingdings" w:hint="default"/>
      </w:rPr>
    </w:lvl>
  </w:abstractNum>
  <w:abstractNum w:abstractNumId="36"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505E87F"/>
    <w:multiLevelType w:val="hybridMultilevel"/>
    <w:tmpl w:val="111CD9D8"/>
    <w:lvl w:ilvl="0" w:tplc="CFC661F6">
      <w:start w:val="1"/>
      <w:numFmt w:val="bullet"/>
      <w:lvlText w:val=""/>
      <w:lvlJc w:val="left"/>
      <w:pPr>
        <w:ind w:left="720" w:hanging="360"/>
      </w:pPr>
      <w:rPr>
        <w:rFonts w:ascii="Symbol" w:hAnsi="Symbol" w:hint="default"/>
      </w:rPr>
    </w:lvl>
    <w:lvl w:ilvl="1" w:tplc="8CCE346C">
      <w:start w:val="1"/>
      <w:numFmt w:val="bullet"/>
      <w:lvlText w:val="o"/>
      <w:lvlJc w:val="left"/>
      <w:pPr>
        <w:ind w:left="1440" w:hanging="360"/>
      </w:pPr>
      <w:rPr>
        <w:rFonts w:ascii="Courier New" w:hAnsi="Courier New" w:hint="default"/>
      </w:rPr>
    </w:lvl>
    <w:lvl w:ilvl="2" w:tplc="64CA23B2">
      <w:start w:val="1"/>
      <w:numFmt w:val="bullet"/>
      <w:lvlText w:val=""/>
      <w:lvlJc w:val="left"/>
      <w:pPr>
        <w:ind w:left="2160" w:hanging="360"/>
      </w:pPr>
      <w:rPr>
        <w:rFonts w:ascii="Wingdings" w:hAnsi="Wingdings" w:hint="default"/>
      </w:rPr>
    </w:lvl>
    <w:lvl w:ilvl="3" w:tplc="BBF8B5FA">
      <w:start w:val="1"/>
      <w:numFmt w:val="bullet"/>
      <w:lvlText w:val=""/>
      <w:lvlJc w:val="left"/>
      <w:pPr>
        <w:ind w:left="2880" w:hanging="360"/>
      </w:pPr>
      <w:rPr>
        <w:rFonts w:ascii="Symbol" w:hAnsi="Symbol" w:hint="default"/>
      </w:rPr>
    </w:lvl>
    <w:lvl w:ilvl="4" w:tplc="E2627680">
      <w:start w:val="1"/>
      <w:numFmt w:val="bullet"/>
      <w:lvlText w:val="o"/>
      <w:lvlJc w:val="left"/>
      <w:pPr>
        <w:ind w:left="3600" w:hanging="360"/>
      </w:pPr>
      <w:rPr>
        <w:rFonts w:ascii="Courier New" w:hAnsi="Courier New" w:hint="default"/>
      </w:rPr>
    </w:lvl>
    <w:lvl w:ilvl="5" w:tplc="87E4BDFC">
      <w:start w:val="1"/>
      <w:numFmt w:val="bullet"/>
      <w:lvlText w:val=""/>
      <w:lvlJc w:val="left"/>
      <w:pPr>
        <w:ind w:left="4320" w:hanging="360"/>
      </w:pPr>
      <w:rPr>
        <w:rFonts w:ascii="Wingdings" w:hAnsi="Wingdings" w:hint="default"/>
      </w:rPr>
    </w:lvl>
    <w:lvl w:ilvl="6" w:tplc="E8CC85A8">
      <w:start w:val="1"/>
      <w:numFmt w:val="bullet"/>
      <w:lvlText w:val=""/>
      <w:lvlJc w:val="left"/>
      <w:pPr>
        <w:ind w:left="5040" w:hanging="360"/>
      </w:pPr>
      <w:rPr>
        <w:rFonts w:ascii="Symbol" w:hAnsi="Symbol" w:hint="default"/>
      </w:rPr>
    </w:lvl>
    <w:lvl w:ilvl="7" w:tplc="0188100E">
      <w:start w:val="1"/>
      <w:numFmt w:val="bullet"/>
      <w:lvlText w:val="o"/>
      <w:lvlJc w:val="left"/>
      <w:pPr>
        <w:ind w:left="5760" w:hanging="360"/>
      </w:pPr>
      <w:rPr>
        <w:rFonts w:ascii="Courier New" w:hAnsi="Courier New" w:hint="default"/>
      </w:rPr>
    </w:lvl>
    <w:lvl w:ilvl="8" w:tplc="705033FA">
      <w:start w:val="1"/>
      <w:numFmt w:val="bullet"/>
      <w:lvlText w:val=""/>
      <w:lvlJc w:val="left"/>
      <w:pPr>
        <w:ind w:left="6480" w:hanging="360"/>
      </w:pPr>
      <w:rPr>
        <w:rFonts w:ascii="Wingdings" w:hAnsi="Wingdings" w:hint="default"/>
      </w:rPr>
    </w:lvl>
  </w:abstractNum>
  <w:abstractNum w:abstractNumId="39"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891613B"/>
    <w:multiLevelType w:val="hybridMultilevel"/>
    <w:tmpl w:val="1D0C9C0C"/>
    <w:lvl w:ilvl="0" w:tplc="0A3E402A">
      <w:start w:val="1"/>
      <w:numFmt w:val="bullet"/>
      <w:lvlText w:val="-"/>
      <w:lvlJc w:val="left"/>
      <w:pPr>
        <w:ind w:left="720" w:hanging="360"/>
      </w:pPr>
      <w:rPr>
        <w:rFonts w:ascii="Calibri" w:hAnsi="Calibri" w:hint="default"/>
      </w:rPr>
    </w:lvl>
    <w:lvl w:ilvl="1" w:tplc="1DD4A44A">
      <w:start w:val="1"/>
      <w:numFmt w:val="bullet"/>
      <w:lvlText w:val="o"/>
      <w:lvlJc w:val="left"/>
      <w:pPr>
        <w:ind w:left="1440" w:hanging="360"/>
      </w:pPr>
      <w:rPr>
        <w:rFonts w:ascii="Courier New" w:hAnsi="Courier New" w:hint="default"/>
      </w:rPr>
    </w:lvl>
    <w:lvl w:ilvl="2" w:tplc="2E5AA9E6">
      <w:start w:val="1"/>
      <w:numFmt w:val="bullet"/>
      <w:lvlText w:val=""/>
      <w:lvlJc w:val="left"/>
      <w:pPr>
        <w:ind w:left="2160" w:hanging="360"/>
      </w:pPr>
      <w:rPr>
        <w:rFonts w:ascii="Wingdings" w:hAnsi="Wingdings" w:hint="default"/>
      </w:rPr>
    </w:lvl>
    <w:lvl w:ilvl="3" w:tplc="7B805970">
      <w:start w:val="1"/>
      <w:numFmt w:val="bullet"/>
      <w:lvlText w:val=""/>
      <w:lvlJc w:val="left"/>
      <w:pPr>
        <w:ind w:left="2880" w:hanging="360"/>
      </w:pPr>
      <w:rPr>
        <w:rFonts w:ascii="Symbol" w:hAnsi="Symbol" w:hint="default"/>
      </w:rPr>
    </w:lvl>
    <w:lvl w:ilvl="4" w:tplc="8850DEFC">
      <w:start w:val="1"/>
      <w:numFmt w:val="bullet"/>
      <w:lvlText w:val="o"/>
      <w:lvlJc w:val="left"/>
      <w:pPr>
        <w:ind w:left="3600" w:hanging="360"/>
      </w:pPr>
      <w:rPr>
        <w:rFonts w:ascii="Courier New" w:hAnsi="Courier New" w:hint="default"/>
      </w:rPr>
    </w:lvl>
    <w:lvl w:ilvl="5" w:tplc="10782E8A">
      <w:start w:val="1"/>
      <w:numFmt w:val="bullet"/>
      <w:lvlText w:val=""/>
      <w:lvlJc w:val="left"/>
      <w:pPr>
        <w:ind w:left="4320" w:hanging="360"/>
      </w:pPr>
      <w:rPr>
        <w:rFonts w:ascii="Wingdings" w:hAnsi="Wingdings" w:hint="default"/>
      </w:rPr>
    </w:lvl>
    <w:lvl w:ilvl="6" w:tplc="C10C6E36">
      <w:start w:val="1"/>
      <w:numFmt w:val="bullet"/>
      <w:lvlText w:val=""/>
      <w:lvlJc w:val="left"/>
      <w:pPr>
        <w:ind w:left="5040" w:hanging="360"/>
      </w:pPr>
      <w:rPr>
        <w:rFonts w:ascii="Symbol" w:hAnsi="Symbol" w:hint="default"/>
      </w:rPr>
    </w:lvl>
    <w:lvl w:ilvl="7" w:tplc="A16E6672">
      <w:start w:val="1"/>
      <w:numFmt w:val="bullet"/>
      <w:lvlText w:val="o"/>
      <w:lvlJc w:val="left"/>
      <w:pPr>
        <w:ind w:left="5760" w:hanging="360"/>
      </w:pPr>
      <w:rPr>
        <w:rFonts w:ascii="Courier New" w:hAnsi="Courier New" w:hint="default"/>
      </w:rPr>
    </w:lvl>
    <w:lvl w:ilvl="8" w:tplc="A0B609F4">
      <w:start w:val="1"/>
      <w:numFmt w:val="bullet"/>
      <w:lvlText w:val=""/>
      <w:lvlJc w:val="left"/>
      <w:pPr>
        <w:ind w:left="6480" w:hanging="360"/>
      </w:pPr>
      <w:rPr>
        <w:rFonts w:ascii="Wingdings" w:hAnsi="Wingdings" w:hint="default"/>
      </w:rPr>
    </w:lvl>
  </w:abstractNum>
  <w:num w:numId="1" w16cid:durableId="1026563746">
    <w:abstractNumId w:val="12"/>
  </w:num>
  <w:num w:numId="2" w16cid:durableId="1820799661">
    <w:abstractNumId w:val="11"/>
  </w:num>
  <w:num w:numId="3" w16cid:durableId="715928914">
    <w:abstractNumId w:val="23"/>
  </w:num>
  <w:num w:numId="4" w16cid:durableId="2073459558">
    <w:abstractNumId w:val="31"/>
  </w:num>
  <w:num w:numId="5" w16cid:durableId="493380781">
    <w:abstractNumId w:val="18"/>
  </w:num>
  <w:num w:numId="6" w16cid:durableId="307830974">
    <w:abstractNumId w:val="24"/>
  </w:num>
  <w:num w:numId="7" w16cid:durableId="781343464">
    <w:abstractNumId w:val="41"/>
  </w:num>
  <w:num w:numId="8" w16cid:durableId="523179755">
    <w:abstractNumId w:val="34"/>
  </w:num>
  <w:num w:numId="9" w16cid:durableId="355347375">
    <w:abstractNumId w:val="38"/>
  </w:num>
  <w:num w:numId="10" w16cid:durableId="165095754">
    <w:abstractNumId w:val="35"/>
  </w:num>
  <w:num w:numId="11" w16cid:durableId="6637543">
    <w:abstractNumId w:val="25"/>
  </w:num>
  <w:num w:numId="12" w16cid:durableId="23596950">
    <w:abstractNumId w:val="27"/>
  </w:num>
  <w:num w:numId="13" w16cid:durableId="1192037444">
    <w:abstractNumId w:val="7"/>
  </w:num>
  <w:num w:numId="14" w16cid:durableId="356932750">
    <w:abstractNumId w:val="3"/>
  </w:num>
  <w:num w:numId="15" w16cid:durableId="220167830">
    <w:abstractNumId w:val="26"/>
  </w:num>
  <w:num w:numId="16" w16cid:durableId="25301161">
    <w:abstractNumId w:val="16"/>
  </w:num>
  <w:num w:numId="17" w16cid:durableId="1751850489">
    <w:abstractNumId w:val="19"/>
  </w:num>
  <w:num w:numId="18" w16cid:durableId="705910267">
    <w:abstractNumId w:val="33"/>
  </w:num>
  <w:num w:numId="19" w16cid:durableId="268657952">
    <w:abstractNumId w:val="32"/>
  </w:num>
  <w:num w:numId="20" w16cid:durableId="1116290010">
    <w:abstractNumId w:val="37"/>
  </w:num>
  <w:num w:numId="21" w16cid:durableId="737554353">
    <w:abstractNumId w:val="9"/>
  </w:num>
  <w:num w:numId="22" w16cid:durableId="1447189783">
    <w:abstractNumId w:val="6"/>
  </w:num>
  <w:num w:numId="23" w16cid:durableId="446513715">
    <w:abstractNumId w:val="5"/>
  </w:num>
  <w:num w:numId="24" w16cid:durableId="1488085910">
    <w:abstractNumId w:val="4"/>
  </w:num>
  <w:num w:numId="25" w16cid:durableId="462431353">
    <w:abstractNumId w:val="8"/>
  </w:num>
  <w:num w:numId="26" w16cid:durableId="791939577">
    <w:abstractNumId w:val="2"/>
  </w:num>
  <w:num w:numId="27" w16cid:durableId="1008630470">
    <w:abstractNumId w:val="1"/>
  </w:num>
  <w:num w:numId="28" w16cid:durableId="2060470008">
    <w:abstractNumId w:val="0"/>
  </w:num>
  <w:num w:numId="29" w16cid:durableId="1979335420">
    <w:abstractNumId w:val="40"/>
  </w:num>
  <w:num w:numId="30" w16cid:durableId="125314328">
    <w:abstractNumId w:val="21"/>
  </w:num>
  <w:num w:numId="31" w16cid:durableId="196626558">
    <w:abstractNumId w:val="30"/>
  </w:num>
  <w:num w:numId="32" w16cid:durableId="992493483">
    <w:abstractNumId w:val="28"/>
  </w:num>
  <w:num w:numId="33" w16cid:durableId="884218452">
    <w:abstractNumId w:val="20"/>
  </w:num>
  <w:num w:numId="34" w16cid:durableId="998342359">
    <w:abstractNumId w:val="36"/>
  </w:num>
  <w:num w:numId="35" w16cid:durableId="521473645">
    <w:abstractNumId w:val="14"/>
  </w:num>
  <w:num w:numId="36" w16cid:durableId="1425418937">
    <w:abstractNumId w:val="29"/>
  </w:num>
  <w:num w:numId="37" w16cid:durableId="617758634">
    <w:abstractNumId w:val="22"/>
  </w:num>
  <w:num w:numId="38" w16cid:durableId="1378119871">
    <w:abstractNumId w:val="17"/>
  </w:num>
  <w:num w:numId="39" w16cid:durableId="1914273176">
    <w:abstractNumId w:val="13"/>
  </w:num>
  <w:num w:numId="40" w16cid:durableId="571743726">
    <w:abstractNumId w:val="39"/>
  </w:num>
  <w:num w:numId="41" w16cid:durableId="434249693">
    <w:abstractNumId w:val="10"/>
  </w:num>
  <w:num w:numId="42" w16cid:durableId="6627362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28894"/>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51EA"/>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2746"/>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8855A"/>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AF7B7"/>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6A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03FFFB"/>
    <w:rsid w:val="016549B0"/>
    <w:rsid w:val="016B7B66"/>
    <w:rsid w:val="016F8686"/>
    <w:rsid w:val="01BB2EC6"/>
    <w:rsid w:val="01EF31FD"/>
    <w:rsid w:val="01FA88B0"/>
    <w:rsid w:val="0251F4DC"/>
    <w:rsid w:val="025DE97D"/>
    <w:rsid w:val="025F3E59"/>
    <w:rsid w:val="027B4ED0"/>
    <w:rsid w:val="02CC42E8"/>
    <w:rsid w:val="03472882"/>
    <w:rsid w:val="0355579A"/>
    <w:rsid w:val="03699D33"/>
    <w:rsid w:val="03965911"/>
    <w:rsid w:val="03D0261C"/>
    <w:rsid w:val="03E9F400"/>
    <w:rsid w:val="04061F38"/>
    <w:rsid w:val="0413920A"/>
    <w:rsid w:val="04334BAC"/>
    <w:rsid w:val="04699918"/>
    <w:rsid w:val="04885261"/>
    <w:rsid w:val="04A3E23B"/>
    <w:rsid w:val="04D45DEC"/>
    <w:rsid w:val="04E94CED"/>
    <w:rsid w:val="05114325"/>
    <w:rsid w:val="05715EE5"/>
    <w:rsid w:val="067E372C"/>
    <w:rsid w:val="06A0299D"/>
    <w:rsid w:val="06A5CE2C"/>
    <w:rsid w:val="06AD1386"/>
    <w:rsid w:val="06DEEAA7"/>
    <w:rsid w:val="0704CC10"/>
    <w:rsid w:val="0705C5F1"/>
    <w:rsid w:val="07067EC2"/>
    <w:rsid w:val="0707C6DE"/>
    <w:rsid w:val="070D2F46"/>
    <w:rsid w:val="0769E147"/>
    <w:rsid w:val="076AEC6E"/>
    <w:rsid w:val="07DFDA4F"/>
    <w:rsid w:val="08503298"/>
    <w:rsid w:val="08547D23"/>
    <w:rsid w:val="087ABB08"/>
    <w:rsid w:val="08A8FFA7"/>
    <w:rsid w:val="09081A5F"/>
    <w:rsid w:val="090E3B48"/>
    <w:rsid w:val="0930B320"/>
    <w:rsid w:val="09356266"/>
    <w:rsid w:val="09842622"/>
    <w:rsid w:val="09998F12"/>
    <w:rsid w:val="0A168B69"/>
    <w:rsid w:val="0A44D008"/>
    <w:rsid w:val="0A6FCEE9"/>
    <w:rsid w:val="0AB0FDAB"/>
    <w:rsid w:val="0AB54F71"/>
    <w:rsid w:val="0AC82F24"/>
    <w:rsid w:val="0AF39D56"/>
    <w:rsid w:val="0B6B5F9F"/>
    <w:rsid w:val="0BE2E0A8"/>
    <w:rsid w:val="0C4BAAD0"/>
    <w:rsid w:val="0C5D005F"/>
    <w:rsid w:val="0CA89F0D"/>
    <w:rsid w:val="0D4528DD"/>
    <w:rsid w:val="0D7C70CA"/>
    <w:rsid w:val="0E4610A3"/>
    <w:rsid w:val="0E8BF641"/>
    <w:rsid w:val="0E97A3B1"/>
    <w:rsid w:val="0E9EBEA2"/>
    <w:rsid w:val="0E9F5101"/>
    <w:rsid w:val="0EE0F93E"/>
    <w:rsid w:val="0EE9FC8C"/>
    <w:rsid w:val="0EF9227F"/>
    <w:rsid w:val="0F18412B"/>
    <w:rsid w:val="0F2E612A"/>
    <w:rsid w:val="0FE8FDCE"/>
    <w:rsid w:val="0FF1C775"/>
    <w:rsid w:val="10C47485"/>
    <w:rsid w:val="113BEE04"/>
    <w:rsid w:val="115385C6"/>
    <w:rsid w:val="115879FD"/>
    <w:rsid w:val="11CC7D6F"/>
    <w:rsid w:val="11DE0E3F"/>
    <w:rsid w:val="1210BAC2"/>
    <w:rsid w:val="12323800"/>
    <w:rsid w:val="12533EA2"/>
    <w:rsid w:val="12A70FD2"/>
    <w:rsid w:val="12B06116"/>
    <w:rsid w:val="12D34109"/>
    <w:rsid w:val="1312C2E3"/>
    <w:rsid w:val="1357158B"/>
    <w:rsid w:val="1366E028"/>
    <w:rsid w:val="137C38A5"/>
    <w:rsid w:val="1381A866"/>
    <w:rsid w:val="13883AA6"/>
    <w:rsid w:val="13B46A61"/>
    <w:rsid w:val="13C4E414"/>
    <w:rsid w:val="13D86C06"/>
    <w:rsid w:val="13EC367F"/>
    <w:rsid w:val="1442E033"/>
    <w:rsid w:val="14A3CA89"/>
    <w:rsid w:val="14BA9493"/>
    <w:rsid w:val="1527B478"/>
    <w:rsid w:val="152D2656"/>
    <w:rsid w:val="15503AC2"/>
    <w:rsid w:val="1597E5A8"/>
    <w:rsid w:val="15E2B021"/>
    <w:rsid w:val="15FD37E6"/>
    <w:rsid w:val="160FE074"/>
    <w:rsid w:val="1630BC10"/>
    <w:rsid w:val="1639377D"/>
    <w:rsid w:val="163B6416"/>
    <w:rsid w:val="164C75DE"/>
    <w:rsid w:val="16BFDB68"/>
    <w:rsid w:val="16CF2730"/>
    <w:rsid w:val="16E6F200"/>
    <w:rsid w:val="16EB0C07"/>
    <w:rsid w:val="1722BB98"/>
    <w:rsid w:val="174239E4"/>
    <w:rsid w:val="17796EAB"/>
    <w:rsid w:val="17AD865F"/>
    <w:rsid w:val="17C6BD69"/>
    <w:rsid w:val="17F8853E"/>
    <w:rsid w:val="182FE363"/>
    <w:rsid w:val="18748ACE"/>
    <w:rsid w:val="18B7BA1C"/>
    <w:rsid w:val="18B9B8C4"/>
    <w:rsid w:val="18CB7B4A"/>
    <w:rsid w:val="19165156"/>
    <w:rsid w:val="19379060"/>
    <w:rsid w:val="1939A247"/>
    <w:rsid w:val="195E63E0"/>
    <w:rsid w:val="19C3A451"/>
    <w:rsid w:val="19D8669A"/>
    <w:rsid w:val="1AE04296"/>
    <w:rsid w:val="1AE61900"/>
    <w:rsid w:val="1B042D33"/>
    <w:rsid w:val="1B3D1FF2"/>
    <w:rsid w:val="1B7391EE"/>
    <w:rsid w:val="1BFCEA56"/>
    <w:rsid w:val="1C1D9E69"/>
    <w:rsid w:val="1C1E0AD1"/>
    <w:rsid w:val="1C3E11D2"/>
    <w:rsid w:val="1C61EF76"/>
    <w:rsid w:val="1C8DA742"/>
    <w:rsid w:val="1CC79082"/>
    <w:rsid w:val="1D75FCCE"/>
    <w:rsid w:val="1DBAF1FB"/>
    <w:rsid w:val="1DBDC116"/>
    <w:rsid w:val="1E368F92"/>
    <w:rsid w:val="1E3EEA8B"/>
    <w:rsid w:val="1E65C5D5"/>
    <w:rsid w:val="1EDD7C4A"/>
    <w:rsid w:val="1EE55415"/>
    <w:rsid w:val="1EFAA2AD"/>
    <w:rsid w:val="1F042D78"/>
    <w:rsid w:val="1F42AA54"/>
    <w:rsid w:val="1F583017"/>
    <w:rsid w:val="1F5FBB12"/>
    <w:rsid w:val="1F940FA3"/>
    <w:rsid w:val="1FADB81D"/>
    <w:rsid w:val="202784A4"/>
    <w:rsid w:val="20984CB9"/>
    <w:rsid w:val="20CAB987"/>
    <w:rsid w:val="20CC6A33"/>
    <w:rsid w:val="20D0BB86"/>
    <w:rsid w:val="20DE7AB5"/>
    <w:rsid w:val="210B9355"/>
    <w:rsid w:val="213AC604"/>
    <w:rsid w:val="214BC313"/>
    <w:rsid w:val="21775621"/>
    <w:rsid w:val="218D69C1"/>
    <w:rsid w:val="218F3053"/>
    <w:rsid w:val="219D6697"/>
    <w:rsid w:val="219F6784"/>
    <w:rsid w:val="21A3BBA0"/>
    <w:rsid w:val="21C4CE98"/>
    <w:rsid w:val="2208BB98"/>
    <w:rsid w:val="22700B84"/>
    <w:rsid w:val="227D06BC"/>
    <w:rsid w:val="228D4C55"/>
    <w:rsid w:val="22E7D33E"/>
    <w:rsid w:val="22EE61EB"/>
    <w:rsid w:val="230ABFB2"/>
    <w:rsid w:val="2320293F"/>
    <w:rsid w:val="233B37E5"/>
    <w:rsid w:val="235808A4"/>
    <w:rsid w:val="2394A835"/>
    <w:rsid w:val="23ABD74A"/>
    <w:rsid w:val="2417DDA9"/>
    <w:rsid w:val="24291CB6"/>
    <w:rsid w:val="2457F5D0"/>
    <w:rsid w:val="24978167"/>
    <w:rsid w:val="24E83885"/>
    <w:rsid w:val="25179457"/>
    <w:rsid w:val="2560D548"/>
    <w:rsid w:val="25A7D43E"/>
    <w:rsid w:val="25F50A4F"/>
    <w:rsid w:val="273AA2CD"/>
    <w:rsid w:val="27478A83"/>
    <w:rsid w:val="27535B93"/>
    <w:rsid w:val="27931DB4"/>
    <w:rsid w:val="27999A92"/>
    <w:rsid w:val="279C91D2"/>
    <w:rsid w:val="27E99669"/>
    <w:rsid w:val="284AB450"/>
    <w:rsid w:val="2870A4C0"/>
    <w:rsid w:val="289AA9C8"/>
    <w:rsid w:val="28B4EB04"/>
    <w:rsid w:val="28CFD43B"/>
    <w:rsid w:val="28DEEE9B"/>
    <w:rsid w:val="291B52D3"/>
    <w:rsid w:val="29A8787C"/>
    <w:rsid w:val="2A05FD6C"/>
    <w:rsid w:val="2A0C7521"/>
    <w:rsid w:val="2B146A45"/>
    <w:rsid w:val="2B4448DD"/>
    <w:rsid w:val="2B4649CA"/>
    <w:rsid w:val="2B76DEB4"/>
    <w:rsid w:val="2C16F8F4"/>
    <w:rsid w:val="2C1AFBA6"/>
    <w:rsid w:val="2CD199BB"/>
    <w:rsid w:val="2CDFA519"/>
    <w:rsid w:val="2D562C74"/>
    <w:rsid w:val="2E2C882D"/>
    <w:rsid w:val="2E5D2E32"/>
    <w:rsid w:val="2E68C33C"/>
    <w:rsid w:val="2E75F26E"/>
    <w:rsid w:val="2E9A08BA"/>
    <w:rsid w:val="2EBEFDEA"/>
    <w:rsid w:val="2ED96E8F"/>
    <w:rsid w:val="2F01DDA2"/>
    <w:rsid w:val="2F9BF110"/>
    <w:rsid w:val="3072A7C1"/>
    <w:rsid w:val="30A7811A"/>
    <w:rsid w:val="30F8A99F"/>
    <w:rsid w:val="3168330B"/>
    <w:rsid w:val="31BA5C3E"/>
    <w:rsid w:val="31BB77E7"/>
    <w:rsid w:val="31BFC54F"/>
    <w:rsid w:val="3222B35A"/>
    <w:rsid w:val="3276DA66"/>
    <w:rsid w:val="327FD2AE"/>
    <w:rsid w:val="32923512"/>
    <w:rsid w:val="32A22B0F"/>
    <w:rsid w:val="32D391D2"/>
    <w:rsid w:val="32DCCCF0"/>
    <w:rsid w:val="332E8059"/>
    <w:rsid w:val="334299C2"/>
    <w:rsid w:val="339BA404"/>
    <w:rsid w:val="33ABF1B1"/>
    <w:rsid w:val="33BC6EC5"/>
    <w:rsid w:val="3429CC31"/>
    <w:rsid w:val="3431EB8D"/>
    <w:rsid w:val="3443CDA8"/>
    <w:rsid w:val="34A1B4EF"/>
    <w:rsid w:val="34A29ACA"/>
    <w:rsid w:val="34A5FF7A"/>
    <w:rsid w:val="34B163C5"/>
    <w:rsid w:val="3503406D"/>
    <w:rsid w:val="35340BC6"/>
    <w:rsid w:val="355157F0"/>
    <w:rsid w:val="35A8198D"/>
    <w:rsid w:val="35CC1AC2"/>
    <w:rsid w:val="35CDBBEE"/>
    <w:rsid w:val="35D11C92"/>
    <w:rsid w:val="35F95A97"/>
    <w:rsid w:val="3624010F"/>
    <w:rsid w:val="36561DD0"/>
    <w:rsid w:val="367D5BE5"/>
    <w:rsid w:val="36A6B558"/>
    <w:rsid w:val="36B189BA"/>
    <w:rsid w:val="36BBD295"/>
    <w:rsid w:val="36D612BC"/>
    <w:rsid w:val="36EBCA2B"/>
    <w:rsid w:val="36EDA96B"/>
    <w:rsid w:val="36F6D62B"/>
    <w:rsid w:val="36F8886A"/>
    <w:rsid w:val="370569AD"/>
    <w:rsid w:val="371B8F15"/>
    <w:rsid w:val="372EB590"/>
    <w:rsid w:val="3733516B"/>
    <w:rsid w:val="374D1B3C"/>
    <w:rsid w:val="3767EB23"/>
    <w:rsid w:val="37698C4F"/>
    <w:rsid w:val="37C19FC2"/>
    <w:rsid w:val="37C592BF"/>
    <w:rsid w:val="37DDA03C"/>
    <w:rsid w:val="37F1EE31"/>
    <w:rsid w:val="384285B9"/>
    <w:rsid w:val="388979CC"/>
    <w:rsid w:val="38B75F76"/>
    <w:rsid w:val="38BC3001"/>
    <w:rsid w:val="38BCFB06"/>
    <w:rsid w:val="38DD70CA"/>
    <w:rsid w:val="39576341"/>
    <w:rsid w:val="39DE561A"/>
    <w:rsid w:val="3AB67308"/>
    <w:rsid w:val="3B468ACF"/>
    <w:rsid w:val="3B625A2D"/>
    <w:rsid w:val="3B645B1A"/>
    <w:rsid w:val="3B6C03C1"/>
    <w:rsid w:val="3B77DD8D"/>
    <w:rsid w:val="3B9E7026"/>
    <w:rsid w:val="3B9FDB84"/>
    <w:rsid w:val="3BC656D2"/>
    <w:rsid w:val="3BE4E80E"/>
    <w:rsid w:val="3BE85EA6"/>
    <w:rsid w:val="3C23D515"/>
    <w:rsid w:val="3C6A86D9"/>
    <w:rsid w:val="3C72C0D9"/>
    <w:rsid w:val="3C9903E2"/>
    <w:rsid w:val="3C9E5F48"/>
    <w:rsid w:val="3CF7CF82"/>
    <w:rsid w:val="3CFE2A8E"/>
    <w:rsid w:val="3D002B7B"/>
    <w:rsid w:val="3D3EDE5C"/>
    <w:rsid w:val="3D540B1F"/>
    <w:rsid w:val="3D66571A"/>
    <w:rsid w:val="3D67F37F"/>
    <w:rsid w:val="3D88F2FF"/>
    <w:rsid w:val="3DA9FC54"/>
    <w:rsid w:val="3DD2D88B"/>
    <w:rsid w:val="3E26E01E"/>
    <w:rsid w:val="3EA78A67"/>
    <w:rsid w:val="3EE41CF9"/>
    <w:rsid w:val="3F24C360"/>
    <w:rsid w:val="3F568F9E"/>
    <w:rsid w:val="3F749E34"/>
    <w:rsid w:val="3FCCC2B7"/>
    <w:rsid w:val="3FF75CC2"/>
    <w:rsid w:val="400C9C8E"/>
    <w:rsid w:val="4029EE5D"/>
    <w:rsid w:val="403F74E4"/>
    <w:rsid w:val="404D979E"/>
    <w:rsid w:val="405BAE23"/>
    <w:rsid w:val="40D7A07A"/>
    <w:rsid w:val="4102177C"/>
    <w:rsid w:val="4130B068"/>
    <w:rsid w:val="4138597A"/>
    <w:rsid w:val="415A5612"/>
    <w:rsid w:val="415DF1F4"/>
    <w:rsid w:val="417185E9"/>
    <w:rsid w:val="417F25AD"/>
    <w:rsid w:val="41D39C9E"/>
    <w:rsid w:val="41EB0D3E"/>
    <w:rsid w:val="420FA7E6"/>
    <w:rsid w:val="428AB9D4"/>
    <w:rsid w:val="433739ED"/>
    <w:rsid w:val="433C8E5E"/>
    <w:rsid w:val="435C663B"/>
    <w:rsid w:val="435DED49"/>
    <w:rsid w:val="436F6CFF"/>
    <w:rsid w:val="437AFB8A"/>
    <w:rsid w:val="437B0622"/>
    <w:rsid w:val="43812D40"/>
    <w:rsid w:val="438D0FBB"/>
    <w:rsid w:val="43A79AC7"/>
    <w:rsid w:val="43C4D4E6"/>
    <w:rsid w:val="43EC6219"/>
    <w:rsid w:val="4403F6C1"/>
    <w:rsid w:val="44A415C7"/>
    <w:rsid w:val="44A968CE"/>
    <w:rsid w:val="450B3D60"/>
    <w:rsid w:val="4535DD02"/>
    <w:rsid w:val="4567FCD4"/>
    <w:rsid w:val="45F22ACC"/>
    <w:rsid w:val="460CDE2E"/>
    <w:rsid w:val="461C7424"/>
    <w:rsid w:val="462943E4"/>
    <w:rsid w:val="46742F20"/>
    <w:rsid w:val="46853967"/>
    <w:rsid w:val="4739A065"/>
    <w:rsid w:val="475E2AF7"/>
    <w:rsid w:val="4760048D"/>
    <w:rsid w:val="47B64F3E"/>
    <w:rsid w:val="4876865F"/>
    <w:rsid w:val="48B6FAA5"/>
    <w:rsid w:val="48C2C560"/>
    <w:rsid w:val="491D78B8"/>
    <w:rsid w:val="49B5EAB1"/>
    <w:rsid w:val="49B7A846"/>
    <w:rsid w:val="49C34F22"/>
    <w:rsid w:val="49F06EC4"/>
    <w:rsid w:val="4A01916E"/>
    <w:rsid w:val="4A261C00"/>
    <w:rsid w:val="4A60F3A1"/>
    <w:rsid w:val="4A69D1F9"/>
    <w:rsid w:val="4AD6CE61"/>
    <w:rsid w:val="4AE431B7"/>
    <w:rsid w:val="4B0CDF96"/>
    <w:rsid w:val="4B860D6F"/>
    <w:rsid w:val="4B904A45"/>
    <w:rsid w:val="4BE5499D"/>
    <w:rsid w:val="4BF12ABA"/>
    <w:rsid w:val="4C4E637A"/>
    <w:rsid w:val="4C51FCE4"/>
    <w:rsid w:val="4C7A2CC1"/>
    <w:rsid w:val="4CF2E513"/>
    <w:rsid w:val="4D276669"/>
    <w:rsid w:val="4D7F2722"/>
    <w:rsid w:val="4E1BD279"/>
    <w:rsid w:val="4E52E593"/>
    <w:rsid w:val="4E59A65D"/>
    <w:rsid w:val="4EE991CD"/>
    <w:rsid w:val="4F1650A3"/>
    <w:rsid w:val="4F1DE255"/>
    <w:rsid w:val="4F2255EB"/>
    <w:rsid w:val="4F54D59B"/>
    <w:rsid w:val="4F7391DF"/>
    <w:rsid w:val="4F86043C"/>
    <w:rsid w:val="4FB17124"/>
    <w:rsid w:val="4FE0388C"/>
    <w:rsid w:val="4FEE6F66"/>
    <w:rsid w:val="4FEEB5F4"/>
    <w:rsid w:val="500A863B"/>
    <w:rsid w:val="5012DDE1"/>
    <w:rsid w:val="50467EB8"/>
    <w:rsid w:val="50B29D01"/>
    <w:rsid w:val="50B70CC8"/>
    <w:rsid w:val="512689B0"/>
    <w:rsid w:val="5131F5FD"/>
    <w:rsid w:val="516916AE"/>
    <w:rsid w:val="51CC8640"/>
    <w:rsid w:val="52475C71"/>
    <w:rsid w:val="52579420"/>
    <w:rsid w:val="5273AF4A"/>
    <w:rsid w:val="52A22637"/>
    <w:rsid w:val="52CD5A16"/>
    <w:rsid w:val="52CDBA26"/>
    <w:rsid w:val="52E12BBD"/>
    <w:rsid w:val="53032704"/>
    <w:rsid w:val="531606D3"/>
    <w:rsid w:val="531C59A6"/>
    <w:rsid w:val="537864E0"/>
    <w:rsid w:val="539CFD56"/>
    <w:rsid w:val="53CA2089"/>
    <w:rsid w:val="53CA86BD"/>
    <w:rsid w:val="53E47FA4"/>
    <w:rsid w:val="54124C96"/>
    <w:rsid w:val="54B518F7"/>
    <w:rsid w:val="556CE5C7"/>
    <w:rsid w:val="55A8BA72"/>
    <w:rsid w:val="55E83BCB"/>
    <w:rsid w:val="567F3A19"/>
    <w:rsid w:val="56884124"/>
    <w:rsid w:val="568CEBFF"/>
    <w:rsid w:val="56D3B3C0"/>
    <w:rsid w:val="56EB7417"/>
    <w:rsid w:val="5708E0EC"/>
    <w:rsid w:val="571EE447"/>
    <w:rsid w:val="5797CC21"/>
    <w:rsid w:val="57A98C62"/>
    <w:rsid w:val="57B3BF27"/>
    <w:rsid w:val="580C4D1B"/>
    <w:rsid w:val="58503C5A"/>
    <w:rsid w:val="589DF7E0"/>
    <w:rsid w:val="58BAB4A8"/>
    <w:rsid w:val="58E58B46"/>
    <w:rsid w:val="59435BD0"/>
    <w:rsid w:val="594D09B5"/>
    <w:rsid w:val="5951A3E5"/>
    <w:rsid w:val="596611AC"/>
    <w:rsid w:val="59EECBB8"/>
    <w:rsid w:val="5A160A19"/>
    <w:rsid w:val="5A1DAC82"/>
    <w:rsid w:val="5A3E53C5"/>
    <w:rsid w:val="5A62CEAD"/>
    <w:rsid w:val="5A848159"/>
    <w:rsid w:val="5ACD6BF6"/>
    <w:rsid w:val="5B05990E"/>
    <w:rsid w:val="5B1C090E"/>
    <w:rsid w:val="5B3005A1"/>
    <w:rsid w:val="5B31689B"/>
    <w:rsid w:val="5BED7367"/>
    <w:rsid w:val="5BF54FA8"/>
    <w:rsid w:val="5C693C57"/>
    <w:rsid w:val="5C700E34"/>
    <w:rsid w:val="5C8C29F3"/>
    <w:rsid w:val="5C97E3C3"/>
    <w:rsid w:val="5D3B5EF8"/>
    <w:rsid w:val="5D6AFAC6"/>
    <w:rsid w:val="5D9F87DE"/>
    <w:rsid w:val="5DBC05C3"/>
    <w:rsid w:val="5DF34DB0"/>
    <w:rsid w:val="5DFD1548"/>
    <w:rsid w:val="5E050CB8"/>
    <w:rsid w:val="5E08452B"/>
    <w:rsid w:val="5E33591C"/>
    <w:rsid w:val="5E4A7B95"/>
    <w:rsid w:val="5E62FCAD"/>
    <w:rsid w:val="5E76ACCC"/>
    <w:rsid w:val="5E99A049"/>
    <w:rsid w:val="5EB64D5C"/>
    <w:rsid w:val="5ED8F4BB"/>
    <w:rsid w:val="5EE55CB9"/>
    <w:rsid w:val="5F1BB158"/>
    <w:rsid w:val="5F44CEC6"/>
    <w:rsid w:val="5FA2DE06"/>
    <w:rsid w:val="5FA4158C"/>
    <w:rsid w:val="5FC080C2"/>
    <w:rsid w:val="60127D2D"/>
    <w:rsid w:val="60625801"/>
    <w:rsid w:val="60BEFE39"/>
    <w:rsid w:val="610DA15E"/>
    <w:rsid w:val="618224ED"/>
    <w:rsid w:val="619A1A3D"/>
    <w:rsid w:val="61C13CFF"/>
    <w:rsid w:val="62174810"/>
    <w:rsid w:val="628F76E6"/>
    <w:rsid w:val="62A7CA32"/>
    <w:rsid w:val="62C4892C"/>
    <w:rsid w:val="62C7A49F"/>
    <w:rsid w:val="6313003D"/>
    <w:rsid w:val="631DC33A"/>
    <w:rsid w:val="634D572B"/>
    <w:rsid w:val="635B1FC6"/>
    <w:rsid w:val="636D116C"/>
    <w:rsid w:val="638037E7"/>
    <w:rsid w:val="6381EC20"/>
    <w:rsid w:val="640897AE"/>
    <w:rsid w:val="64587A96"/>
    <w:rsid w:val="64993214"/>
    <w:rsid w:val="653C157E"/>
    <w:rsid w:val="654532FB"/>
    <w:rsid w:val="6586E2DB"/>
    <w:rsid w:val="65A9562B"/>
    <w:rsid w:val="66188374"/>
    <w:rsid w:val="662E7178"/>
    <w:rsid w:val="66521E4B"/>
    <w:rsid w:val="665F35D5"/>
    <w:rsid w:val="6681AB83"/>
    <w:rsid w:val="6686BD5A"/>
    <w:rsid w:val="66B7D8A9"/>
    <w:rsid w:val="66DCD748"/>
    <w:rsid w:val="66E60420"/>
    <w:rsid w:val="66EB3AF7"/>
    <w:rsid w:val="66FA9BF3"/>
    <w:rsid w:val="67098ADF"/>
    <w:rsid w:val="67324CE7"/>
    <w:rsid w:val="6736D46E"/>
    <w:rsid w:val="67403870"/>
    <w:rsid w:val="679AB427"/>
    <w:rsid w:val="67E935D6"/>
    <w:rsid w:val="67F15DDB"/>
    <w:rsid w:val="68055B39"/>
    <w:rsid w:val="68129CE5"/>
    <w:rsid w:val="68369E48"/>
    <w:rsid w:val="6853A90A"/>
    <w:rsid w:val="686129C3"/>
    <w:rsid w:val="6870EDCA"/>
    <w:rsid w:val="687316A2"/>
    <w:rsid w:val="68759FB3"/>
    <w:rsid w:val="68966C54"/>
    <w:rsid w:val="68A935F9"/>
    <w:rsid w:val="690D7445"/>
    <w:rsid w:val="694E3AAB"/>
    <w:rsid w:val="6988E305"/>
    <w:rsid w:val="6994D0FD"/>
    <w:rsid w:val="69A12B9A"/>
    <w:rsid w:val="69CAC878"/>
    <w:rsid w:val="69EF796B"/>
    <w:rsid w:val="6A037043"/>
    <w:rsid w:val="6A93F1BD"/>
    <w:rsid w:val="6ACC70E4"/>
    <w:rsid w:val="6B767146"/>
    <w:rsid w:val="6B7C2417"/>
    <w:rsid w:val="6B900B4A"/>
    <w:rsid w:val="6BA51C9D"/>
    <w:rsid w:val="6BAC1A3F"/>
    <w:rsid w:val="6BC3A9E2"/>
    <w:rsid w:val="6C7B9CBE"/>
    <w:rsid w:val="6C974C2B"/>
    <w:rsid w:val="6CA88C45"/>
    <w:rsid w:val="6CD8CC5C"/>
    <w:rsid w:val="6CE60E08"/>
    <w:rsid w:val="6D066D19"/>
    <w:rsid w:val="6D35D661"/>
    <w:rsid w:val="6DC8A8E2"/>
    <w:rsid w:val="6DEF90F2"/>
    <w:rsid w:val="6DF978B9"/>
    <w:rsid w:val="6E21C1F9"/>
    <w:rsid w:val="6E470B17"/>
    <w:rsid w:val="6E81DE69"/>
    <w:rsid w:val="6E83E029"/>
    <w:rsid w:val="6ED7842E"/>
    <w:rsid w:val="6F0F6836"/>
    <w:rsid w:val="6F50285B"/>
    <w:rsid w:val="6F535008"/>
    <w:rsid w:val="6FAF6FA0"/>
    <w:rsid w:val="6FB5EDD0"/>
    <w:rsid w:val="6FC3DE0A"/>
    <w:rsid w:val="6FCC8879"/>
    <w:rsid w:val="6FF83A65"/>
    <w:rsid w:val="700AEC89"/>
    <w:rsid w:val="701DAECA"/>
    <w:rsid w:val="70308E7D"/>
    <w:rsid w:val="706795DA"/>
    <w:rsid w:val="709103C3"/>
    <w:rsid w:val="70DD6EDD"/>
    <w:rsid w:val="70FA7ECE"/>
    <w:rsid w:val="7125C70F"/>
    <w:rsid w:val="7141DEE7"/>
    <w:rsid w:val="715123CD"/>
    <w:rsid w:val="7151BE31"/>
    <w:rsid w:val="71AB2511"/>
    <w:rsid w:val="7212B0A3"/>
    <w:rsid w:val="721C39B2"/>
    <w:rsid w:val="722A4046"/>
    <w:rsid w:val="72C1000C"/>
    <w:rsid w:val="7304293B"/>
    <w:rsid w:val="734CE34D"/>
    <w:rsid w:val="7352554E"/>
    <w:rsid w:val="737CCECD"/>
    <w:rsid w:val="73C20EA4"/>
    <w:rsid w:val="74694357"/>
    <w:rsid w:val="747601C3"/>
    <w:rsid w:val="7491037D"/>
    <w:rsid w:val="74CC205E"/>
    <w:rsid w:val="74CD8A60"/>
    <w:rsid w:val="74CE029C"/>
    <w:rsid w:val="75095B01"/>
    <w:rsid w:val="757454A4"/>
    <w:rsid w:val="758DD6AE"/>
    <w:rsid w:val="75DA80BB"/>
    <w:rsid w:val="75EE1D15"/>
    <w:rsid w:val="761EB124"/>
    <w:rsid w:val="762199C8"/>
    <w:rsid w:val="762CD3DE"/>
    <w:rsid w:val="76668645"/>
    <w:rsid w:val="768CF04E"/>
    <w:rsid w:val="76983963"/>
    <w:rsid w:val="77476EEA"/>
    <w:rsid w:val="7795E062"/>
    <w:rsid w:val="77B17FB3"/>
    <w:rsid w:val="77DCCE9C"/>
    <w:rsid w:val="7828C0AF"/>
    <w:rsid w:val="78AA3CD6"/>
    <w:rsid w:val="78C611FF"/>
    <w:rsid w:val="78CDA209"/>
    <w:rsid w:val="7920F369"/>
    <w:rsid w:val="7962A85B"/>
    <w:rsid w:val="79A67B71"/>
    <w:rsid w:val="79AA2D42"/>
    <w:rsid w:val="79D5E7C4"/>
    <w:rsid w:val="79F46CF6"/>
    <w:rsid w:val="7ABDDB9C"/>
    <w:rsid w:val="7ACB9E5E"/>
    <w:rsid w:val="7ACD1150"/>
    <w:rsid w:val="7AF22247"/>
    <w:rsid w:val="7AF9D3AB"/>
    <w:rsid w:val="7B0D5FC9"/>
    <w:rsid w:val="7B4B0F7A"/>
    <w:rsid w:val="7BC51436"/>
    <w:rsid w:val="7C8D1991"/>
    <w:rsid w:val="7CB92D34"/>
    <w:rsid w:val="7CC25549"/>
    <w:rsid w:val="7CEBB1E8"/>
    <w:rsid w:val="7CFAE7D1"/>
    <w:rsid w:val="7CFD90AF"/>
    <w:rsid w:val="7D5B5E7D"/>
    <w:rsid w:val="7D89022A"/>
    <w:rsid w:val="7DEB181B"/>
    <w:rsid w:val="7E69175D"/>
    <w:rsid w:val="7ED93798"/>
    <w:rsid w:val="7F0F2755"/>
    <w:rsid w:val="7F1757C4"/>
    <w:rsid w:val="7F504B75"/>
    <w:rsid w:val="7F8350F4"/>
    <w:rsid w:val="7FB7CB87"/>
    <w:rsid w:val="7FD3B62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3"/>
      </w:numPr>
      <w:contextualSpacing/>
    </w:pPr>
  </w:style>
  <w:style w:type="paragraph" w:styleId="ListNumber2">
    <w:name w:val="List Number 2"/>
    <w:basedOn w:val="Normal"/>
    <w:uiPriority w:val="10"/>
    <w:qFormat/>
    <w:rsid w:val="00DD76BA"/>
    <w:pPr>
      <w:numPr>
        <w:numId w:val="14"/>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ature.com/articles/s41558-022-01564-6.epdf?sharing_token=WG7FDIwxm9EdrpxLpip75tRgN0jAjWel9jnR3ZoTv0OlD0JgJ93tTQjFULmdry3BVlmuGxD5onmsJt996nkMEGAr2tCBsveYWZXhgtd709bHCKwbcstWptPivtOz4U34R-phYAWEgIDvEDGs0fzjPHcHM0ng8l0DWIje7vQzL10%3D" TargetMode="External"/><Relationship Id="rId2" Type="http://schemas.openxmlformats.org/officeDocument/2006/relationships/hyperlink" Target="https://www.stuff.co.nz/the-press/news/131412207/mum-sent-excess-water-charge-bill-despite-exemption-over-sons-disability" TargetMode="External"/><Relationship Id="rId1" Type="http://schemas.openxmlformats.org/officeDocument/2006/relationships/hyperlink" Target="https://www.nzta.govt.nz/walking-cycling-and-public-transport/public-transport/public-transport-design-guidance/bus-stop/" TargetMode="External"/><Relationship Id="rId4" Type="http://schemas.openxmlformats.org/officeDocument/2006/relationships/hyperlink" Target="https://environment.harvard.edu/news/disability-time-climate-disa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SharedWithUsers xmlns="d2301f34-5cde-48a5-92d5-a0089b6a6a0e">
      <UserInfo>
        <DisplayName>Chris Ford</DisplayName>
        <AccountId>82</AccountId>
        <AccountType/>
      </UserInfo>
      <UserInfo>
        <DisplayName>Mojo Mathers</DisplayName>
        <AccountId>12</AccountId>
        <AccountType/>
      </UserInfo>
      <UserInfo>
        <DisplayName>Pip Townsend</DisplayName>
        <AccountId>279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7" ma:contentTypeDescription="Create a new document." ma:contentTypeScope="" ma:versionID="1c1e0c0e41aa2266f788164a844df89a">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6c5e2e814099223e017fcc176688bf3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AEB22-13F0-4141-80FA-8FFE373C7EC1}">
  <ds:schemaRefs>
    <ds:schemaRef ds:uri="http://schemas.openxmlformats.org/package/2006/metadata/core-properties"/>
    <ds:schemaRef ds:uri="http://purl.org/dc/elements/1.1/"/>
    <ds:schemaRef ds:uri="d2301f34-5cde-48a5-92d5-a0089b6a6a0e"/>
    <ds:schemaRef ds:uri="http://purl.org/dc/dcmitype/"/>
    <ds:schemaRef ds:uri="http://purl.org/dc/terms/"/>
    <ds:schemaRef ds:uri="http://schemas.microsoft.com/office/2006/documentManagement/types"/>
    <ds:schemaRef ds:uri="http://schemas.microsoft.com/office/infopath/2007/PartnerControls"/>
    <ds:schemaRef ds:uri="c67b1871-600f-4b9e-a4b1-ab314be2ee2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D9A2D52-1184-4BB5-A50D-E0D6756B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3006</Words>
  <Characters>17139</Characters>
  <Application>Microsoft Office Word</Application>
  <DocSecurity>0</DocSecurity>
  <Lines>142</Lines>
  <Paragraphs>40</Paragraphs>
  <ScaleCrop>false</ScaleCrop>
  <Company>healthAlliance</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2024-05-08T07:53:00Z</dcterms:created>
  <dcterms:modified xsi:type="dcterms:W3CDTF">2024-05-08T07:53:00Z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