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6DC8105"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A878B1E" w:rsidR="00FA5DE7" w:rsidRPr="00FA5DE7" w:rsidRDefault="00EF72A7" w:rsidP="003A2E54">
      <w:pPr>
        <w:spacing w:line="360" w:lineRule="auto"/>
        <w:rPr>
          <w:szCs w:val="24"/>
        </w:rPr>
      </w:pPr>
      <w:r>
        <w:rPr>
          <w:szCs w:val="24"/>
        </w:rPr>
        <w:t>Ma</w:t>
      </w:r>
      <w:r w:rsidR="00D65534">
        <w:rPr>
          <w:szCs w:val="24"/>
        </w:rPr>
        <w:t>y</w:t>
      </w:r>
      <w:r>
        <w:rPr>
          <w:szCs w:val="24"/>
        </w:rPr>
        <w:t xml:space="preserve"> 2023</w:t>
      </w:r>
    </w:p>
    <w:p w14:paraId="592A93E5" w14:textId="77777777" w:rsidR="00FA5DE7" w:rsidRPr="00FA5DE7" w:rsidRDefault="00FA5DE7" w:rsidP="003A2E54">
      <w:pPr>
        <w:spacing w:line="360" w:lineRule="auto"/>
        <w:rPr>
          <w:szCs w:val="24"/>
        </w:rPr>
      </w:pPr>
    </w:p>
    <w:p w14:paraId="2F62465D" w14:textId="45F48A69" w:rsidR="004757BD" w:rsidRPr="00FA5DE7" w:rsidRDefault="00FA5DE7" w:rsidP="003A2E54">
      <w:pPr>
        <w:spacing w:line="360" w:lineRule="auto"/>
        <w:rPr>
          <w:szCs w:val="24"/>
        </w:rPr>
      </w:pPr>
      <w:r w:rsidRPr="00FA5DE7">
        <w:rPr>
          <w:szCs w:val="24"/>
        </w:rPr>
        <w:t xml:space="preserve">To </w:t>
      </w:r>
      <w:r w:rsidR="00D65534">
        <w:rPr>
          <w:szCs w:val="24"/>
        </w:rPr>
        <w:t>Auckland Council</w:t>
      </w:r>
    </w:p>
    <w:p w14:paraId="41E6D60F" w14:textId="54D41EEC" w:rsidR="00FA5DE7" w:rsidRPr="00FA5DE7" w:rsidRDefault="00FA5DE7" w:rsidP="003A2E54">
      <w:pPr>
        <w:spacing w:line="360" w:lineRule="auto"/>
      </w:pPr>
      <w:r w:rsidRPr="00FA5DE7">
        <w:t>Please find attached DPA’s submis</w:t>
      </w:r>
      <w:r w:rsidR="00350BA4">
        <w:t>sion on</w:t>
      </w:r>
      <w:r w:rsidR="00D65534">
        <w:t xml:space="preserve"> Auckland’s Future Transport Projects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 xml:space="preserve">Acting </w:t>
      </w:r>
      <w:proofErr w:type="spellStart"/>
      <w:r w:rsidRPr="00EF72A7">
        <w:rPr>
          <w:rFonts w:eastAsia="Times New Roman" w:cs="Arial"/>
          <w:szCs w:val="24"/>
          <w:lang w:eastAsia="en-NZ"/>
        </w:rPr>
        <w:t>Kaituitui</w:t>
      </w:r>
      <w:proofErr w:type="spellEnd"/>
      <w:r w:rsidRPr="00EF72A7">
        <w:rPr>
          <w:rFonts w:eastAsia="Times New Roman" w:cs="Arial"/>
          <w:szCs w:val="24"/>
          <w:lang w:eastAsia="en-NZ"/>
        </w:rPr>
        <w:t xml:space="preserve"> – Wellington Region </w:t>
      </w:r>
    </w:p>
    <w:p w14:paraId="77A06678" w14:textId="77777777" w:rsidR="00EF72A7" w:rsidRPr="00EF72A7" w:rsidRDefault="00105DEE"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0A3EEAF4" w14:textId="77777777" w:rsidR="00404814" w:rsidRPr="006175CE" w:rsidRDefault="00404814" w:rsidP="00404814">
      <w:pPr>
        <w:spacing w:after="0" w:line="360" w:lineRule="auto"/>
        <w:textAlignment w:val="baseline"/>
        <w:rPr>
          <w:rFonts w:eastAsia="Times New Roman" w:cs="Arial"/>
          <w:b/>
          <w:bCs/>
          <w:color w:val="002060"/>
          <w:sz w:val="28"/>
          <w:szCs w:val="28"/>
          <w:lang w:eastAsia="en-NZ"/>
        </w:rPr>
      </w:pPr>
      <w:r w:rsidRPr="006175CE">
        <w:rPr>
          <w:rFonts w:eastAsia="Times New Roman" w:cs="Arial"/>
          <w:b/>
          <w:bCs/>
          <w:color w:val="002060"/>
          <w:sz w:val="28"/>
          <w:szCs w:val="28"/>
          <w:lang w:eastAsia="en-NZ"/>
        </w:rPr>
        <w:t>United Nations Convention on the Rights of Persons with Disabilities </w:t>
      </w:r>
    </w:p>
    <w:p w14:paraId="2AC84DF3"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lastRenderedPageBreak/>
        <w:t>DPA was influential in creating the United Nations Convention on the Rights of Persons with Disabilities (UNCRPD),</w:t>
      </w:r>
      <w:r w:rsidRPr="00404814">
        <w:rPr>
          <w:rFonts w:eastAsia="Times New Roman" w:cs="Arial"/>
          <w:szCs w:val="24"/>
          <w:vertAlign w:val="superscript"/>
          <w:lang w:eastAsia="en-NZ"/>
        </w:rPr>
        <w:t>1</w:t>
      </w:r>
      <w:r w:rsidRPr="00404814">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404814">
        <w:rPr>
          <w:rFonts w:eastAsia="Times New Roman" w:cs="Arial"/>
          <w:szCs w:val="24"/>
          <w:lang w:eastAsia="en-NZ"/>
        </w:rPr>
        <w:t>a number of</w:t>
      </w:r>
      <w:proofErr w:type="gramEnd"/>
      <w:r w:rsidRPr="00404814">
        <w:rPr>
          <w:rFonts w:eastAsia="Times New Roman" w:cs="Arial"/>
          <w:szCs w:val="24"/>
          <w:lang w:eastAsia="en-NZ"/>
        </w:rPr>
        <w:t xml:space="preserve"> UNCRPD articles particularly relevant to this submission, including: </w:t>
      </w:r>
    </w:p>
    <w:p w14:paraId="08397C38" w14:textId="00957BB7" w:rsidR="0062381F" w:rsidRPr="0062381F" w:rsidRDefault="0062381F" w:rsidP="0062381F">
      <w:pPr>
        <w:numPr>
          <w:ilvl w:val="0"/>
          <w:numId w:val="31"/>
        </w:numPr>
        <w:tabs>
          <w:tab w:val="clear" w:pos="720"/>
        </w:tabs>
        <w:spacing w:after="0" w:line="360" w:lineRule="auto"/>
        <w:ind w:left="1134" w:hanging="283"/>
        <w:textAlignment w:val="baseline"/>
        <w:rPr>
          <w:rFonts w:eastAsia="Times New Roman" w:cs="Arial"/>
          <w:b/>
          <w:bCs/>
          <w:szCs w:val="24"/>
          <w:lang w:eastAsia="en-NZ"/>
        </w:rPr>
      </w:pPr>
      <w:r w:rsidRPr="0062381F">
        <w:rPr>
          <w:rFonts w:eastAsia="Times New Roman" w:cs="Arial"/>
          <w:b/>
          <w:bCs/>
          <w:szCs w:val="24"/>
          <w:lang w:eastAsia="en-NZ"/>
        </w:rPr>
        <w:t>Article</w:t>
      </w:r>
      <w:r w:rsidR="00414D62">
        <w:rPr>
          <w:rFonts w:eastAsia="Times New Roman" w:cs="Arial"/>
          <w:b/>
          <w:bCs/>
          <w:szCs w:val="24"/>
          <w:lang w:eastAsia="en-NZ"/>
        </w:rPr>
        <w:t xml:space="preserve"> 3 - </w:t>
      </w:r>
      <w:r w:rsidRPr="0062381F">
        <w:rPr>
          <w:rFonts w:eastAsia="Times New Roman" w:cs="Arial"/>
          <w:b/>
          <w:bCs/>
          <w:szCs w:val="24"/>
          <w:lang w:eastAsia="en-NZ"/>
        </w:rPr>
        <w:t>General principles</w:t>
      </w:r>
    </w:p>
    <w:p w14:paraId="3A31E67F" w14:textId="30C0F5C6" w:rsidR="0062381F" w:rsidRPr="0062381F" w:rsidRDefault="00404814" w:rsidP="0062381F">
      <w:pPr>
        <w:numPr>
          <w:ilvl w:val="0"/>
          <w:numId w:val="31"/>
        </w:numPr>
        <w:tabs>
          <w:tab w:val="clear" w:pos="720"/>
        </w:tabs>
        <w:spacing w:after="0" w:line="360" w:lineRule="auto"/>
        <w:ind w:left="1134" w:hanging="283"/>
        <w:textAlignment w:val="baseline"/>
        <w:rPr>
          <w:rFonts w:eastAsia="Times New Roman" w:cs="Arial"/>
          <w:b/>
          <w:bCs/>
          <w:szCs w:val="24"/>
          <w:lang w:eastAsia="en-NZ"/>
        </w:rPr>
      </w:pPr>
      <w:r w:rsidRPr="0062381F">
        <w:rPr>
          <w:rFonts w:eastAsia="Times New Roman" w:cs="Arial"/>
          <w:b/>
          <w:bCs/>
          <w:szCs w:val="24"/>
          <w:lang w:eastAsia="en-NZ"/>
        </w:rPr>
        <w:t>Article 9</w:t>
      </w:r>
      <w:r w:rsidR="00414D62">
        <w:rPr>
          <w:rFonts w:eastAsia="Times New Roman" w:cs="Arial"/>
          <w:b/>
          <w:bCs/>
          <w:szCs w:val="24"/>
          <w:lang w:eastAsia="en-NZ"/>
        </w:rPr>
        <w:t xml:space="preserve"> - </w:t>
      </w:r>
      <w:r w:rsidRPr="0062381F">
        <w:rPr>
          <w:rFonts w:eastAsia="Times New Roman" w:cs="Arial"/>
          <w:b/>
          <w:bCs/>
          <w:szCs w:val="24"/>
          <w:lang w:eastAsia="en-NZ"/>
        </w:rPr>
        <w:t>Accessibility </w:t>
      </w:r>
    </w:p>
    <w:p w14:paraId="276463EA" w14:textId="77777777" w:rsidR="0062381F" w:rsidRPr="0062381F" w:rsidRDefault="0062381F" w:rsidP="0062381F">
      <w:pPr>
        <w:numPr>
          <w:ilvl w:val="0"/>
          <w:numId w:val="31"/>
        </w:numPr>
        <w:tabs>
          <w:tab w:val="clear" w:pos="720"/>
        </w:tabs>
        <w:spacing w:after="0" w:line="360" w:lineRule="auto"/>
        <w:ind w:left="1134" w:hanging="283"/>
        <w:textAlignment w:val="baseline"/>
        <w:rPr>
          <w:rFonts w:eastAsia="Times New Roman" w:cs="Arial"/>
          <w:szCs w:val="24"/>
          <w:lang w:eastAsia="en-NZ"/>
        </w:rPr>
      </w:pPr>
      <w:r w:rsidRPr="0062381F">
        <w:rPr>
          <w:rFonts w:eastAsia="Times New Roman" w:cs="Arial"/>
          <w:b/>
          <w:bCs/>
          <w:szCs w:val="24"/>
          <w:lang w:eastAsia="en-NZ"/>
        </w:rPr>
        <w:t xml:space="preserve">Article 19 - Living independently and being included in the </w:t>
      </w:r>
      <w:proofErr w:type="gramStart"/>
      <w:r w:rsidRPr="0062381F">
        <w:rPr>
          <w:rFonts w:eastAsia="Times New Roman" w:cs="Arial"/>
          <w:b/>
          <w:bCs/>
          <w:szCs w:val="24"/>
          <w:lang w:eastAsia="en-NZ"/>
        </w:rPr>
        <w:t>community</w:t>
      </w:r>
      <w:proofErr w:type="gramEnd"/>
      <w:r w:rsidRPr="0062381F">
        <w:rPr>
          <w:rFonts w:eastAsia="Times New Roman" w:cs="Arial"/>
          <w:szCs w:val="24"/>
          <w:lang w:eastAsia="en-NZ"/>
        </w:rPr>
        <w:t> </w:t>
      </w:r>
    </w:p>
    <w:p w14:paraId="5159D050" w14:textId="77777777" w:rsidR="0062381F" w:rsidRPr="0062381F" w:rsidRDefault="0062381F" w:rsidP="0062381F">
      <w:pPr>
        <w:numPr>
          <w:ilvl w:val="0"/>
          <w:numId w:val="31"/>
        </w:numPr>
        <w:tabs>
          <w:tab w:val="clear" w:pos="720"/>
        </w:tabs>
        <w:spacing w:after="0" w:line="360" w:lineRule="auto"/>
        <w:ind w:left="1134" w:hanging="283"/>
        <w:textAlignment w:val="baseline"/>
        <w:rPr>
          <w:rFonts w:eastAsia="Times New Roman" w:cs="Arial"/>
          <w:szCs w:val="24"/>
          <w:lang w:eastAsia="en-NZ"/>
        </w:rPr>
      </w:pPr>
      <w:r w:rsidRPr="0062381F">
        <w:rPr>
          <w:rFonts w:eastAsia="Times New Roman" w:cs="Arial"/>
          <w:b/>
          <w:bCs/>
          <w:szCs w:val="24"/>
          <w:lang w:eastAsia="en-NZ"/>
        </w:rPr>
        <w:t>Article 20 - Personal mobility</w:t>
      </w:r>
      <w:r w:rsidRPr="0062381F">
        <w:rPr>
          <w:rFonts w:eastAsia="Times New Roman" w:cs="Arial"/>
          <w:szCs w:val="24"/>
          <w:lang w:eastAsia="en-NZ"/>
        </w:rPr>
        <w:t> </w:t>
      </w:r>
    </w:p>
    <w:p w14:paraId="32F7FA01" w14:textId="714B8D02" w:rsidR="00404814" w:rsidRPr="00404814" w:rsidRDefault="00404814" w:rsidP="0062381F">
      <w:pPr>
        <w:spacing w:after="0" w:line="360" w:lineRule="auto"/>
        <w:textAlignment w:val="baseline"/>
        <w:rPr>
          <w:rFonts w:eastAsia="Times New Roman" w:cs="Arial"/>
          <w:szCs w:val="24"/>
          <w:lang w:eastAsia="en-NZ"/>
        </w:rPr>
      </w:pPr>
    </w:p>
    <w:p w14:paraId="6E3EC756" w14:textId="77777777" w:rsidR="00404814" w:rsidRPr="006175CE" w:rsidRDefault="00404814" w:rsidP="00404814">
      <w:pPr>
        <w:spacing w:after="0" w:line="360" w:lineRule="auto"/>
        <w:ind w:left="570" w:hanging="570"/>
        <w:textAlignment w:val="baseline"/>
        <w:rPr>
          <w:rFonts w:eastAsia="Times New Roman" w:cs="Arial"/>
          <w:b/>
          <w:bCs/>
          <w:color w:val="002060"/>
          <w:sz w:val="28"/>
          <w:szCs w:val="28"/>
          <w:lang w:eastAsia="en-NZ"/>
        </w:rPr>
      </w:pPr>
      <w:r w:rsidRPr="006175CE">
        <w:rPr>
          <w:rFonts w:eastAsia="Times New Roman" w:cs="Arial"/>
          <w:b/>
          <w:bCs/>
          <w:color w:val="002060"/>
          <w:sz w:val="28"/>
          <w:szCs w:val="28"/>
          <w:lang w:eastAsia="en-NZ"/>
        </w:rPr>
        <w:t>New Zealand Disability Strategy 2016-2026 </w:t>
      </w:r>
    </w:p>
    <w:p w14:paraId="79721950"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Since ratifying the UNCRPD, the New Zealand Government has established a Disability Strategy</w:t>
      </w:r>
      <w:r w:rsidRPr="00404814">
        <w:rPr>
          <w:rFonts w:eastAsia="Times New Roman" w:cs="Arial"/>
          <w:szCs w:val="24"/>
          <w:vertAlign w:val="superscript"/>
          <w:lang w:eastAsia="en-NZ"/>
        </w:rPr>
        <w:t>2</w:t>
      </w:r>
      <w:r w:rsidRPr="00404814">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404814">
        <w:rPr>
          <w:rFonts w:eastAsia="Times New Roman" w:cs="Arial"/>
          <w:szCs w:val="24"/>
          <w:lang w:eastAsia="en-NZ"/>
        </w:rPr>
        <w:t>all of</w:t>
      </w:r>
      <w:proofErr w:type="gramEnd"/>
      <w:r w:rsidRPr="00404814">
        <w:rPr>
          <w:rFonts w:eastAsia="Times New Roman" w:cs="Arial"/>
          <w:szCs w:val="24"/>
          <w:lang w:eastAsia="en-NZ"/>
        </w:rPr>
        <w:t xml:space="preserve"> New Zealand works together to make this happen. It identifies eight outcome areas contributing to achieving this vision. There are </w:t>
      </w:r>
      <w:proofErr w:type="gramStart"/>
      <w:r w:rsidRPr="00404814">
        <w:rPr>
          <w:rFonts w:eastAsia="Times New Roman" w:cs="Arial"/>
          <w:szCs w:val="24"/>
          <w:lang w:eastAsia="en-NZ"/>
        </w:rPr>
        <w:t>a number of</w:t>
      </w:r>
      <w:proofErr w:type="gramEnd"/>
      <w:r w:rsidRPr="00404814">
        <w:rPr>
          <w:rFonts w:eastAsia="Times New Roman" w:cs="Arial"/>
          <w:szCs w:val="24"/>
          <w:lang w:eastAsia="en-NZ"/>
        </w:rPr>
        <w:t xml:space="preserve"> Strategy outcomes particularly relevant to this submission, including: </w:t>
      </w:r>
    </w:p>
    <w:p w14:paraId="1AC14A89" w14:textId="77777777" w:rsidR="0062381F" w:rsidRPr="0062381F" w:rsidRDefault="00404814" w:rsidP="00404814">
      <w:pPr>
        <w:numPr>
          <w:ilvl w:val="0"/>
          <w:numId w:val="32"/>
        </w:numPr>
        <w:spacing w:after="0" w:line="360" w:lineRule="auto"/>
        <w:ind w:left="1080" w:firstLine="0"/>
        <w:textAlignment w:val="baseline"/>
        <w:rPr>
          <w:rFonts w:eastAsia="Times New Roman" w:cs="Arial"/>
          <w:szCs w:val="24"/>
          <w:lang w:eastAsia="en-NZ"/>
        </w:rPr>
      </w:pPr>
      <w:r w:rsidRPr="00404814">
        <w:rPr>
          <w:rFonts w:eastAsia="Times New Roman" w:cs="Arial"/>
          <w:b/>
          <w:bCs/>
          <w:szCs w:val="24"/>
          <w:lang w:eastAsia="en-NZ"/>
        </w:rPr>
        <w:t>Outcome 5 – Accessibility</w:t>
      </w:r>
    </w:p>
    <w:p w14:paraId="294201A2" w14:textId="071EAA7D" w:rsidR="00404814" w:rsidRPr="00404814" w:rsidRDefault="0062381F" w:rsidP="00404814">
      <w:pPr>
        <w:numPr>
          <w:ilvl w:val="0"/>
          <w:numId w:val="32"/>
        </w:numPr>
        <w:spacing w:after="0" w:line="360" w:lineRule="auto"/>
        <w:ind w:left="1080" w:firstLine="0"/>
        <w:textAlignment w:val="baseline"/>
        <w:rPr>
          <w:rFonts w:eastAsia="Times New Roman" w:cs="Arial"/>
          <w:szCs w:val="24"/>
          <w:lang w:eastAsia="en-NZ"/>
        </w:rPr>
      </w:pPr>
      <w:r>
        <w:rPr>
          <w:rFonts w:eastAsia="Times New Roman" w:cs="Arial"/>
          <w:b/>
          <w:bCs/>
          <w:szCs w:val="24"/>
          <w:lang w:eastAsia="en-NZ"/>
        </w:rPr>
        <w:t xml:space="preserve">Outcome 6 </w:t>
      </w:r>
      <w:proofErr w:type="gramStart"/>
      <w:r>
        <w:rPr>
          <w:rFonts w:eastAsia="Times New Roman" w:cs="Arial"/>
          <w:b/>
          <w:bCs/>
          <w:szCs w:val="24"/>
          <w:lang w:eastAsia="en-NZ"/>
        </w:rPr>
        <w:t xml:space="preserve">-  </w:t>
      </w:r>
      <w:r w:rsidR="00A97AE0">
        <w:rPr>
          <w:rFonts w:eastAsia="Times New Roman" w:cs="Arial"/>
          <w:b/>
          <w:bCs/>
          <w:szCs w:val="24"/>
          <w:lang w:eastAsia="en-NZ"/>
        </w:rPr>
        <w:t>Attitudes</w:t>
      </w:r>
      <w:proofErr w:type="gramEnd"/>
      <w:r w:rsidR="00404814" w:rsidRPr="00404814">
        <w:rPr>
          <w:rFonts w:eastAsia="Times New Roman" w:cs="Arial"/>
          <w:szCs w:val="24"/>
          <w:lang w:eastAsia="en-NZ"/>
        </w:rPr>
        <w:t> </w:t>
      </w:r>
    </w:p>
    <w:p w14:paraId="331E2822" w14:textId="77777777" w:rsidR="00A97AE0" w:rsidRDefault="00A97AE0" w:rsidP="00EF72A7">
      <w:pPr>
        <w:pStyle w:val="Heading1"/>
        <w:spacing w:after="0" w:line="360" w:lineRule="auto"/>
        <w:rPr>
          <w:sz w:val="32"/>
        </w:rPr>
      </w:pPr>
    </w:p>
    <w:p w14:paraId="093EE94D" w14:textId="3E7F4245" w:rsidR="00EF72A7" w:rsidRDefault="006C30CF" w:rsidP="00EF72A7">
      <w:pPr>
        <w:pStyle w:val="Heading1"/>
        <w:spacing w:after="0" w:line="360" w:lineRule="auto"/>
        <w:rPr>
          <w:sz w:val="32"/>
        </w:rPr>
      </w:pPr>
      <w:r w:rsidRPr="00EF72A7">
        <w:rPr>
          <w:sz w:val="32"/>
        </w:rPr>
        <w:t>The Submission</w:t>
      </w:r>
    </w:p>
    <w:p w14:paraId="42382401" w14:textId="5A0A34FC" w:rsidR="008254E8" w:rsidRDefault="00A97AE0" w:rsidP="00A97AE0">
      <w:pPr>
        <w:spacing w:line="360" w:lineRule="auto"/>
      </w:pPr>
      <w:r>
        <w:t>DPA welcomes the opportunity to engage with Auckland Council over the region’s transport future.</w:t>
      </w:r>
    </w:p>
    <w:p w14:paraId="2ABDBF10" w14:textId="1B17962C" w:rsidR="00A97AE0" w:rsidRDefault="00A97AE0" w:rsidP="00A97AE0">
      <w:pPr>
        <w:spacing w:line="360" w:lineRule="auto"/>
      </w:pPr>
      <w:r>
        <w:t xml:space="preserve">Disabled people are highly reliant on public transport given the significant proportion of disabled people who don’t drive </w:t>
      </w:r>
      <w:r w:rsidR="246C98AB">
        <w:t>and</w:t>
      </w:r>
      <w:r w:rsidR="00C24CF3">
        <w:t xml:space="preserve"> for</w:t>
      </w:r>
      <w:r>
        <w:t xml:space="preserve"> affordability</w:t>
      </w:r>
      <w:r w:rsidR="399087D7">
        <w:t xml:space="preserve"> reasons</w:t>
      </w:r>
      <w:r>
        <w:t>.</w:t>
      </w:r>
    </w:p>
    <w:p w14:paraId="7C83AD71" w14:textId="714A4740" w:rsidR="00A97AE0" w:rsidRDefault="00A97AE0" w:rsidP="00A97AE0">
      <w:pPr>
        <w:spacing w:line="360" w:lineRule="auto"/>
      </w:pPr>
      <w:r>
        <w:t>Nevertheless, provision needs to be made to accommodate the transport needs of all disabled people and this includes for those who transport themselves via different modes including driving, bussing, walking, cycling, using taxis and trains.</w:t>
      </w:r>
    </w:p>
    <w:p w14:paraId="049848F4" w14:textId="6D4D5EDC" w:rsidR="0071300C" w:rsidRDefault="00222AD9" w:rsidP="00A97AE0">
      <w:pPr>
        <w:spacing w:line="360" w:lineRule="auto"/>
      </w:pPr>
      <w:r>
        <w:lastRenderedPageBreak/>
        <w:t>In 2022</w:t>
      </w:r>
      <w:r w:rsidR="0071300C">
        <w:t xml:space="preserve">, Waka Kotahi published independently commissioned research (in which DPA </w:t>
      </w:r>
      <w:r w:rsidR="00B411ED">
        <w:t>collaborated</w:t>
      </w:r>
      <w:r w:rsidR="0071300C">
        <w:t>)</w:t>
      </w:r>
      <w:r w:rsidR="00B411ED">
        <w:t xml:space="preserve"> entitled</w:t>
      </w:r>
      <w:r w:rsidR="0071300C">
        <w:t xml:space="preserve"> </w:t>
      </w:r>
      <w:r w:rsidR="0071300C" w:rsidRPr="0071300C">
        <w:rPr>
          <w:i/>
          <w:iCs/>
        </w:rPr>
        <w:t>Transport experiences of disabled people in Aotearoa New Zealand</w:t>
      </w:r>
      <w:r w:rsidR="0071300C">
        <w:t>.</w:t>
      </w:r>
      <w:r w:rsidR="005633A4">
        <w:rPr>
          <w:rStyle w:val="FootnoteReference"/>
        </w:rPr>
        <w:footnoteReference w:id="2"/>
      </w:r>
    </w:p>
    <w:p w14:paraId="47C73FEF" w14:textId="24846870" w:rsidR="0071300C" w:rsidRDefault="0071300C" w:rsidP="00A97AE0">
      <w:pPr>
        <w:spacing w:line="360" w:lineRule="auto"/>
      </w:pPr>
      <w:r>
        <w:t>This re</w:t>
      </w:r>
      <w:r w:rsidR="00222AD9">
        <w:t>search</w:t>
      </w:r>
      <w:r>
        <w:t xml:space="preserve"> illustrated the ongoing accessibility challenges faced by disabled people when using public transport. Disabled people’s main challenges included, for example,</w:t>
      </w:r>
      <w:r w:rsidR="005633A4">
        <w:t xml:space="preserve"> issues around using Total Mobility (TM),</w:t>
      </w:r>
      <w:r>
        <w:t xml:space="preserve"> the inaccessibility of bus services, lack of footpaths and safe crossing points, and feeling excluded from the planning of sustainable city centres, as well as the disablist attitudes of some transport planners.</w:t>
      </w:r>
    </w:p>
    <w:p w14:paraId="15683999" w14:textId="1B7E531D" w:rsidR="005633A4" w:rsidRDefault="005633A4" w:rsidP="00A97AE0">
      <w:pPr>
        <w:spacing w:line="360" w:lineRule="auto"/>
      </w:pPr>
      <w:r>
        <w:t>Disabled people also have issues with accessing train and ferry services in Auckland and these issues need to be prioritised as part of any ongoing investment as we will outline.</w:t>
      </w:r>
    </w:p>
    <w:p w14:paraId="7102640F" w14:textId="1441F4F8" w:rsidR="00A97AE0" w:rsidRPr="00FB7410" w:rsidRDefault="00A97AE0" w:rsidP="00A97AE0">
      <w:pPr>
        <w:spacing w:line="360" w:lineRule="auto"/>
        <w:rPr>
          <w:b/>
          <w:bCs/>
          <w:color w:val="1F3864" w:themeColor="accent5" w:themeShade="80"/>
          <w:sz w:val="28"/>
          <w:szCs w:val="28"/>
        </w:rPr>
      </w:pPr>
      <w:r w:rsidRPr="00FB7410">
        <w:rPr>
          <w:b/>
          <w:bCs/>
          <w:color w:val="1F3864" w:themeColor="accent5" w:themeShade="80"/>
          <w:sz w:val="28"/>
          <w:szCs w:val="28"/>
        </w:rPr>
        <w:t>Guiding principles</w:t>
      </w:r>
    </w:p>
    <w:p w14:paraId="105FC38B" w14:textId="4AC96CCA" w:rsidR="00A97AE0" w:rsidRDefault="00A97AE0" w:rsidP="00A97AE0">
      <w:pPr>
        <w:spacing w:line="360" w:lineRule="auto"/>
      </w:pPr>
      <w:r>
        <w:t xml:space="preserve">DPA believes that high priority should be </w:t>
      </w:r>
      <w:r w:rsidR="005633A4">
        <w:t>accorded to ensuring</w:t>
      </w:r>
      <w:r>
        <w:t xml:space="preserve"> that Auckland’s transport network is well integrated, affordable, reliable, </w:t>
      </w:r>
      <w:proofErr w:type="gramStart"/>
      <w:r>
        <w:t>safe</w:t>
      </w:r>
      <w:proofErr w:type="gramEnd"/>
      <w:r>
        <w:t xml:space="preserve"> and accessible.</w:t>
      </w:r>
    </w:p>
    <w:p w14:paraId="093F466A" w14:textId="5D0C2C48" w:rsidR="2526ADF4" w:rsidRDefault="00CB558C" w:rsidP="3502724A">
      <w:pPr>
        <w:spacing w:line="360" w:lineRule="auto"/>
      </w:pPr>
      <w:r w:rsidRPr="00CB558C">
        <w:rPr>
          <w:b/>
          <w:bCs/>
        </w:rPr>
        <w:t>Priority 1:</w:t>
      </w:r>
      <w:r>
        <w:t xml:space="preserve"> </w:t>
      </w:r>
      <w:r w:rsidR="2526ADF4">
        <w:t xml:space="preserve">DPA believes that Council’s </w:t>
      </w:r>
      <w:bookmarkStart w:id="0" w:name="_Int_kOd5zbuN"/>
      <w:proofErr w:type="gramStart"/>
      <w:r w:rsidR="2526ADF4">
        <w:t>first priority</w:t>
      </w:r>
      <w:bookmarkEnd w:id="0"/>
      <w:proofErr w:type="gramEnd"/>
      <w:r w:rsidR="2526ADF4">
        <w:t xml:space="preserve"> should be that public transport remains affordable for all who use it. In DPA’s submission to the Auckland Council’s 2023-24 Budget, we highlighted the concerns of disabled Aucklanders who found Auckland Transport’s (AT’s) fare increases which came into effect on April 1 to be unaffordable for them, especially those disabled people who were able to use buses and rail. Disabled people are more likely to feel the impact of fare increases given Statistics New Zealand figures which show that disabled people are more likely to experience poverty due to living on lower incomes and facing greater living costs associated with disability.</w:t>
      </w:r>
      <w:r w:rsidR="2526ADF4" w:rsidRPr="3502724A">
        <w:rPr>
          <w:rStyle w:val="FootnoteReference"/>
        </w:rPr>
        <w:footnoteReference w:id="3"/>
      </w:r>
    </w:p>
    <w:p w14:paraId="450C8103" w14:textId="75E9CDF3" w:rsidR="2526ADF4" w:rsidRDefault="2526ADF4" w:rsidP="3502724A">
      <w:pPr>
        <w:spacing w:line="360" w:lineRule="auto"/>
      </w:pPr>
      <w:r>
        <w:t>For this reason, Auckland Council must continue to prioritise investment in the Total Mobility</w:t>
      </w:r>
      <w:r w:rsidR="006914F6">
        <w:t xml:space="preserve"> (TM)</w:t>
      </w:r>
      <w:r>
        <w:t xml:space="preserve"> scheme which provides affordable transport for disabled people who cannot access ordinary public transport like buses. The recent increase in the fare </w:t>
      </w:r>
      <w:r>
        <w:lastRenderedPageBreak/>
        <w:t xml:space="preserve">discount by central government from 50% to 75% has provided more affordable transport for disabled Aucklanders using taxis and other specialist passenger services. </w:t>
      </w:r>
    </w:p>
    <w:tbl>
      <w:tblPr>
        <w:tblStyle w:val="TableGrid"/>
        <w:tblW w:w="0" w:type="auto"/>
        <w:tblLook w:val="04A0" w:firstRow="1" w:lastRow="0" w:firstColumn="1" w:lastColumn="0" w:noHBand="0" w:noVBand="1"/>
      </w:tblPr>
      <w:tblGrid>
        <w:gridCol w:w="9016"/>
      </w:tblGrid>
      <w:tr w:rsidR="009F7E13" w14:paraId="048EEDE9" w14:textId="77777777" w:rsidTr="009F7E13">
        <w:tc>
          <w:tcPr>
            <w:tcW w:w="9016" w:type="dxa"/>
          </w:tcPr>
          <w:p w14:paraId="3F17867B" w14:textId="7B44AD3B" w:rsidR="009F7E13" w:rsidRDefault="00CD5602" w:rsidP="3502724A">
            <w:pPr>
              <w:spacing w:line="360" w:lineRule="auto"/>
            </w:pPr>
            <w:r w:rsidRPr="3502724A">
              <w:rPr>
                <w:b/>
                <w:bCs/>
              </w:rPr>
              <w:t>Recommendation 1:</w:t>
            </w:r>
            <w:r>
              <w:t xml:space="preserve"> that Auckland Council retain existing levels of investment in the TM scheme alongside central government </w:t>
            </w:r>
            <w:r w:rsidR="00867E93">
              <w:t>so that the fare discount remains at 75%.</w:t>
            </w:r>
          </w:p>
        </w:tc>
      </w:tr>
    </w:tbl>
    <w:p w14:paraId="0C323566" w14:textId="77777777" w:rsidR="3502724A" w:rsidRDefault="3502724A" w:rsidP="3502724A">
      <w:pPr>
        <w:spacing w:line="360" w:lineRule="auto"/>
      </w:pPr>
    </w:p>
    <w:p w14:paraId="3CE9C563" w14:textId="1144CA3B" w:rsidR="00ED2E3E" w:rsidRDefault="00CB558C" w:rsidP="00A6591E">
      <w:pPr>
        <w:spacing w:line="360" w:lineRule="auto"/>
      </w:pPr>
      <w:r w:rsidRPr="7B7302AF">
        <w:rPr>
          <w:b/>
          <w:bCs/>
        </w:rPr>
        <w:t>Priority 2:</w:t>
      </w:r>
      <w:r>
        <w:t xml:space="preserve"> </w:t>
      </w:r>
      <w:r w:rsidR="001876B6">
        <w:t xml:space="preserve">DPA believes that Council’s second priority </w:t>
      </w:r>
      <w:r w:rsidR="62C5FF66">
        <w:t xml:space="preserve">needs to </w:t>
      </w:r>
      <w:r w:rsidR="001876B6">
        <w:t>be improving the reliability</w:t>
      </w:r>
      <w:r w:rsidR="001C65B2">
        <w:t xml:space="preserve"> and resilience</w:t>
      </w:r>
      <w:r w:rsidR="001876B6">
        <w:t xml:space="preserve"> of Auckland’s public transport system, especially at peak times </w:t>
      </w:r>
      <w:proofErr w:type="gramStart"/>
      <w:r w:rsidR="00EA0E90">
        <w:t>and also</w:t>
      </w:r>
      <w:proofErr w:type="gramEnd"/>
      <w:r w:rsidR="00EA0E90">
        <w:t xml:space="preserve"> </w:t>
      </w:r>
      <w:r w:rsidR="001876B6">
        <w:t>enabl</w:t>
      </w:r>
      <w:r w:rsidR="00EA0E90">
        <w:t>ing</w:t>
      </w:r>
      <w:r w:rsidR="001876B6">
        <w:t xml:space="preserve"> it to become more resilient to withstand extreme weather events and other emergencies. </w:t>
      </w:r>
      <w:r w:rsidR="603457FB">
        <w:t>I</w:t>
      </w:r>
      <w:r w:rsidR="001876B6">
        <w:t xml:space="preserve">nterruptions to Auckland’s transport network can have serious consequences for disabled people as, for example, the possibility of being stranded with few accessible transport options in the event of an emergency or network failure can leave us without ready access to our homes, families/whanau or the supports we need to live. </w:t>
      </w:r>
    </w:p>
    <w:tbl>
      <w:tblPr>
        <w:tblStyle w:val="TableGrid"/>
        <w:tblW w:w="0" w:type="auto"/>
        <w:tblLook w:val="04A0" w:firstRow="1" w:lastRow="0" w:firstColumn="1" w:lastColumn="0" w:noHBand="0" w:noVBand="1"/>
      </w:tblPr>
      <w:tblGrid>
        <w:gridCol w:w="9016"/>
      </w:tblGrid>
      <w:tr w:rsidR="00146D3C" w14:paraId="25067F4A" w14:textId="77777777" w:rsidTr="67BCC776">
        <w:tc>
          <w:tcPr>
            <w:tcW w:w="9016" w:type="dxa"/>
          </w:tcPr>
          <w:p w14:paraId="33A39135" w14:textId="6038074C" w:rsidR="00146D3C" w:rsidRDefault="61656222" w:rsidP="67BCC776">
            <w:pPr>
              <w:spacing w:line="360" w:lineRule="auto"/>
              <w:rPr>
                <w:rFonts w:ascii="Calibri" w:hAnsi="Calibri"/>
                <w:sz w:val="22"/>
                <w:lang w:eastAsia="zh-CN"/>
              </w:rPr>
            </w:pPr>
            <w:r w:rsidRPr="67BCC776">
              <w:rPr>
                <w:b/>
                <w:bCs/>
                <w:lang w:eastAsia="zh-CN"/>
              </w:rPr>
              <w:t>Recommendation 2:</w:t>
            </w:r>
            <w:r w:rsidRPr="67BCC776">
              <w:rPr>
                <w:lang w:eastAsia="zh-CN"/>
              </w:rPr>
              <w:t xml:space="preserve"> That Auckland Council</w:t>
            </w:r>
            <w:r w:rsidR="2BF0A8FE" w:rsidRPr="67BCC776">
              <w:rPr>
                <w:lang w:eastAsia="zh-CN"/>
              </w:rPr>
              <w:t xml:space="preserve"> </w:t>
            </w:r>
            <w:r w:rsidRPr="67BCC776">
              <w:rPr>
                <w:lang w:eastAsia="zh-CN"/>
              </w:rPr>
              <w:t>urgently work to improve the reliability</w:t>
            </w:r>
            <w:r w:rsidR="06F85AC1" w:rsidRPr="67BCC776">
              <w:rPr>
                <w:lang w:eastAsia="zh-CN"/>
              </w:rPr>
              <w:t xml:space="preserve"> and resilience</w:t>
            </w:r>
            <w:r w:rsidRPr="67BCC776">
              <w:rPr>
                <w:lang w:eastAsia="zh-CN"/>
              </w:rPr>
              <w:t xml:space="preserve"> of public transport services particularly at peak times </w:t>
            </w:r>
            <w:proofErr w:type="gramStart"/>
            <w:r w:rsidRPr="67BCC776">
              <w:rPr>
                <w:lang w:eastAsia="zh-CN"/>
              </w:rPr>
              <w:t xml:space="preserve">and </w:t>
            </w:r>
            <w:r w:rsidR="790234E9" w:rsidRPr="67BCC776">
              <w:rPr>
                <w:lang w:eastAsia="zh-CN"/>
              </w:rPr>
              <w:t>also</w:t>
            </w:r>
            <w:proofErr w:type="gramEnd"/>
            <w:r w:rsidR="4D6ED7A6" w:rsidRPr="67BCC776">
              <w:rPr>
                <w:lang w:eastAsia="zh-CN"/>
              </w:rPr>
              <w:t xml:space="preserve"> during</w:t>
            </w:r>
            <w:r w:rsidRPr="67BCC776">
              <w:rPr>
                <w:lang w:eastAsia="zh-CN"/>
              </w:rPr>
              <w:t xml:space="preserve"> adverse weather e</w:t>
            </w:r>
            <w:r w:rsidR="4D6ED7A6" w:rsidRPr="67BCC776">
              <w:rPr>
                <w:lang w:eastAsia="zh-CN"/>
              </w:rPr>
              <w:t>vents</w:t>
            </w:r>
            <w:r w:rsidRPr="67BCC776">
              <w:rPr>
                <w:lang w:eastAsia="zh-CN"/>
              </w:rPr>
              <w:t>.</w:t>
            </w:r>
          </w:p>
        </w:tc>
      </w:tr>
    </w:tbl>
    <w:p w14:paraId="26380F6C" w14:textId="77777777" w:rsidR="00A40267" w:rsidRDefault="00A40267" w:rsidP="00A6591E">
      <w:pPr>
        <w:spacing w:line="360" w:lineRule="auto"/>
        <w:rPr>
          <w:rFonts w:ascii="Calibri" w:hAnsi="Calibri"/>
          <w:sz w:val="22"/>
          <w:lang w:eastAsia="zh-CN"/>
        </w:rPr>
      </w:pPr>
    </w:p>
    <w:p w14:paraId="19464F5E" w14:textId="7649F168" w:rsidR="00FB7410" w:rsidRDefault="00CB558C" w:rsidP="00A97AE0">
      <w:pPr>
        <w:spacing w:line="360" w:lineRule="auto"/>
      </w:pPr>
      <w:r w:rsidRPr="0A7A9263">
        <w:rPr>
          <w:b/>
          <w:bCs/>
        </w:rPr>
        <w:t>Priority 3:</w:t>
      </w:r>
      <w:r>
        <w:t xml:space="preserve"> </w:t>
      </w:r>
      <w:r w:rsidR="00FB7410">
        <w:t xml:space="preserve">DPA </w:t>
      </w:r>
      <w:r w:rsidR="00CD5602">
        <w:t>believes that</w:t>
      </w:r>
      <w:r w:rsidR="00751A94">
        <w:t xml:space="preserve"> </w:t>
      </w:r>
      <w:r w:rsidR="00BF61FB">
        <w:t xml:space="preserve">the </w:t>
      </w:r>
      <w:r w:rsidR="00751A94">
        <w:t>third priority should be accorded to</w:t>
      </w:r>
      <w:r w:rsidR="00FB7410">
        <w:t xml:space="preserve"> improving transport access</w:t>
      </w:r>
      <w:r w:rsidR="0029145E">
        <w:t>ibility</w:t>
      </w:r>
      <w:r w:rsidR="00FB7410">
        <w:t xml:space="preserve"> for Aucklanders. </w:t>
      </w:r>
    </w:p>
    <w:p w14:paraId="1F34B2FA" w14:textId="511CE83E" w:rsidR="00A128E3" w:rsidRDefault="00A128E3" w:rsidP="00A97AE0">
      <w:pPr>
        <w:spacing w:line="360" w:lineRule="auto"/>
      </w:pPr>
      <w:r>
        <w:t xml:space="preserve">The accessibility of transport infrastructure, including train stations, ferry terminals, ferries, </w:t>
      </w:r>
      <w:proofErr w:type="gramStart"/>
      <w:r>
        <w:t>buses</w:t>
      </w:r>
      <w:proofErr w:type="gramEnd"/>
      <w:r>
        <w:t xml:space="preserve"> and trains is vital if disabled people are to have inclusive and equitable access to all modes of public transport.</w:t>
      </w:r>
    </w:p>
    <w:tbl>
      <w:tblPr>
        <w:tblStyle w:val="TableGrid"/>
        <w:tblW w:w="0" w:type="auto"/>
        <w:tblLook w:val="04A0" w:firstRow="1" w:lastRow="0" w:firstColumn="1" w:lastColumn="0" w:noHBand="0" w:noVBand="1"/>
      </w:tblPr>
      <w:tblGrid>
        <w:gridCol w:w="9016"/>
      </w:tblGrid>
      <w:tr w:rsidR="00A908C4" w14:paraId="554829DB" w14:textId="77777777" w:rsidTr="0A7A9263">
        <w:tc>
          <w:tcPr>
            <w:tcW w:w="9016" w:type="dxa"/>
          </w:tcPr>
          <w:p w14:paraId="7EB733B9" w14:textId="4574AE6A" w:rsidR="00A908C4" w:rsidRDefault="2EDF6FBA" w:rsidP="0A7A9263">
            <w:pPr>
              <w:spacing w:line="360" w:lineRule="auto"/>
            </w:pPr>
            <w:r w:rsidRPr="0A7A9263">
              <w:rPr>
                <w:b/>
                <w:bCs/>
              </w:rPr>
              <w:t xml:space="preserve">Recommendation </w:t>
            </w:r>
            <w:r w:rsidR="007001B8">
              <w:rPr>
                <w:b/>
                <w:bCs/>
              </w:rPr>
              <w:t>3</w:t>
            </w:r>
            <w:r w:rsidRPr="0A7A9263">
              <w:rPr>
                <w:b/>
                <w:bCs/>
              </w:rPr>
              <w:t>:</w:t>
            </w:r>
            <w:r>
              <w:t xml:space="preserve"> </w:t>
            </w:r>
            <w:r w:rsidR="70606510">
              <w:t xml:space="preserve">that </w:t>
            </w:r>
            <w:r w:rsidR="08D0D6A5">
              <w:t>Council invest in making all transport services accessible, including to disabled people, throughout Auckland.</w:t>
            </w:r>
          </w:p>
        </w:tc>
      </w:tr>
    </w:tbl>
    <w:p w14:paraId="3AD1C8BD" w14:textId="77777777" w:rsidR="00A908C4" w:rsidRDefault="00A908C4" w:rsidP="00A97AE0">
      <w:pPr>
        <w:spacing w:line="360" w:lineRule="auto"/>
      </w:pPr>
    </w:p>
    <w:p w14:paraId="7D9DB1AB" w14:textId="6EBD1842" w:rsidR="009058D6" w:rsidRDefault="00951D06" w:rsidP="00A97AE0">
      <w:pPr>
        <w:spacing w:line="360" w:lineRule="auto"/>
      </w:pPr>
      <w:r w:rsidRPr="00951D06">
        <w:rPr>
          <w:b/>
          <w:bCs/>
        </w:rPr>
        <w:lastRenderedPageBreak/>
        <w:t>Priority 4:</w:t>
      </w:r>
      <w:r>
        <w:t xml:space="preserve"> </w:t>
      </w:r>
      <w:r w:rsidR="005633A4">
        <w:t>DPA believes that Auckland Council’s</w:t>
      </w:r>
      <w:r w:rsidR="00FB7410">
        <w:t xml:space="preserve"> </w:t>
      </w:r>
      <w:r>
        <w:t>fourth</w:t>
      </w:r>
      <w:r w:rsidR="00FB7410">
        <w:t xml:space="preserve"> priority should be around investing in</w:t>
      </w:r>
      <w:r w:rsidR="00A97AE0">
        <w:t xml:space="preserve"> reduc</w:t>
      </w:r>
      <w:r w:rsidR="00FB7410">
        <w:t>ing</w:t>
      </w:r>
      <w:r w:rsidR="00A97AE0">
        <w:t xml:space="preserve"> carbon emissions from the transport sector. Already, disabled people are one of the population groups being disproportionately impacted by climate change,</w:t>
      </w:r>
      <w:r w:rsidR="008B52B8">
        <w:rPr>
          <w:rStyle w:val="FootnoteReference"/>
        </w:rPr>
        <w:footnoteReference w:id="4"/>
      </w:r>
      <w:r w:rsidR="00A97AE0">
        <w:t>something that has become a reality for many disabled Aucklanders due to Cyclone Gabrielle and numerous flooding events in the first quarter of 2023.</w:t>
      </w:r>
    </w:p>
    <w:tbl>
      <w:tblPr>
        <w:tblStyle w:val="TableGrid"/>
        <w:tblW w:w="0" w:type="auto"/>
        <w:tblLook w:val="04A0" w:firstRow="1" w:lastRow="0" w:firstColumn="1" w:lastColumn="0" w:noHBand="0" w:noVBand="1"/>
      </w:tblPr>
      <w:tblGrid>
        <w:gridCol w:w="9016"/>
      </w:tblGrid>
      <w:tr w:rsidR="009058D6" w14:paraId="78032A87" w14:textId="77777777" w:rsidTr="009058D6">
        <w:tc>
          <w:tcPr>
            <w:tcW w:w="9016" w:type="dxa"/>
          </w:tcPr>
          <w:p w14:paraId="4DA96E8E" w14:textId="1F47DAA1" w:rsidR="009058D6" w:rsidRDefault="009058D6" w:rsidP="00A97AE0">
            <w:pPr>
              <w:spacing w:line="360" w:lineRule="auto"/>
            </w:pPr>
            <w:r w:rsidRPr="00EC0A1B">
              <w:rPr>
                <w:b/>
                <w:bCs/>
              </w:rPr>
              <w:t>Recommendation 4:</w:t>
            </w:r>
            <w:r>
              <w:t xml:space="preserve"> that Council invest in accessible electric transport vehicles</w:t>
            </w:r>
            <w:r w:rsidR="00E25E78">
              <w:t>, for example, electric buses and trains,</w:t>
            </w:r>
            <w:r>
              <w:t xml:space="preserve"> as a means of reducing carbon emissions.</w:t>
            </w:r>
          </w:p>
        </w:tc>
      </w:tr>
    </w:tbl>
    <w:p w14:paraId="37387428" w14:textId="71C715D6" w:rsidR="00F71669" w:rsidRDefault="00F71669" w:rsidP="00A97AE0">
      <w:pPr>
        <w:spacing w:line="360" w:lineRule="auto"/>
      </w:pPr>
    </w:p>
    <w:p w14:paraId="76F98D65" w14:textId="7EB3E37B" w:rsidR="00A764A2" w:rsidRDefault="00951D06" w:rsidP="00A97AE0">
      <w:pPr>
        <w:spacing w:line="360" w:lineRule="auto"/>
      </w:pPr>
      <w:r w:rsidRPr="00951D06">
        <w:rPr>
          <w:b/>
          <w:bCs/>
        </w:rPr>
        <w:t>Priority 5:</w:t>
      </w:r>
      <w:r>
        <w:t xml:space="preserve"> </w:t>
      </w:r>
      <w:r w:rsidR="00A764A2">
        <w:t xml:space="preserve">DPA believes that Council’s </w:t>
      </w:r>
      <w:r w:rsidR="00237F41">
        <w:t xml:space="preserve">fifth priority should be improving the safety of the Auckland transport network. This is important across all transport modes, and especially in relation to footpath and road crossing networks. </w:t>
      </w:r>
    </w:p>
    <w:tbl>
      <w:tblPr>
        <w:tblStyle w:val="TableGrid"/>
        <w:tblW w:w="0" w:type="auto"/>
        <w:tblLook w:val="04A0" w:firstRow="1" w:lastRow="0" w:firstColumn="1" w:lastColumn="0" w:noHBand="0" w:noVBand="1"/>
      </w:tblPr>
      <w:tblGrid>
        <w:gridCol w:w="9016"/>
      </w:tblGrid>
      <w:tr w:rsidR="00381B0A" w14:paraId="727F2ECF" w14:textId="77777777" w:rsidTr="00381B0A">
        <w:tc>
          <w:tcPr>
            <w:tcW w:w="9016" w:type="dxa"/>
          </w:tcPr>
          <w:p w14:paraId="0762C07D" w14:textId="6337FA0F" w:rsidR="00381B0A" w:rsidRDefault="00381B0A" w:rsidP="00A97AE0">
            <w:pPr>
              <w:spacing w:line="360" w:lineRule="auto"/>
            </w:pPr>
            <w:r w:rsidRPr="00381B0A">
              <w:rPr>
                <w:b/>
                <w:bCs/>
              </w:rPr>
              <w:t xml:space="preserve">Recommendation </w:t>
            </w:r>
            <w:r w:rsidR="006333FA">
              <w:rPr>
                <w:b/>
                <w:bCs/>
              </w:rPr>
              <w:t>5</w:t>
            </w:r>
            <w:r w:rsidRPr="00381B0A">
              <w:rPr>
                <w:b/>
                <w:bCs/>
              </w:rPr>
              <w:t>:</w:t>
            </w:r>
            <w:r>
              <w:t xml:space="preserve"> th</w:t>
            </w:r>
            <w:r w:rsidR="00222AD9">
              <w:t>at</w:t>
            </w:r>
            <w:r>
              <w:t xml:space="preserve"> increased investment in modernising the city’s pedestrian network</w:t>
            </w:r>
            <w:r w:rsidR="00222AD9">
              <w:t xml:space="preserve"> is undertaken</w:t>
            </w:r>
            <w:r>
              <w:t xml:space="preserve"> to make it much safer through the inclusion of features such as raised pedestrian crossings, mobility kerb cuts, smoother footpaths, and audio signals throughout the city.</w:t>
            </w:r>
          </w:p>
        </w:tc>
      </w:tr>
    </w:tbl>
    <w:p w14:paraId="2B0F6385" w14:textId="77777777" w:rsidR="00381B0A" w:rsidRDefault="00381B0A" w:rsidP="00A97AE0">
      <w:pPr>
        <w:spacing w:line="360" w:lineRule="auto"/>
      </w:pPr>
    </w:p>
    <w:p w14:paraId="1169C183" w14:textId="3B494978" w:rsidR="00237F41" w:rsidRDefault="00951D06" w:rsidP="00A97AE0">
      <w:pPr>
        <w:spacing w:line="360" w:lineRule="auto"/>
      </w:pPr>
      <w:r w:rsidRPr="00951D06">
        <w:rPr>
          <w:b/>
          <w:bCs/>
        </w:rPr>
        <w:t>Priority 6:</w:t>
      </w:r>
      <w:r>
        <w:t xml:space="preserve"> </w:t>
      </w:r>
      <w:r w:rsidR="00237F41">
        <w:t xml:space="preserve">DPA </w:t>
      </w:r>
      <w:r w:rsidR="000F5D11">
        <w:t>believes that council’s sixth priority</w:t>
      </w:r>
      <w:r w:rsidR="00237F41">
        <w:t xml:space="preserve"> </w:t>
      </w:r>
      <w:r w:rsidR="000F5D11">
        <w:t>must be</w:t>
      </w:r>
      <w:r w:rsidR="00237F41">
        <w:t xml:space="preserve"> the provision of</w:t>
      </w:r>
      <w:r w:rsidR="000F5D11">
        <w:t xml:space="preserve"> transport infrastructure alongside</w:t>
      </w:r>
      <w:r w:rsidR="00237F41">
        <w:t xml:space="preserve"> new housing developments. We hope that any new housing development</w:t>
      </w:r>
      <w:r w:rsidR="000F5D11">
        <w:t>s around Auckland</w:t>
      </w:r>
      <w:r w:rsidR="00237F41">
        <w:t xml:space="preserve"> will include an increasing number of accessible homes for disabled people. </w:t>
      </w:r>
    </w:p>
    <w:tbl>
      <w:tblPr>
        <w:tblStyle w:val="TableGrid"/>
        <w:tblW w:w="0" w:type="auto"/>
        <w:tblLook w:val="04A0" w:firstRow="1" w:lastRow="0" w:firstColumn="1" w:lastColumn="0" w:noHBand="0" w:noVBand="1"/>
      </w:tblPr>
      <w:tblGrid>
        <w:gridCol w:w="9016"/>
      </w:tblGrid>
      <w:tr w:rsidR="00381B0A" w14:paraId="6DCA3C63" w14:textId="77777777" w:rsidTr="67BCC776">
        <w:tc>
          <w:tcPr>
            <w:tcW w:w="9016" w:type="dxa"/>
          </w:tcPr>
          <w:p w14:paraId="61E37346" w14:textId="7B161619" w:rsidR="00381B0A" w:rsidRDefault="24D330A6" w:rsidP="00A97AE0">
            <w:pPr>
              <w:spacing w:line="360" w:lineRule="auto"/>
            </w:pPr>
            <w:r w:rsidRPr="67BCC776">
              <w:rPr>
                <w:b/>
                <w:bCs/>
              </w:rPr>
              <w:t xml:space="preserve">Recommendation </w:t>
            </w:r>
            <w:r w:rsidR="2BF0A8FE" w:rsidRPr="67BCC776">
              <w:rPr>
                <w:b/>
                <w:bCs/>
              </w:rPr>
              <w:t>6</w:t>
            </w:r>
            <w:r w:rsidRPr="67BCC776">
              <w:rPr>
                <w:b/>
                <w:bCs/>
              </w:rPr>
              <w:t>:</w:t>
            </w:r>
            <w:r>
              <w:t xml:space="preserve"> that the integrated transport network be extended to include new communities as well as existing ones which are either partially or not fully </w:t>
            </w:r>
            <w:r w:rsidR="19E82F8A">
              <w:t>serviced</w:t>
            </w:r>
            <w:r>
              <w:t xml:space="preserve"> by the transport network</w:t>
            </w:r>
            <w:r w:rsidR="5BB1A1EB">
              <w:t xml:space="preserve"> at present</w:t>
            </w:r>
            <w:r>
              <w:t>.</w:t>
            </w:r>
          </w:p>
        </w:tc>
      </w:tr>
    </w:tbl>
    <w:p w14:paraId="353F196A" w14:textId="77777777" w:rsidR="00381B0A" w:rsidRDefault="00381B0A" w:rsidP="00A97AE0">
      <w:pPr>
        <w:spacing w:line="360" w:lineRule="auto"/>
      </w:pPr>
    </w:p>
    <w:p w14:paraId="2892B4DE" w14:textId="3C153438" w:rsidR="000F5D11" w:rsidRDefault="000F5D11" w:rsidP="00A97AE0">
      <w:pPr>
        <w:spacing w:line="360" w:lineRule="auto"/>
        <w:rPr>
          <w:b/>
          <w:bCs/>
          <w:color w:val="1F3864" w:themeColor="accent5" w:themeShade="80"/>
          <w:sz w:val="28"/>
          <w:szCs w:val="28"/>
        </w:rPr>
      </w:pPr>
      <w:r w:rsidRPr="000F5D11">
        <w:rPr>
          <w:b/>
          <w:bCs/>
          <w:color w:val="1F3864" w:themeColor="accent5" w:themeShade="80"/>
          <w:sz w:val="28"/>
          <w:szCs w:val="28"/>
        </w:rPr>
        <w:lastRenderedPageBreak/>
        <w:t>Integrated transport plan priorities</w:t>
      </w:r>
    </w:p>
    <w:p w14:paraId="7C375266" w14:textId="1997DE7F" w:rsidR="000F5D11" w:rsidRDefault="000F5D11" w:rsidP="00A97AE0">
      <w:pPr>
        <w:spacing w:line="360" w:lineRule="auto"/>
        <w:rPr>
          <w:szCs w:val="24"/>
        </w:rPr>
      </w:pPr>
      <w:r>
        <w:rPr>
          <w:szCs w:val="24"/>
        </w:rPr>
        <w:t xml:space="preserve">DPA supports </w:t>
      </w:r>
      <w:r w:rsidR="00A853A3">
        <w:rPr>
          <w:szCs w:val="24"/>
        </w:rPr>
        <w:t xml:space="preserve">the proposal to invest in mass rapid transit projects, including the </w:t>
      </w:r>
      <w:r w:rsidR="00222AD9">
        <w:rPr>
          <w:szCs w:val="24"/>
        </w:rPr>
        <w:t xml:space="preserve">now </w:t>
      </w:r>
      <w:r w:rsidR="00A853A3">
        <w:rPr>
          <w:szCs w:val="24"/>
        </w:rPr>
        <w:t>much delay</w:t>
      </w:r>
      <w:r w:rsidR="00222AD9">
        <w:rPr>
          <w:szCs w:val="24"/>
        </w:rPr>
        <w:t>ed</w:t>
      </w:r>
      <w:r w:rsidR="00A853A3">
        <w:rPr>
          <w:szCs w:val="24"/>
        </w:rPr>
        <w:t xml:space="preserve"> Auckland Light Rail. The city’s new light rail network must be fully accessible to disabled people</w:t>
      </w:r>
      <w:r w:rsidR="00B6177E">
        <w:rPr>
          <w:szCs w:val="24"/>
        </w:rPr>
        <w:t>.</w:t>
      </w:r>
    </w:p>
    <w:tbl>
      <w:tblPr>
        <w:tblStyle w:val="TableGrid"/>
        <w:tblW w:w="0" w:type="auto"/>
        <w:tblLook w:val="04A0" w:firstRow="1" w:lastRow="0" w:firstColumn="1" w:lastColumn="0" w:noHBand="0" w:noVBand="1"/>
      </w:tblPr>
      <w:tblGrid>
        <w:gridCol w:w="9016"/>
      </w:tblGrid>
      <w:tr w:rsidR="00B6177E" w14:paraId="4E0E3BFD" w14:textId="77777777" w:rsidTr="0A7A9263">
        <w:tc>
          <w:tcPr>
            <w:tcW w:w="9016" w:type="dxa"/>
          </w:tcPr>
          <w:p w14:paraId="73EC5F3A" w14:textId="057CFC69" w:rsidR="00B6177E" w:rsidRDefault="00B6177E" w:rsidP="0A7A9263">
            <w:pPr>
              <w:spacing w:line="360" w:lineRule="auto"/>
            </w:pPr>
            <w:r w:rsidRPr="0A7A9263">
              <w:rPr>
                <w:b/>
                <w:bCs/>
              </w:rPr>
              <w:t xml:space="preserve">Recommendation </w:t>
            </w:r>
            <w:r w:rsidR="007F6020">
              <w:rPr>
                <w:b/>
                <w:bCs/>
              </w:rPr>
              <w:t>7</w:t>
            </w:r>
            <w:r w:rsidRPr="0A7A9263">
              <w:rPr>
                <w:b/>
                <w:bCs/>
              </w:rPr>
              <w:t>:</w:t>
            </w:r>
            <w:r>
              <w:t xml:space="preserve"> that investment in the new light rail network ensures that carriages include features such as spaces where wheelchair and mobility aid users can sit, wide aisle ways, audio announcements, good lighting, </w:t>
            </w:r>
            <w:proofErr w:type="gramStart"/>
            <w:r>
              <w:t>signage</w:t>
            </w:r>
            <w:proofErr w:type="gramEnd"/>
            <w:r>
              <w:t xml:space="preserve"> and information in accessible formats including, for example, New Zealand Sign Language</w:t>
            </w:r>
            <w:r w:rsidR="7B4A1131">
              <w:t xml:space="preserve">, accessible </w:t>
            </w:r>
            <w:r w:rsidR="3414841A">
              <w:t>websites and</w:t>
            </w:r>
            <w:r>
              <w:t xml:space="preserve"> Easy Read as well as other</w:t>
            </w:r>
            <w:r w:rsidR="00222AD9">
              <w:t xml:space="preserve"> accessibility</w:t>
            </w:r>
            <w:r>
              <w:t xml:space="preserve"> features.</w:t>
            </w:r>
          </w:p>
        </w:tc>
      </w:tr>
    </w:tbl>
    <w:p w14:paraId="409DE7E8" w14:textId="47E62820" w:rsidR="00A853A3" w:rsidRDefault="00A853A3" w:rsidP="00A97AE0">
      <w:pPr>
        <w:spacing w:line="360" w:lineRule="auto"/>
        <w:rPr>
          <w:szCs w:val="24"/>
        </w:rPr>
      </w:pPr>
    </w:p>
    <w:tbl>
      <w:tblPr>
        <w:tblStyle w:val="TableGrid"/>
        <w:tblW w:w="0" w:type="auto"/>
        <w:tblLook w:val="04A0" w:firstRow="1" w:lastRow="0" w:firstColumn="1" w:lastColumn="0" w:noHBand="0" w:noVBand="1"/>
      </w:tblPr>
      <w:tblGrid>
        <w:gridCol w:w="9016"/>
      </w:tblGrid>
      <w:tr w:rsidR="00B6177E" w14:paraId="374FEDEC" w14:textId="77777777" w:rsidTr="00B6177E">
        <w:tc>
          <w:tcPr>
            <w:tcW w:w="9016" w:type="dxa"/>
          </w:tcPr>
          <w:p w14:paraId="1E0EC2B2" w14:textId="45859B6B" w:rsidR="00B6177E" w:rsidRDefault="00B6177E" w:rsidP="00A97AE0">
            <w:pPr>
              <w:spacing w:line="360" w:lineRule="auto"/>
              <w:rPr>
                <w:szCs w:val="24"/>
              </w:rPr>
            </w:pPr>
            <w:r w:rsidRPr="00B6177E">
              <w:rPr>
                <w:b/>
                <w:bCs/>
                <w:szCs w:val="24"/>
              </w:rPr>
              <w:t xml:space="preserve">Recommendation </w:t>
            </w:r>
            <w:r w:rsidR="007F6020">
              <w:rPr>
                <w:b/>
                <w:bCs/>
                <w:szCs w:val="24"/>
              </w:rPr>
              <w:t>8</w:t>
            </w:r>
            <w:r w:rsidRPr="00B6177E">
              <w:rPr>
                <w:b/>
                <w:bCs/>
                <w:szCs w:val="24"/>
              </w:rPr>
              <w:t>:</w:t>
            </w:r>
            <w:r>
              <w:rPr>
                <w:szCs w:val="24"/>
              </w:rPr>
              <w:t xml:space="preserve"> that rail infrastructure including suburban railway and bus interchange stations be built to universal design accessibility standards. This includes having accessible features including ramps, lifts, toilets, accessible information, audio announcements, and seating which can accommodate everyone, including disabled people.</w:t>
            </w:r>
          </w:p>
        </w:tc>
      </w:tr>
    </w:tbl>
    <w:p w14:paraId="6CB501DE" w14:textId="66335B81" w:rsidR="00A853A3" w:rsidRDefault="00A853A3" w:rsidP="00A97AE0">
      <w:pPr>
        <w:spacing w:line="360" w:lineRule="auto"/>
        <w:rPr>
          <w:szCs w:val="24"/>
        </w:rPr>
      </w:pPr>
    </w:p>
    <w:p w14:paraId="71A622D6" w14:textId="79909413" w:rsidR="00414D62" w:rsidRDefault="00414D62" w:rsidP="00A97AE0">
      <w:pPr>
        <w:spacing w:line="360" w:lineRule="auto"/>
        <w:rPr>
          <w:szCs w:val="24"/>
        </w:rPr>
      </w:pPr>
      <w:r>
        <w:rPr>
          <w:szCs w:val="24"/>
        </w:rPr>
        <w:t xml:space="preserve">DPA supports the need for investment in </w:t>
      </w:r>
      <w:r w:rsidR="007E6E63">
        <w:rPr>
          <w:szCs w:val="24"/>
        </w:rPr>
        <w:t>transport infrastructure</w:t>
      </w:r>
      <w:r>
        <w:rPr>
          <w:szCs w:val="24"/>
        </w:rPr>
        <w:t xml:space="preserve"> to make it more accessible, safer, </w:t>
      </w:r>
      <w:proofErr w:type="gramStart"/>
      <w:r>
        <w:rPr>
          <w:szCs w:val="24"/>
        </w:rPr>
        <w:t>reliable</w:t>
      </w:r>
      <w:proofErr w:type="gramEnd"/>
      <w:r>
        <w:rPr>
          <w:szCs w:val="24"/>
        </w:rPr>
        <w:t xml:space="preserve"> and efficient.</w:t>
      </w:r>
    </w:p>
    <w:tbl>
      <w:tblPr>
        <w:tblStyle w:val="TableGrid"/>
        <w:tblW w:w="0" w:type="auto"/>
        <w:tblLook w:val="04A0" w:firstRow="1" w:lastRow="0" w:firstColumn="1" w:lastColumn="0" w:noHBand="0" w:noVBand="1"/>
      </w:tblPr>
      <w:tblGrid>
        <w:gridCol w:w="9016"/>
      </w:tblGrid>
      <w:tr w:rsidR="00B6177E" w14:paraId="7BA76F46" w14:textId="77777777" w:rsidTr="0A7A9263">
        <w:tc>
          <w:tcPr>
            <w:tcW w:w="9016" w:type="dxa"/>
          </w:tcPr>
          <w:p w14:paraId="689A1F16" w14:textId="4E3DDF91" w:rsidR="00B6177E" w:rsidRDefault="00B6177E" w:rsidP="0A7A9263">
            <w:pPr>
              <w:spacing w:line="360" w:lineRule="auto"/>
            </w:pPr>
            <w:r w:rsidRPr="0A7A9263">
              <w:rPr>
                <w:b/>
                <w:bCs/>
              </w:rPr>
              <w:t xml:space="preserve">Recommendation </w:t>
            </w:r>
            <w:r w:rsidR="007F6020">
              <w:rPr>
                <w:b/>
                <w:bCs/>
              </w:rPr>
              <w:t>9</w:t>
            </w:r>
            <w:r w:rsidRPr="0A7A9263">
              <w:rPr>
                <w:b/>
                <w:bCs/>
              </w:rPr>
              <w:t>:</w:t>
            </w:r>
            <w:r>
              <w:t xml:space="preserve"> tha</w:t>
            </w:r>
            <w:r w:rsidR="009A4AD0">
              <w:t>t</w:t>
            </w:r>
            <w:r>
              <w:t xml:space="preserve"> transport infrastructure including buses, rail carriages, </w:t>
            </w:r>
            <w:proofErr w:type="gramStart"/>
            <w:r>
              <w:t>bus</w:t>
            </w:r>
            <w:proofErr w:type="gramEnd"/>
            <w:r>
              <w:t xml:space="preserve"> </w:t>
            </w:r>
            <w:r w:rsidR="00222AD9">
              <w:t xml:space="preserve">and ferry </w:t>
            </w:r>
            <w:r>
              <w:t>terminals a</w:t>
            </w:r>
            <w:r w:rsidR="00222AD9">
              <w:t>s well as railway</w:t>
            </w:r>
            <w:r>
              <w:t xml:space="preserve"> stations are built to universal design accessibility standards</w:t>
            </w:r>
            <w:r w:rsidR="691EB249">
              <w:t>.</w:t>
            </w:r>
          </w:p>
        </w:tc>
      </w:tr>
    </w:tbl>
    <w:p w14:paraId="12BB3516" w14:textId="7ED58217" w:rsidR="00237F41" w:rsidRDefault="00237F41" w:rsidP="00A97AE0">
      <w:pPr>
        <w:spacing w:line="360" w:lineRule="auto"/>
      </w:pPr>
    </w:p>
    <w:p w14:paraId="00A80134" w14:textId="23CD64DC" w:rsidR="007E6E63" w:rsidRDefault="007E6E63" w:rsidP="00A97AE0">
      <w:pPr>
        <w:spacing w:line="360" w:lineRule="auto"/>
      </w:pPr>
      <w:r>
        <w:t>DPA believes that investment is needed in providing an accessible and safe pedestrian and cycling network which benefits everyone and reduces accidents and other adverse events for pedestrians.</w:t>
      </w:r>
    </w:p>
    <w:tbl>
      <w:tblPr>
        <w:tblStyle w:val="TableGrid"/>
        <w:tblW w:w="0" w:type="auto"/>
        <w:tblLook w:val="04A0" w:firstRow="1" w:lastRow="0" w:firstColumn="1" w:lastColumn="0" w:noHBand="0" w:noVBand="1"/>
      </w:tblPr>
      <w:tblGrid>
        <w:gridCol w:w="9016"/>
      </w:tblGrid>
      <w:tr w:rsidR="00B6177E" w14:paraId="284F7E08" w14:textId="77777777" w:rsidTr="67BCC776">
        <w:tc>
          <w:tcPr>
            <w:tcW w:w="9016" w:type="dxa"/>
          </w:tcPr>
          <w:p w14:paraId="690CBA2F" w14:textId="2A3DB031" w:rsidR="00B6177E" w:rsidRDefault="08E84E98" w:rsidP="00A97AE0">
            <w:pPr>
              <w:spacing w:line="360" w:lineRule="auto"/>
            </w:pPr>
            <w:r w:rsidRPr="67BCC776">
              <w:rPr>
                <w:b/>
                <w:bCs/>
              </w:rPr>
              <w:lastRenderedPageBreak/>
              <w:t xml:space="preserve">Recommendation </w:t>
            </w:r>
            <w:r w:rsidR="60F48C78" w:rsidRPr="67BCC776">
              <w:rPr>
                <w:b/>
                <w:bCs/>
              </w:rPr>
              <w:t>10</w:t>
            </w:r>
            <w:r w:rsidRPr="67BCC776">
              <w:rPr>
                <w:b/>
                <w:bCs/>
              </w:rPr>
              <w:t>:</w:t>
            </w:r>
            <w:r>
              <w:t xml:space="preserve"> that when investment decisions are made around pedestrian infrastructure including walkways and cycleways, there be an emphasis on the need for these to be built separate but parallel to one another to ensure the safety of pedestrians who travel by foot, wheelchair, or mobility aids (i.e., walkers).</w:t>
            </w:r>
          </w:p>
        </w:tc>
      </w:tr>
    </w:tbl>
    <w:p w14:paraId="64ABB3BF" w14:textId="77777777" w:rsidR="007E6E63" w:rsidRDefault="007E6E63" w:rsidP="00A97AE0">
      <w:pPr>
        <w:spacing w:line="360" w:lineRule="auto"/>
      </w:pPr>
    </w:p>
    <w:p w14:paraId="7CCDDA55" w14:textId="46DF587B" w:rsidR="007E6E63" w:rsidRDefault="007E6E63" w:rsidP="00A97AE0">
      <w:pPr>
        <w:spacing w:line="360" w:lineRule="auto"/>
      </w:pPr>
      <w:r>
        <w:t xml:space="preserve">DPA believes in the need for Auckland to invest in a more accessible, environmentally </w:t>
      </w:r>
      <w:proofErr w:type="gramStart"/>
      <w:r>
        <w:t>friendly</w:t>
      </w:r>
      <w:proofErr w:type="gramEnd"/>
      <w:r>
        <w:t xml:space="preserve"> and affordable bus network.</w:t>
      </w:r>
    </w:p>
    <w:tbl>
      <w:tblPr>
        <w:tblStyle w:val="TableGrid"/>
        <w:tblW w:w="0" w:type="auto"/>
        <w:tblLook w:val="04A0" w:firstRow="1" w:lastRow="0" w:firstColumn="1" w:lastColumn="0" w:noHBand="0" w:noVBand="1"/>
      </w:tblPr>
      <w:tblGrid>
        <w:gridCol w:w="9016"/>
      </w:tblGrid>
      <w:tr w:rsidR="00414D62" w14:paraId="2FBF702A" w14:textId="77777777" w:rsidTr="00414D62">
        <w:tc>
          <w:tcPr>
            <w:tcW w:w="9016" w:type="dxa"/>
          </w:tcPr>
          <w:p w14:paraId="3981484C" w14:textId="7098B201" w:rsidR="00414D62" w:rsidRDefault="00414D62" w:rsidP="00A97AE0">
            <w:pPr>
              <w:spacing w:line="360" w:lineRule="auto"/>
            </w:pPr>
            <w:r w:rsidRPr="00414D62">
              <w:rPr>
                <w:b/>
                <w:bCs/>
              </w:rPr>
              <w:t xml:space="preserve">Recommendation </w:t>
            </w:r>
            <w:r w:rsidR="00C65B99">
              <w:rPr>
                <w:b/>
                <w:bCs/>
              </w:rPr>
              <w:t>11</w:t>
            </w:r>
            <w:r w:rsidRPr="00414D62">
              <w:rPr>
                <w:b/>
                <w:bCs/>
              </w:rPr>
              <w:t>:</w:t>
            </w:r>
            <w:r>
              <w:t xml:space="preserve"> that investment in creating a more modern, electrically powered, accessible bus service is undertaken with a view to removing the accessibility issues which plague much of the current network.</w:t>
            </w:r>
          </w:p>
        </w:tc>
      </w:tr>
    </w:tbl>
    <w:p w14:paraId="35D48292" w14:textId="681CF744" w:rsidR="00A97AE0" w:rsidRDefault="00A97AE0" w:rsidP="00A97AE0">
      <w:pPr>
        <w:spacing w:line="360" w:lineRule="auto"/>
      </w:pPr>
    </w:p>
    <w:p w14:paraId="1B48A50B" w14:textId="4CE71A37" w:rsidR="007E6E63" w:rsidRDefault="007E6E63" w:rsidP="00A97AE0">
      <w:pPr>
        <w:spacing w:line="360" w:lineRule="auto"/>
      </w:pPr>
      <w:r>
        <w:t xml:space="preserve">DPA </w:t>
      </w:r>
      <w:r w:rsidR="00222AD9">
        <w:t xml:space="preserve">also </w:t>
      </w:r>
      <w:r>
        <w:t>acknowledges that the Auckland ferry network plays a crucial role in linking the city and its outlying populated islands and coastal communities including Waiheke and Great Barrier Islands and</w:t>
      </w:r>
      <w:r w:rsidR="001D6386">
        <w:t xml:space="preserve"> that this</w:t>
      </w:r>
      <w:r>
        <w:t xml:space="preserve"> </w:t>
      </w:r>
      <w:r w:rsidR="755A5052">
        <w:t>needs</w:t>
      </w:r>
      <w:r>
        <w:t xml:space="preserve"> modernisation and improvement, including around its accessibility to disabled people.</w:t>
      </w:r>
    </w:p>
    <w:tbl>
      <w:tblPr>
        <w:tblStyle w:val="TableGrid"/>
        <w:tblW w:w="0" w:type="auto"/>
        <w:tblLook w:val="04A0" w:firstRow="1" w:lastRow="0" w:firstColumn="1" w:lastColumn="0" w:noHBand="0" w:noVBand="1"/>
      </w:tblPr>
      <w:tblGrid>
        <w:gridCol w:w="9016"/>
      </w:tblGrid>
      <w:tr w:rsidR="00414D62" w14:paraId="3DA7AC9A" w14:textId="77777777" w:rsidTr="570FD115">
        <w:tc>
          <w:tcPr>
            <w:tcW w:w="9016" w:type="dxa"/>
          </w:tcPr>
          <w:p w14:paraId="13A50B1A" w14:textId="6B9E7C78" w:rsidR="00414D62" w:rsidRPr="007E6E63" w:rsidRDefault="19E82F8A" w:rsidP="00A97AE0">
            <w:pPr>
              <w:spacing w:line="360" w:lineRule="auto"/>
            </w:pPr>
            <w:r w:rsidRPr="570FD115">
              <w:rPr>
                <w:b/>
                <w:bCs/>
              </w:rPr>
              <w:t xml:space="preserve">Recommendation </w:t>
            </w:r>
            <w:r w:rsidR="0CE03717" w:rsidRPr="570FD115">
              <w:rPr>
                <w:b/>
                <w:bCs/>
              </w:rPr>
              <w:t>1</w:t>
            </w:r>
            <w:r w:rsidR="60F48C78" w:rsidRPr="570FD115">
              <w:rPr>
                <w:b/>
                <w:bCs/>
              </w:rPr>
              <w:t>2</w:t>
            </w:r>
            <w:r w:rsidRPr="570FD115">
              <w:rPr>
                <w:b/>
                <w:bCs/>
              </w:rPr>
              <w:t xml:space="preserve">: </w:t>
            </w:r>
            <w:r w:rsidR="0366D492">
              <w:t xml:space="preserve">that when the ferry service is electrified that accessibility upgrades are carried out both on the ferry network and </w:t>
            </w:r>
            <w:r w:rsidR="7590554E">
              <w:t>its</w:t>
            </w:r>
            <w:r w:rsidR="0366D492">
              <w:t xml:space="preserve"> supporting infrastructure, such as terminals</w:t>
            </w:r>
            <w:r w:rsidR="24224067">
              <w:t>.</w:t>
            </w:r>
          </w:p>
        </w:tc>
      </w:tr>
    </w:tbl>
    <w:p w14:paraId="08D9E61F" w14:textId="77777777" w:rsidR="00A97AE0" w:rsidRDefault="00A97AE0" w:rsidP="00A97AE0">
      <w:pPr>
        <w:spacing w:line="360" w:lineRule="auto"/>
      </w:pPr>
    </w:p>
    <w:p w14:paraId="545D8FBC" w14:textId="77777777" w:rsidR="00076728" w:rsidRDefault="006560C6" w:rsidP="00076728">
      <w:pPr>
        <w:rPr>
          <w:b/>
          <w:bCs/>
          <w:color w:val="1F3864" w:themeColor="accent5" w:themeShade="80"/>
          <w:sz w:val="28"/>
          <w:szCs w:val="28"/>
        </w:rPr>
      </w:pPr>
      <w:r>
        <w:rPr>
          <w:b/>
          <w:bCs/>
          <w:color w:val="1F3864" w:themeColor="accent5" w:themeShade="80"/>
          <w:sz w:val="28"/>
          <w:szCs w:val="28"/>
        </w:rPr>
        <w:t xml:space="preserve">Need to involve disabled people in transport </w:t>
      </w:r>
      <w:proofErr w:type="gramStart"/>
      <w:r>
        <w:rPr>
          <w:b/>
          <w:bCs/>
          <w:color w:val="1F3864" w:themeColor="accent5" w:themeShade="80"/>
          <w:sz w:val="28"/>
          <w:szCs w:val="28"/>
        </w:rPr>
        <w:t>planning</w:t>
      </w:r>
      <w:proofErr w:type="gramEnd"/>
    </w:p>
    <w:p w14:paraId="61DC298D" w14:textId="2BB929C3" w:rsidR="00832012" w:rsidRDefault="006560C6" w:rsidP="00076728">
      <w:pPr>
        <w:spacing w:line="360" w:lineRule="auto"/>
        <w:rPr>
          <w:szCs w:val="24"/>
        </w:rPr>
      </w:pPr>
      <w:r w:rsidRPr="00076728">
        <w:rPr>
          <w:szCs w:val="24"/>
        </w:rPr>
        <w:t>DPA believes that disabled people and our disabled people’s organisations</w:t>
      </w:r>
      <w:r w:rsidR="00076728">
        <w:rPr>
          <w:szCs w:val="24"/>
        </w:rPr>
        <w:t xml:space="preserve"> (including DPA)</w:t>
      </w:r>
      <w:r w:rsidRPr="00076728">
        <w:rPr>
          <w:szCs w:val="24"/>
        </w:rPr>
        <w:t xml:space="preserve"> need to be fully involved</w:t>
      </w:r>
      <w:r w:rsidR="006D1ABB">
        <w:rPr>
          <w:szCs w:val="24"/>
        </w:rPr>
        <w:t xml:space="preserve"> as co-design partners</w:t>
      </w:r>
      <w:r w:rsidR="00076728">
        <w:rPr>
          <w:szCs w:val="24"/>
        </w:rPr>
        <w:t xml:space="preserve"> by Auckland Council and AT</w:t>
      </w:r>
      <w:r w:rsidRPr="00076728">
        <w:rPr>
          <w:szCs w:val="24"/>
        </w:rPr>
        <w:t xml:space="preserve"> </w:t>
      </w:r>
      <w:r w:rsidR="00222AD9">
        <w:rPr>
          <w:szCs w:val="24"/>
        </w:rPr>
        <w:t>i</w:t>
      </w:r>
      <w:r w:rsidR="00076728">
        <w:rPr>
          <w:szCs w:val="24"/>
        </w:rPr>
        <w:t>n all stages of the transport investment planning process,</w:t>
      </w:r>
      <w:r w:rsidRPr="00076728">
        <w:rPr>
          <w:szCs w:val="24"/>
        </w:rPr>
        <w:t xml:space="preserve"> </w:t>
      </w:r>
      <w:r w:rsidR="00076728">
        <w:rPr>
          <w:szCs w:val="24"/>
        </w:rPr>
        <w:t>especially when it comes to developing the business cases and designs for each of the investments decided upon</w:t>
      </w:r>
      <w:r w:rsidR="00076728" w:rsidRPr="00076728">
        <w:rPr>
          <w:szCs w:val="24"/>
        </w:rPr>
        <w:t>.</w:t>
      </w:r>
    </w:p>
    <w:p w14:paraId="33249A7D" w14:textId="2A9DD35C" w:rsidR="00076728" w:rsidRDefault="00076728" w:rsidP="00076728">
      <w:pPr>
        <w:spacing w:line="360" w:lineRule="auto"/>
        <w:rPr>
          <w:szCs w:val="24"/>
        </w:rPr>
      </w:pPr>
      <w:r>
        <w:rPr>
          <w:szCs w:val="24"/>
        </w:rPr>
        <w:lastRenderedPageBreak/>
        <w:t>Again, we draw Council’s attention to Article 4.3 of the UNCRPD which specifically states why disabled people need to be involved in central or local government projects like this:</w:t>
      </w:r>
    </w:p>
    <w:p w14:paraId="20650314" w14:textId="77777777" w:rsidR="00076728" w:rsidRDefault="00076728" w:rsidP="00076728">
      <w:pPr>
        <w:spacing w:after="0" w:line="360" w:lineRule="auto"/>
        <w:textAlignment w:val="baseline"/>
        <w:rPr>
          <w:rFonts w:eastAsia="Times New Roman" w:cs="Arial"/>
          <w:szCs w:val="24"/>
          <w:lang w:eastAsia="en-NZ"/>
        </w:rPr>
      </w:pPr>
      <w:r w:rsidRPr="00076728">
        <w:rPr>
          <w:rFonts w:eastAsia="Times New Roman" w:cs="Arial"/>
          <w:szCs w:val="24"/>
          <w:lang w:eastAsia="en-NZ"/>
        </w:rPr>
        <w:t>Article 4.3: General Principles</w:t>
      </w:r>
    </w:p>
    <w:p w14:paraId="3C866687" w14:textId="7B79C22D" w:rsidR="006175CE" w:rsidRDefault="00076728" w:rsidP="00076728">
      <w:pPr>
        <w:spacing w:after="0" w:line="360" w:lineRule="auto"/>
        <w:textAlignment w:val="baseline"/>
        <w:rPr>
          <w:rFonts w:ascii="Helvetica" w:eastAsia="Times New Roman" w:hAnsi="Helvetica" w:cs="Segoe UI"/>
          <w:color w:val="000000"/>
          <w:szCs w:val="24"/>
          <w:lang w:eastAsia="en-NZ"/>
        </w:rPr>
      </w:pPr>
      <w:r w:rsidRPr="00076728">
        <w:rPr>
          <w:rFonts w:ascii="Helvetica" w:eastAsia="Times New Roman" w:hAnsi="Helvetica" w:cs="Segoe UI"/>
          <w:color w:val="000000"/>
          <w:szCs w:val="24"/>
          <w:shd w:val="clear" w:color="auto" w:fill="FFFFFF"/>
          <w:lang w:eastAsia="en-NZ"/>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r w:rsidRPr="00076728">
        <w:rPr>
          <w:rFonts w:ascii="Helvetica" w:eastAsia="Times New Roman" w:hAnsi="Helvetica" w:cs="Segoe UI"/>
          <w:color w:val="000000"/>
          <w:szCs w:val="24"/>
          <w:lang w:eastAsia="en-NZ"/>
        </w:rPr>
        <w:t> </w:t>
      </w:r>
    </w:p>
    <w:p w14:paraId="5C59C871" w14:textId="06BEB49D" w:rsidR="006175CE" w:rsidRPr="006175CE" w:rsidRDefault="006175CE" w:rsidP="00076728">
      <w:pPr>
        <w:spacing w:after="0" w:line="360" w:lineRule="auto"/>
        <w:textAlignment w:val="baseline"/>
        <w:rPr>
          <w:rFonts w:eastAsia="Times New Roman" w:cs="Arial"/>
          <w:color w:val="000000"/>
          <w:szCs w:val="24"/>
          <w:lang w:eastAsia="en-NZ"/>
        </w:rPr>
      </w:pPr>
    </w:p>
    <w:tbl>
      <w:tblPr>
        <w:tblStyle w:val="TableGrid"/>
        <w:tblW w:w="0" w:type="auto"/>
        <w:tblLook w:val="04A0" w:firstRow="1" w:lastRow="0" w:firstColumn="1" w:lastColumn="0" w:noHBand="0" w:noVBand="1"/>
      </w:tblPr>
      <w:tblGrid>
        <w:gridCol w:w="9016"/>
      </w:tblGrid>
      <w:tr w:rsidR="006175CE" w14:paraId="35100AEE" w14:textId="77777777" w:rsidTr="006175CE">
        <w:tc>
          <w:tcPr>
            <w:tcW w:w="9016" w:type="dxa"/>
          </w:tcPr>
          <w:p w14:paraId="680F7BDF" w14:textId="5CC31221" w:rsidR="006175CE" w:rsidRDefault="006175CE" w:rsidP="00076728">
            <w:pPr>
              <w:spacing w:after="0" w:line="360" w:lineRule="auto"/>
              <w:textAlignment w:val="baseline"/>
              <w:rPr>
                <w:rFonts w:eastAsia="Times New Roman" w:cs="Arial"/>
                <w:color w:val="000000"/>
                <w:szCs w:val="24"/>
                <w:lang w:eastAsia="en-NZ"/>
              </w:rPr>
            </w:pPr>
            <w:r w:rsidRPr="006175CE">
              <w:rPr>
                <w:rFonts w:ascii="Helvetica" w:eastAsia="Times New Roman" w:hAnsi="Helvetica" w:cs="Segoe UI"/>
                <w:b/>
                <w:bCs/>
                <w:color w:val="000000"/>
                <w:szCs w:val="24"/>
                <w:lang w:eastAsia="en-NZ"/>
              </w:rPr>
              <w:t xml:space="preserve">Recommendation </w:t>
            </w:r>
            <w:r w:rsidR="00D903E4">
              <w:rPr>
                <w:rFonts w:ascii="Helvetica" w:eastAsia="Times New Roman" w:hAnsi="Helvetica" w:cs="Segoe UI"/>
                <w:b/>
                <w:bCs/>
                <w:color w:val="000000"/>
                <w:szCs w:val="24"/>
                <w:lang w:eastAsia="en-NZ"/>
              </w:rPr>
              <w:t>1</w:t>
            </w:r>
            <w:r w:rsidR="00C65B99">
              <w:rPr>
                <w:rFonts w:ascii="Helvetica" w:eastAsia="Times New Roman" w:hAnsi="Helvetica" w:cs="Segoe UI"/>
                <w:b/>
                <w:bCs/>
                <w:color w:val="000000"/>
                <w:szCs w:val="24"/>
                <w:lang w:eastAsia="en-NZ"/>
              </w:rPr>
              <w:t>3</w:t>
            </w:r>
            <w:r w:rsidRPr="006175CE">
              <w:rPr>
                <w:rFonts w:ascii="Helvetica" w:eastAsia="Times New Roman" w:hAnsi="Helvetica" w:cs="Segoe UI"/>
                <w:b/>
                <w:bCs/>
                <w:color w:val="000000"/>
                <w:szCs w:val="24"/>
                <w:lang w:eastAsia="en-NZ"/>
              </w:rPr>
              <w:t>:</w:t>
            </w:r>
            <w:r>
              <w:rPr>
                <w:rFonts w:ascii="Helvetica" w:eastAsia="Times New Roman" w:hAnsi="Helvetica" w:cs="Segoe UI"/>
                <w:b/>
                <w:bCs/>
                <w:color w:val="000000"/>
                <w:szCs w:val="24"/>
                <w:lang w:eastAsia="en-NZ"/>
              </w:rPr>
              <w:t xml:space="preserve"> </w:t>
            </w:r>
            <w:r>
              <w:rPr>
                <w:rFonts w:ascii="Helvetica" w:eastAsia="Times New Roman" w:hAnsi="Helvetica" w:cs="Segoe UI"/>
                <w:color w:val="000000"/>
                <w:szCs w:val="24"/>
                <w:lang w:eastAsia="en-NZ"/>
              </w:rPr>
              <w:t xml:space="preserve">that Council involve disabled people and our representative disabled people’s organisations as co-design partners in </w:t>
            </w:r>
            <w:r w:rsidR="00222AD9">
              <w:rPr>
                <w:rFonts w:ascii="Helvetica" w:eastAsia="Times New Roman" w:hAnsi="Helvetica" w:cs="Segoe UI"/>
                <w:color w:val="000000"/>
                <w:szCs w:val="24"/>
                <w:lang w:eastAsia="en-NZ"/>
              </w:rPr>
              <w:t xml:space="preserve">all </w:t>
            </w:r>
            <w:r>
              <w:rPr>
                <w:rFonts w:ascii="Helvetica" w:eastAsia="Times New Roman" w:hAnsi="Helvetica" w:cs="Segoe UI"/>
                <w:color w:val="000000"/>
                <w:szCs w:val="24"/>
                <w:lang w:eastAsia="en-NZ"/>
              </w:rPr>
              <w:t>planning and decision making on future transport investments.</w:t>
            </w:r>
          </w:p>
        </w:tc>
      </w:tr>
    </w:tbl>
    <w:p w14:paraId="56D5B7BB" w14:textId="2A6AC023" w:rsidR="006175CE" w:rsidRPr="006175CE" w:rsidRDefault="006175CE" w:rsidP="00076728">
      <w:pPr>
        <w:spacing w:after="0" w:line="360" w:lineRule="auto"/>
        <w:textAlignment w:val="baseline"/>
        <w:rPr>
          <w:rFonts w:eastAsia="Times New Roman" w:cs="Arial"/>
          <w:color w:val="000000"/>
          <w:szCs w:val="24"/>
          <w:lang w:eastAsia="en-NZ"/>
        </w:rPr>
      </w:pPr>
    </w:p>
    <w:p w14:paraId="37CE2BF9" w14:textId="77777777" w:rsidR="006175CE" w:rsidRPr="00076728" w:rsidRDefault="006175CE" w:rsidP="00076728">
      <w:pPr>
        <w:spacing w:after="0" w:line="360" w:lineRule="auto"/>
        <w:textAlignment w:val="baseline"/>
        <w:rPr>
          <w:rFonts w:ascii="Segoe UI" w:eastAsia="Times New Roman" w:hAnsi="Segoe UI" w:cs="Segoe UI"/>
          <w:sz w:val="18"/>
          <w:szCs w:val="18"/>
          <w:lang w:eastAsia="en-NZ"/>
        </w:rPr>
      </w:pPr>
    </w:p>
    <w:p w14:paraId="3B955492" w14:textId="77777777" w:rsidR="00076728" w:rsidRPr="00076728" w:rsidRDefault="00076728" w:rsidP="00076728"/>
    <w:sectPr w:rsidR="00076728" w:rsidRPr="00076728" w:rsidSect="00975960">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2DDB" w14:textId="77777777" w:rsidR="00057FD0" w:rsidRDefault="00057FD0" w:rsidP="005602D3">
      <w:pPr>
        <w:spacing w:after="0" w:line="240" w:lineRule="auto"/>
      </w:pPr>
      <w:r>
        <w:separator/>
      </w:r>
    </w:p>
  </w:endnote>
  <w:endnote w:type="continuationSeparator" w:id="0">
    <w:p w14:paraId="003C7A0A" w14:textId="77777777" w:rsidR="00057FD0" w:rsidRDefault="00057FD0" w:rsidP="005602D3">
      <w:pPr>
        <w:spacing w:after="0" w:line="240" w:lineRule="auto"/>
      </w:pPr>
      <w:r>
        <w:continuationSeparator/>
      </w:r>
    </w:p>
  </w:endnote>
  <w:endnote w:type="continuationNotice" w:id="1">
    <w:p w14:paraId="6539E1C7" w14:textId="77777777" w:rsidR="00057FD0" w:rsidRDefault="00057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1302" w14:textId="77777777" w:rsidR="00BF61FB" w:rsidRDefault="00BF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8BDF" w14:textId="77777777" w:rsidR="00BF61FB" w:rsidRDefault="00BF6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5CAE" w14:textId="77777777" w:rsidR="00BF61FB" w:rsidRDefault="00BF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7566" w14:textId="77777777" w:rsidR="00057FD0" w:rsidRDefault="00057FD0" w:rsidP="005602D3">
      <w:pPr>
        <w:spacing w:after="0" w:line="240" w:lineRule="auto"/>
      </w:pPr>
    </w:p>
  </w:footnote>
  <w:footnote w:type="continuationSeparator" w:id="0">
    <w:p w14:paraId="48A2ED01" w14:textId="77777777" w:rsidR="00057FD0" w:rsidRDefault="00057FD0" w:rsidP="005602D3">
      <w:pPr>
        <w:spacing w:after="0" w:line="240" w:lineRule="auto"/>
      </w:pPr>
      <w:r>
        <w:continuationSeparator/>
      </w:r>
    </w:p>
  </w:footnote>
  <w:footnote w:type="continuationNotice" w:id="1">
    <w:p w14:paraId="000BF911" w14:textId="77777777" w:rsidR="00057FD0" w:rsidRPr="003D21B1" w:rsidRDefault="00057FD0" w:rsidP="003D21B1">
      <w:pPr>
        <w:pStyle w:val="Footer"/>
      </w:pPr>
    </w:p>
  </w:footnote>
  <w:footnote w:id="2">
    <w:p w14:paraId="4B080B00" w14:textId="0221AB6E" w:rsidR="005633A4" w:rsidRPr="005633A4" w:rsidRDefault="005633A4">
      <w:pPr>
        <w:pStyle w:val="FootnoteText"/>
        <w:rPr>
          <w:lang w:val="mi-NZ"/>
        </w:rPr>
      </w:pPr>
      <w:r>
        <w:rPr>
          <w:rStyle w:val="FootnoteReference"/>
        </w:rPr>
        <w:footnoteRef/>
      </w:r>
      <w:r>
        <w:t xml:space="preserve"> </w:t>
      </w:r>
      <w:r w:rsidR="008B52B8">
        <w:rPr>
          <w:rStyle w:val="normaltextrun"/>
          <w:rFonts w:cs="Arial"/>
          <w:color w:val="000000"/>
          <w:shd w:val="clear" w:color="auto" w:fill="FFFFFF"/>
        </w:rPr>
        <w:t>Doran, B., Crossland, K., Brown, P., &amp; Stafford, L. (2022). Transport experiences of disabled people in Aotearoa New Zealand (Waka Kotahi NZ Transport Agency research report 690). Retrieved from </w:t>
      </w:r>
      <w:hyperlink r:id="rId1" w:tgtFrame="_blank" w:history="1">
        <w:r w:rsidR="008B52B8">
          <w:rPr>
            <w:rStyle w:val="normaltextrun"/>
            <w:rFonts w:cs="Arial"/>
            <w:color w:val="0563C1"/>
            <w:u w:val="single"/>
            <w:shd w:val="clear" w:color="auto" w:fill="FFFFFF"/>
          </w:rPr>
          <w:t>https://www.nzta.govt.nz/resources/research/reports/690</w:t>
        </w:r>
      </w:hyperlink>
    </w:p>
  </w:footnote>
  <w:footnote w:id="3">
    <w:p w14:paraId="38AB1821" w14:textId="379A0BB9" w:rsidR="3502724A" w:rsidRDefault="3502724A" w:rsidP="3502724A">
      <w:pPr>
        <w:pStyle w:val="FootnoteText"/>
        <w:rPr>
          <w:lang w:val="mi-NZ"/>
        </w:rPr>
      </w:pPr>
      <w:r w:rsidRPr="3502724A">
        <w:rPr>
          <w:rStyle w:val="FootnoteReference"/>
        </w:rPr>
        <w:footnoteRef/>
      </w:r>
      <w:r>
        <w:t xml:space="preserve"> </w:t>
      </w:r>
      <w:r w:rsidRPr="3502724A">
        <w:rPr>
          <w:rStyle w:val="normaltextrun"/>
          <w:rFonts w:cs="Arial"/>
          <w:color w:val="000000" w:themeColor="text1"/>
        </w:rPr>
        <w:t>Wilkinson-Meyers et al. (2015). To live an ordinary life: resource needs and additional costs for people with a physical impairment. Disability &amp; Society, 30(7), 976-990. </w:t>
      </w:r>
    </w:p>
  </w:footnote>
  <w:footnote w:id="4">
    <w:p w14:paraId="1C48A782" w14:textId="036AE99C" w:rsidR="008B52B8" w:rsidRDefault="008B52B8">
      <w:pPr>
        <w:pStyle w:val="FootnoteText"/>
        <w:rPr>
          <w:rStyle w:val="eop"/>
          <w:rFonts w:cs="Arial"/>
          <w:color w:val="000000"/>
          <w:shd w:val="clear" w:color="auto" w:fill="FFFFFF"/>
        </w:rPr>
      </w:pPr>
      <w:r>
        <w:rPr>
          <w:rStyle w:val="FootnoteReference"/>
        </w:rPr>
        <w:footnoteRef/>
      </w:r>
      <w:r>
        <w:t xml:space="preserve"> </w:t>
      </w:r>
      <w:r>
        <w:rPr>
          <w:rStyle w:val="normaltextrun"/>
          <w:rFonts w:cs="Arial"/>
          <w:color w:val="000000"/>
          <w:shd w:val="clear" w:color="auto" w:fill="FFFFFF"/>
        </w:rPr>
        <w:t> Schulte, C. (2020, March 28). People With Disabilities Needed in Fight Against Climate Change. Retrieved from </w:t>
      </w:r>
      <w:hyperlink r:id="rId2" w:anchor=":~:text=People%20with%20disabilities%20are%20at,said%20in%20a%20recent%20report" w:tgtFrame="_blank" w:history="1">
        <w:r>
          <w:rPr>
            <w:rStyle w:val="normaltextrun"/>
            <w:rFonts w:cs="Arial"/>
            <w:color w:val="0563C1"/>
            <w:u w:val="single"/>
            <w:shd w:val="clear" w:color="auto" w:fill="FFFFFF"/>
          </w:rPr>
          <w:t>https://www.hrw.org/news/2020/05/28/people-disabilities-needed-fight-against-climate-change#:~:text=People%20with%20disabilities%20are%20at,said%20in%20a%20recent%20report</w:t>
        </w:r>
      </w:hyperlink>
      <w:r>
        <w:rPr>
          <w:rStyle w:val="normaltextrun"/>
          <w:rFonts w:cs="Arial"/>
          <w:color w:val="000000"/>
          <w:shd w:val="clear" w:color="auto" w:fill="FFFFFF"/>
        </w:rPr>
        <w:t>. </w:t>
      </w:r>
      <w:r>
        <w:rPr>
          <w:rStyle w:val="eop"/>
          <w:rFonts w:cs="Arial"/>
          <w:color w:val="000000"/>
          <w:shd w:val="clear" w:color="auto" w:fill="FFFFFF"/>
        </w:rPr>
        <w:t> </w:t>
      </w:r>
    </w:p>
    <w:p w14:paraId="701AF1B8" w14:textId="77777777" w:rsidR="008B52B8" w:rsidRPr="008B52B8" w:rsidRDefault="008B52B8">
      <w:pPr>
        <w:pStyle w:val="FootnoteText"/>
        <w:rPr>
          <w:lang w:val="mi-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BB3" w14:textId="77777777" w:rsidR="00BF61FB" w:rsidRDefault="00BF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40A5" w14:textId="77777777" w:rsidR="00BF61FB" w:rsidRDefault="00BF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F61" w14:textId="77777777" w:rsidR="00BF61FB" w:rsidRDefault="00BF61F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Od5zbuN" int2:invalidationBookmarkName="" int2:hashCode="wKaVRYcbDBf7qj" int2:id="pSKnhWj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1A2119"/>
    <w:multiLevelType w:val="multilevel"/>
    <w:tmpl w:val="E46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2"/>
  </w:num>
  <w:num w:numId="4" w16cid:durableId="25301161">
    <w:abstractNumId w:val="15"/>
  </w:num>
  <w:num w:numId="5" w16cid:durableId="1751850489">
    <w:abstractNumId w:val="17"/>
  </w:num>
  <w:num w:numId="6" w16cid:durableId="705910267">
    <w:abstractNumId w:val="27"/>
  </w:num>
  <w:num w:numId="7" w16cid:durableId="268657952">
    <w:abstractNumId w:val="26"/>
  </w:num>
  <w:num w:numId="8" w16cid:durableId="1116290010">
    <w:abstractNumId w:val="30"/>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2"/>
  </w:num>
  <w:num w:numId="18" w16cid:durableId="125314328">
    <w:abstractNumId w:val="20"/>
  </w:num>
  <w:num w:numId="19" w16cid:durableId="196626558">
    <w:abstractNumId w:val="25"/>
  </w:num>
  <w:num w:numId="20" w16cid:durableId="992493483">
    <w:abstractNumId w:val="23"/>
  </w:num>
  <w:num w:numId="21" w16cid:durableId="884218452">
    <w:abstractNumId w:val="19"/>
  </w:num>
  <w:num w:numId="22" w16cid:durableId="998342359">
    <w:abstractNumId w:val="29"/>
  </w:num>
  <w:num w:numId="23" w16cid:durableId="521473645">
    <w:abstractNumId w:val="13"/>
  </w:num>
  <w:num w:numId="24" w16cid:durableId="1425418937">
    <w:abstractNumId w:val="24"/>
  </w:num>
  <w:num w:numId="25" w16cid:durableId="617758634">
    <w:abstractNumId w:val="21"/>
  </w:num>
  <w:num w:numId="26" w16cid:durableId="1378119871">
    <w:abstractNumId w:val="16"/>
  </w:num>
  <w:num w:numId="27" w16cid:durableId="1914273176">
    <w:abstractNumId w:val="12"/>
  </w:num>
  <w:num w:numId="28" w16cid:durableId="571743726">
    <w:abstractNumId w:val="31"/>
  </w:num>
  <w:num w:numId="29" w16cid:durableId="434249693">
    <w:abstractNumId w:val="10"/>
  </w:num>
  <w:num w:numId="30" w16cid:durableId="66273621">
    <w:abstractNumId w:val="14"/>
  </w:num>
  <w:num w:numId="31" w16cid:durableId="833109649">
    <w:abstractNumId w:val="18"/>
  </w:num>
  <w:num w:numId="32" w16cid:durableId="32274992">
    <w:abstractNumId w:val="28"/>
  </w:num>
  <w:num w:numId="33" w16cid:durableId="175266141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9DA"/>
    <w:rsid w:val="00021CF7"/>
    <w:rsid w:val="00023520"/>
    <w:rsid w:val="000235BD"/>
    <w:rsid w:val="00023C6D"/>
    <w:rsid w:val="000263A6"/>
    <w:rsid w:val="000269D0"/>
    <w:rsid w:val="00030886"/>
    <w:rsid w:val="00031508"/>
    <w:rsid w:val="00032A54"/>
    <w:rsid w:val="00032AC8"/>
    <w:rsid w:val="00035CDA"/>
    <w:rsid w:val="00043C03"/>
    <w:rsid w:val="00043EEA"/>
    <w:rsid w:val="0004616F"/>
    <w:rsid w:val="00055EA7"/>
    <w:rsid w:val="000565CF"/>
    <w:rsid w:val="00057FD0"/>
    <w:rsid w:val="00060960"/>
    <w:rsid w:val="0006150E"/>
    <w:rsid w:val="00061633"/>
    <w:rsid w:val="000619B4"/>
    <w:rsid w:val="000629C2"/>
    <w:rsid w:val="0006372D"/>
    <w:rsid w:val="00064483"/>
    <w:rsid w:val="000744CE"/>
    <w:rsid w:val="00075DA4"/>
    <w:rsid w:val="00075E30"/>
    <w:rsid w:val="00076728"/>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59F8"/>
    <w:rsid w:val="000F5D11"/>
    <w:rsid w:val="000F6D7A"/>
    <w:rsid w:val="000F79D4"/>
    <w:rsid w:val="00101E18"/>
    <w:rsid w:val="00102ECC"/>
    <w:rsid w:val="00102FC4"/>
    <w:rsid w:val="00103070"/>
    <w:rsid w:val="00103557"/>
    <w:rsid w:val="00105341"/>
    <w:rsid w:val="001054C2"/>
    <w:rsid w:val="00105588"/>
    <w:rsid w:val="00105DEE"/>
    <w:rsid w:val="00107B27"/>
    <w:rsid w:val="001118EA"/>
    <w:rsid w:val="00112F07"/>
    <w:rsid w:val="00115279"/>
    <w:rsid w:val="00120531"/>
    <w:rsid w:val="0012239C"/>
    <w:rsid w:val="00122833"/>
    <w:rsid w:val="00123F61"/>
    <w:rsid w:val="00125D9A"/>
    <w:rsid w:val="0012761F"/>
    <w:rsid w:val="00127B8C"/>
    <w:rsid w:val="00127B8D"/>
    <w:rsid w:val="001304D8"/>
    <w:rsid w:val="00131103"/>
    <w:rsid w:val="00131741"/>
    <w:rsid w:val="001317E3"/>
    <w:rsid w:val="00133408"/>
    <w:rsid w:val="00134DAD"/>
    <w:rsid w:val="001355CF"/>
    <w:rsid w:val="0013722E"/>
    <w:rsid w:val="00137F75"/>
    <w:rsid w:val="00140867"/>
    <w:rsid w:val="00140D5D"/>
    <w:rsid w:val="00141501"/>
    <w:rsid w:val="00143CE8"/>
    <w:rsid w:val="00144796"/>
    <w:rsid w:val="00145C21"/>
    <w:rsid w:val="00146D3C"/>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6B6"/>
    <w:rsid w:val="001901D5"/>
    <w:rsid w:val="001925B4"/>
    <w:rsid w:val="00193AEC"/>
    <w:rsid w:val="00193DC3"/>
    <w:rsid w:val="00194AB8"/>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5B2"/>
    <w:rsid w:val="001C6679"/>
    <w:rsid w:val="001C77CD"/>
    <w:rsid w:val="001D0A95"/>
    <w:rsid w:val="001D214E"/>
    <w:rsid w:val="001D245E"/>
    <w:rsid w:val="001D249F"/>
    <w:rsid w:val="001D3044"/>
    <w:rsid w:val="001D3627"/>
    <w:rsid w:val="001D4289"/>
    <w:rsid w:val="001D4F95"/>
    <w:rsid w:val="001D5C1C"/>
    <w:rsid w:val="001D625B"/>
    <w:rsid w:val="001D6386"/>
    <w:rsid w:val="001E1810"/>
    <w:rsid w:val="001E1CF9"/>
    <w:rsid w:val="001E1F4B"/>
    <w:rsid w:val="001E46E8"/>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2AD9"/>
    <w:rsid w:val="0022366D"/>
    <w:rsid w:val="00224B22"/>
    <w:rsid w:val="00225851"/>
    <w:rsid w:val="0023082A"/>
    <w:rsid w:val="002324CE"/>
    <w:rsid w:val="00233677"/>
    <w:rsid w:val="0023437E"/>
    <w:rsid w:val="00234B78"/>
    <w:rsid w:val="002350E5"/>
    <w:rsid w:val="00236AF8"/>
    <w:rsid w:val="00237F41"/>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45E"/>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E629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0B8A"/>
    <w:rsid w:val="00333C90"/>
    <w:rsid w:val="00333D29"/>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1B0A"/>
    <w:rsid w:val="00382DF3"/>
    <w:rsid w:val="00383278"/>
    <w:rsid w:val="00383D85"/>
    <w:rsid w:val="0039067B"/>
    <w:rsid w:val="0039178C"/>
    <w:rsid w:val="00392ECB"/>
    <w:rsid w:val="0039358D"/>
    <w:rsid w:val="0039445D"/>
    <w:rsid w:val="0039487F"/>
    <w:rsid w:val="00395218"/>
    <w:rsid w:val="00397DF1"/>
    <w:rsid w:val="003A0485"/>
    <w:rsid w:val="003A1778"/>
    <w:rsid w:val="003A1A3B"/>
    <w:rsid w:val="003A1DFE"/>
    <w:rsid w:val="003A2437"/>
    <w:rsid w:val="003A2E54"/>
    <w:rsid w:val="003A3F35"/>
    <w:rsid w:val="003B0BD8"/>
    <w:rsid w:val="003B152C"/>
    <w:rsid w:val="003B1ADF"/>
    <w:rsid w:val="003B1CF5"/>
    <w:rsid w:val="003B54EE"/>
    <w:rsid w:val="003B5A85"/>
    <w:rsid w:val="003B5F70"/>
    <w:rsid w:val="003B6993"/>
    <w:rsid w:val="003C0C3F"/>
    <w:rsid w:val="003C589A"/>
    <w:rsid w:val="003C610D"/>
    <w:rsid w:val="003D21B1"/>
    <w:rsid w:val="003D524A"/>
    <w:rsid w:val="003D5299"/>
    <w:rsid w:val="003D794C"/>
    <w:rsid w:val="003E2FAD"/>
    <w:rsid w:val="003E3100"/>
    <w:rsid w:val="003E5085"/>
    <w:rsid w:val="003E5E80"/>
    <w:rsid w:val="003E719A"/>
    <w:rsid w:val="003E740C"/>
    <w:rsid w:val="003E74E0"/>
    <w:rsid w:val="003F0717"/>
    <w:rsid w:val="003F292F"/>
    <w:rsid w:val="003F36AB"/>
    <w:rsid w:val="003F455E"/>
    <w:rsid w:val="003F5FFC"/>
    <w:rsid w:val="003F733E"/>
    <w:rsid w:val="00401F61"/>
    <w:rsid w:val="00402F26"/>
    <w:rsid w:val="00403D99"/>
    <w:rsid w:val="00404814"/>
    <w:rsid w:val="0040556F"/>
    <w:rsid w:val="00407686"/>
    <w:rsid w:val="00413279"/>
    <w:rsid w:val="00414D62"/>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26F0"/>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1AD0"/>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33A4"/>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33C7"/>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5389"/>
    <w:rsid w:val="005F71F0"/>
    <w:rsid w:val="005F7582"/>
    <w:rsid w:val="005F7EB2"/>
    <w:rsid w:val="0060123F"/>
    <w:rsid w:val="00601511"/>
    <w:rsid w:val="0060216E"/>
    <w:rsid w:val="00602389"/>
    <w:rsid w:val="00603927"/>
    <w:rsid w:val="00603B93"/>
    <w:rsid w:val="00604CC1"/>
    <w:rsid w:val="00607E99"/>
    <w:rsid w:val="00614E9D"/>
    <w:rsid w:val="00615540"/>
    <w:rsid w:val="00616B4B"/>
    <w:rsid w:val="00617066"/>
    <w:rsid w:val="006175CE"/>
    <w:rsid w:val="00621637"/>
    <w:rsid w:val="00621FB1"/>
    <w:rsid w:val="00622705"/>
    <w:rsid w:val="0062381F"/>
    <w:rsid w:val="0062396E"/>
    <w:rsid w:val="0062495B"/>
    <w:rsid w:val="00625C9C"/>
    <w:rsid w:val="00627D14"/>
    <w:rsid w:val="00632B37"/>
    <w:rsid w:val="006333FA"/>
    <w:rsid w:val="00634B11"/>
    <w:rsid w:val="00640203"/>
    <w:rsid w:val="00644B44"/>
    <w:rsid w:val="00647040"/>
    <w:rsid w:val="0064783E"/>
    <w:rsid w:val="006478F2"/>
    <w:rsid w:val="00650AA3"/>
    <w:rsid w:val="00650E8A"/>
    <w:rsid w:val="006524C5"/>
    <w:rsid w:val="006529C0"/>
    <w:rsid w:val="00653806"/>
    <w:rsid w:val="00654AFC"/>
    <w:rsid w:val="006560C6"/>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14F6"/>
    <w:rsid w:val="00693EB2"/>
    <w:rsid w:val="006963F1"/>
    <w:rsid w:val="00697DC8"/>
    <w:rsid w:val="006A27ED"/>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1ABB"/>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6EED"/>
    <w:rsid w:val="006E7B71"/>
    <w:rsid w:val="006F07E0"/>
    <w:rsid w:val="006F19AD"/>
    <w:rsid w:val="006F1F49"/>
    <w:rsid w:val="006F470A"/>
    <w:rsid w:val="006F4BCF"/>
    <w:rsid w:val="006F51F9"/>
    <w:rsid w:val="006F5B8F"/>
    <w:rsid w:val="007001B8"/>
    <w:rsid w:val="007011C1"/>
    <w:rsid w:val="0070138A"/>
    <w:rsid w:val="00706441"/>
    <w:rsid w:val="00707990"/>
    <w:rsid w:val="007124ED"/>
    <w:rsid w:val="0071265D"/>
    <w:rsid w:val="0071300C"/>
    <w:rsid w:val="00714165"/>
    <w:rsid w:val="00716638"/>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1A94"/>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5DC0"/>
    <w:rsid w:val="007B2062"/>
    <w:rsid w:val="007B291C"/>
    <w:rsid w:val="007B2A92"/>
    <w:rsid w:val="007B4EA7"/>
    <w:rsid w:val="007C0469"/>
    <w:rsid w:val="007C25AB"/>
    <w:rsid w:val="007C2E6D"/>
    <w:rsid w:val="007C2EEA"/>
    <w:rsid w:val="007C4A23"/>
    <w:rsid w:val="007C5DAD"/>
    <w:rsid w:val="007D1922"/>
    <w:rsid w:val="007D2914"/>
    <w:rsid w:val="007D30FA"/>
    <w:rsid w:val="007D4EF2"/>
    <w:rsid w:val="007D5ACF"/>
    <w:rsid w:val="007E16B1"/>
    <w:rsid w:val="007E1A2A"/>
    <w:rsid w:val="007E1E7A"/>
    <w:rsid w:val="007E2966"/>
    <w:rsid w:val="007E3F70"/>
    <w:rsid w:val="007E4C03"/>
    <w:rsid w:val="007E68F0"/>
    <w:rsid w:val="007E6E63"/>
    <w:rsid w:val="007F0309"/>
    <w:rsid w:val="007F058C"/>
    <w:rsid w:val="007F1410"/>
    <w:rsid w:val="007F49E5"/>
    <w:rsid w:val="007F6020"/>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67E93"/>
    <w:rsid w:val="00870138"/>
    <w:rsid w:val="00873C15"/>
    <w:rsid w:val="00873F11"/>
    <w:rsid w:val="0087445A"/>
    <w:rsid w:val="00877124"/>
    <w:rsid w:val="00877F32"/>
    <w:rsid w:val="0087DBD7"/>
    <w:rsid w:val="008809C7"/>
    <w:rsid w:val="00881843"/>
    <w:rsid w:val="0088220D"/>
    <w:rsid w:val="008824FF"/>
    <w:rsid w:val="00883600"/>
    <w:rsid w:val="00883915"/>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B52B8"/>
    <w:rsid w:val="008C01FC"/>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213"/>
    <w:rsid w:val="0090133E"/>
    <w:rsid w:val="00901F73"/>
    <w:rsid w:val="00903806"/>
    <w:rsid w:val="00903950"/>
    <w:rsid w:val="00903CCB"/>
    <w:rsid w:val="00903E92"/>
    <w:rsid w:val="00904EF7"/>
    <w:rsid w:val="009058D6"/>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1D0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0DC"/>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4AD0"/>
    <w:rsid w:val="009A735C"/>
    <w:rsid w:val="009B1935"/>
    <w:rsid w:val="009B1A33"/>
    <w:rsid w:val="009B3B1A"/>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7E13"/>
    <w:rsid w:val="00A005D1"/>
    <w:rsid w:val="00A02757"/>
    <w:rsid w:val="00A053B0"/>
    <w:rsid w:val="00A06076"/>
    <w:rsid w:val="00A0623E"/>
    <w:rsid w:val="00A07318"/>
    <w:rsid w:val="00A07BE2"/>
    <w:rsid w:val="00A128E3"/>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026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591E"/>
    <w:rsid w:val="00A66AF6"/>
    <w:rsid w:val="00A7138F"/>
    <w:rsid w:val="00A71FB3"/>
    <w:rsid w:val="00A725CC"/>
    <w:rsid w:val="00A737B0"/>
    <w:rsid w:val="00A75404"/>
    <w:rsid w:val="00A764A2"/>
    <w:rsid w:val="00A76B1C"/>
    <w:rsid w:val="00A77451"/>
    <w:rsid w:val="00A77479"/>
    <w:rsid w:val="00A7777A"/>
    <w:rsid w:val="00A80810"/>
    <w:rsid w:val="00A849ED"/>
    <w:rsid w:val="00A853A3"/>
    <w:rsid w:val="00A85B0A"/>
    <w:rsid w:val="00A866F4"/>
    <w:rsid w:val="00A8719A"/>
    <w:rsid w:val="00A87BD7"/>
    <w:rsid w:val="00A9002E"/>
    <w:rsid w:val="00A90378"/>
    <w:rsid w:val="00A908C4"/>
    <w:rsid w:val="00A915F3"/>
    <w:rsid w:val="00A92874"/>
    <w:rsid w:val="00A93E60"/>
    <w:rsid w:val="00A9532C"/>
    <w:rsid w:val="00A962EE"/>
    <w:rsid w:val="00A9754A"/>
    <w:rsid w:val="00A97AE0"/>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5255"/>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5794"/>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1ED"/>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177E"/>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AF4"/>
    <w:rsid w:val="00BE0DBB"/>
    <w:rsid w:val="00BE11C1"/>
    <w:rsid w:val="00BE11E2"/>
    <w:rsid w:val="00BE2A98"/>
    <w:rsid w:val="00BE3E5C"/>
    <w:rsid w:val="00BE5F04"/>
    <w:rsid w:val="00BE60C0"/>
    <w:rsid w:val="00BE6918"/>
    <w:rsid w:val="00BF03ED"/>
    <w:rsid w:val="00BF19ED"/>
    <w:rsid w:val="00BF33F7"/>
    <w:rsid w:val="00BF444F"/>
    <w:rsid w:val="00BF5AC8"/>
    <w:rsid w:val="00BF61FB"/>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4CF3"/>
    <w:rsid w:val="00C30779"/>
    <w:rsid w:val="00C30965"/>
    <w:rsid w:val="00C31E81"/>
    <w:rsid w:val="00C351C8"/>
    <w:rsid w:val="00C3691C"/>
    <w:rsid w:val="00C43B4C"/>
    <w:rsid w:val="00C44830"/>
    <w:rsid w:val="00C448CB"/>
    <w:rsid w:val="00C54343"/>
    <w:rsid w:val="00C556D8"/>
    <w:rsid w:val="00C57293"/>
    <w:rsid w:val="00C5793D"/>
    <w:rsid w:val="00C60BB3"/>
    <w:rsid w:val="00C6184B"/>
    <w:rsid w:val="00C61E0C"/>
    <w:rsid w:val="00C63718"/>
    <w:rsid w:val="00C63DE0"/>
    <w:rsid w:val="00C6499B"/>
    <w:rsid w:val="00C65AA1"/>
    <w:rsid w:val="00C65B5A"/>
    <w:rsid w:val="00C65B99"/>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558C"/>
    <w:rsid w:val="00CB699D"/>
    <w:rsid w:val="00CB69E3"/>
    <w:rsid w:val="00CC1B97"/>
    <w:rsid w:val="00CC2245"/>
    <w:rsid w:val="00CC476A"/>
    <w:rsid w:val="00CC5281"/>
    <w:rsid w:val="00CC62EB"/>
    <w:rsid w:val="00CC6DB3"/>
    <w:rsid w:val="00CC787D"/>
    <w:rsid w:val="00CD1F4F"/>
    <w:rsid w:val="00CD2159"/>
    <w:rsid w:val="00CD2300"/>
    <w:rsid w:val="00CD354F"/>
    <w:rsid w:val="00CD3E10"/>
    <w:rsid w:val="00CD4D45"/>
    <w:rsid w:val="00CD5602"/>
    <w:rsid w:val="00CD5CC7"/>
    <w:rsid w:val="00CD5D21"/>
    <w:rsid w:val="00CE1B20"/>
    <w:rsid w:val="00CE2B92"/>
    <w:rsid w:val="00CE3F46"/>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07C"/>
    <w:rsid w:val="00D47AB4"/>
    <w:rsid w:val="00D519C3"/>
    <w:rsid w:val="00D52922"/>
    <w:rsid w:val="00D56E29"/>
    <w:rsid w:val="00D5776F"/>
    <w:rsid w:val="00D57D5F"/>
    <w:rsid w:val="00D6060A"/>
    <w:rsid w:val="00D6271C"/>
    <w:rsid w:val="00D64E13"/>
    <w:rsid w:val="00D65489"/>
    <w:rsid w:val="00D65534"/>
    <w:rsid w:val="00D65B4A"/>
    <w:rsid w:val="00D6714A"/>
    <w:rsid w:val="00D7435A"/>
    <w:rsid w:val="00D7606A"/>
    <w:rsid w:val="00D86AF3"/>
    <w:rsid w:val="00D903E4"/>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4E75"/>
    <w:rsid w:val="00DE4F4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2FCB"/>
    <w:rsid w:val="00E23663"/>
    <w:rsid w:val="00E239D3"/>
    <w:rsid w:val="00E2512F"/>
    <w:rsid w:val="00E25E78"/>
    <w:rsid w:val="00E27462"/>
    <w:rsid w:val="00E315C6"/>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0E90"/>
    <w:rsid w:val="00EA145E"/>
    <w:rsid w:val="00EA1A00"/>
    <w:rsid w:val="00EA364C"/>
    <w:rsid w:val="00EA3BC4"/>
    <w:rsid w:val="00EA483A"/>
    <w:rsid w:val="00EA4885"/>
    <w:rsid w:val="00EA4D5D"/>
    <w:rsid w:val="00EB0DAB"/>
    <w:rsid w:val="00EB418E"/>
    <w:rsid w:val="00EB6445"/>
    <w:rsid w:val="00EB72AD"/>
    <w:rsid w:val="00EC0A1B"/>
    <w:rsid w:val="00EC1F2C"/>
    <w:rsid w:val="00EC2B5B"/>
    <w:rsid w:val="00EC34AB"/>
    <w:rsid w:val="00EC4579"/>
    <w:rsid w:val="00EC5069"/>
    <w:rsid w:val="00EC5961"/>
    <w:rsid w:val="00EC5D2F"/>
    <w:rsid w:val="00EC715D"/>
    <w:rsid w:val="00ED051E"/>
    <w:rsid w:val="00ED0BC8"/>
    <w:rsid w:val="00ED1A88"/>
    <w:rsid w:val="00ED2B57"/>
    <w:rsid w:val="00ED2E3E"/>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3027"/>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5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1669"/>
    <w:rsid w:val="00F72601"/>
    <w:rsid w:val="00F73762"/>
    <w:rsid w:val="00F73DDF"/>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2C80"/>
    <w:rsid w:val="00FB5211"/>
    <w:rsid w:val="00FB5695"/>
    <w:rsid w:val="00FB5CB5"/>
    <w:rsid w:val="00FB5D8E"/>
    <w:rsid w:val="00FB7410"/>
    <w:rsid w:val="00FC0411"/>
    <w:rsid w:val="00FC1194"/>
    <w:rsid w:val="00FC2A40"/>
    <w:rsid w:val="00FC3C20"/>
    <w:rsid w:val="00FC4E66"/>
    <w:rsid w:val="00FC50B5"/>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366D492"/>
    <w:rsid w:val="0566507F"/>
    <w:rsid w:val="06F85AC1"/>
    <w:rsid w:val="08D0D6A5"/>
    <w:rsid w:val="08E84E98"/>
    <w:rsid w:val="0A6FCEE9"/>
    <w:rsid w:val="0A7A9263"/>
    <w:rsid w:val="0C5D005F"/>
    <w:rsid w:val="0CE03717"/>
    <w:rsid w:val="1357158B"/>
    <w:rsid w:val="1527B478"/>
    <w:rsid w:val="19E82F8A"/>
    <w:rsid w:val="1A957B8A"/>
    <w:rsid w:val="1CC79082"/>
    <w:rsid w:val="24224067"/>
    <w:rsid w:val="246C98AB"/>
    <w:rsid w:val="24D330A6"/>
    <w:rsid w:val="2526ADF4"/>
    <w:rsid w:val="27EB4FD8"/>
    <w:rsid w:val="2A79CD18"/>
    <w:rsid w:val="2BD2EB8E"/>
    <w:rsid w:val="2BF0A8FE"/>
    <w:rsid w:val="2EDF6FBA"/>
    <w:rsid w:val="3414841A"/>
    <w:rsid w:val="3502724A"/>
    <w:rsid w:val="35890731"/>
    <w:rsid w:val="35A8198D"/>
    <w:rsid w:val="38BCFB06"/>
    <w:rsid w:val="399087D7"/>
    <w:rsid w:val="417185E9"/>
    <w:rsid w:val="43C4D4E6"/>
    <w:rsid w:val="466A8C34"/>
    <w:rsid w:val="49A22CF6"/>
    <w:rsid w:val="4C7A2CC1"/>
    <w:rsid w:val="4D6ED7A6"/>
    <w:rsid w:val="50F087BB"/>
    <w:rsid w:val="51778FD5"/>
    <w:rsid w:val="52475C71"/>
    <w:rsid w:val="5381AEA6"/>
    <w:rsid w:val="5673F3D2"/>
    <w:rsid w:val="5708E0EC"/>
    <w:rsid w:val="570FD115"/>
    <w:rsid w:val="594D09B5"/>
    <w:rsid w:val="5BB1A1EB"/>
    <w:rsid w:val="5ED77768"/>
    <w:rsid w:val="5F6DED92"/>
    <w:rsid w:val="603457FB"/>
    <w:rsid w:val="60F48C78"/>
    <w:rsid w:val="61656222"/>
    <w:rsid w:val="627F8F3E"/>
    <w:rsid w:val="62C5FF66"/>
    <w:rsid w:val="67BCC776"/>
    <w:rsid w:val="67C09AD3"/>
    <w:rsid w:val="691EB249"/>
    <w:rsid w:val="6D0437FB"/>
    <w:rsid w:val="70606510"/>
    <w:rsid w:val="706795DA"/>
    <w:rsid w:val="737CCECD"/>
    <w:rsid w:val="755A5052"/>
    <w:rsid w:val="756335AA"/>
    <w:rsid w:val="7590554E"/>
    <w:rsid w:val="76983963"/>
    <w:rsid w:val="790234E9"/>
    <w:rsid w:val="7ABDDB9C"/>
    <w:rsid w:val="7B4A1131"/>
    <w:rsid w:val="7B7302A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F1C7C461-AD62-4101-9EE4-B2D3EE85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02197033">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17796045">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80512545">
      <w:bodyDiv w:val="1"/>
      <w:marLeft w:val="0"/>
      <w:marRight w:val="0"/>
      <w:marTop w:val="0"/>
      <w:marBottom w:val="0"/>
      <w:divBdr>
        <w:top w:val="none" w:sz="0" w:space="0" w:color="auto"/>
        <w:left w:val="none" w:sz="0" w:space="0" w:color="auto"/>
        <w:bottom w:val="none" w:sz="0" w:space="0" w:color="auto"/>
        <w:right w:val="none" w:sz="0" w:space="0" w:color="auto"/>
      </w:divBdr>
      <w:divsChild>
        <w:div w:id="1079640254">
          <w:marLeft w:val="0"/>
          <w:marRight w:val="0"/>
          <w:marTop w:val="0"/>
          <w:marBottom w:val="0"/>
          <w:divBdr>
            <w:top w:val="none" w:sz="0" w:space="0" w:color="auto"/>
            <w:left w:val="none" w:sz="0" w:space="0" w:color="auto"/>
            <w:bottom w:val="none" w:sz="0" w:space="0" w:color="auto"/>
            <w:right w:val="none" w:sz="0" w:space="0" w:color="auto"/>
          </w:divBdr>
        </w:div>
        <w:div w:id="208228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rw.org/news/2020/05/28/people-disabilities-needed-fight-against-climate-change" TargetMode="External"/><Relationship Id="rId1" Type="http://schemas.openxmlformats.org/officeDocument/2006/relationships/hyperlink" Target="https://www.nzta.govt.nz/resources/research/reports/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c67b1871-600f-4b9e-a4b1-ab314be2ee20"/>
    <ds:schemaRef ds:uri="http://purl.org/dc/elements/1.1/"/>
    <ds:schemaRef ds:uri="http://schemas.microsoft.com/office/2006/documentManagement/types"/>
    <ds:schemaRef ds:uri="http://purl.org/dc/terms/"/>
    <ds:schemaRef ds:uri="http://purl.org/dc/dcmitype/"/>
    <ds:schemaRef ds:uri="d2301f34-5cde-48a5-92d5-a0089b6a6a0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1984</Words>
  <Characters>11310</Characters>
  <Application>Microsoft Office Word</Application>
  <DocSecurity>0</DocSecurity>
  <Lines>94</Lines>
  <Paragraphs>26</Paragraphs>
  <ScaleCrop>false</ScaleCrop>
  <Company>healthAlliance</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2020-04-03T08:17:00Z</cp:lastPrinted>
  <dcterms:created xsi:type="dcterms:W3CDTF">2023-06-16T01:52:00Z</dcterms:created>
  <dcterms:modified xsi:type="dcterms:W3CDTF">2023-06-16T01:52:00Z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