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96ABE" w14:textId="57076470" w:rsidR="00954CCD" w:rsidRDefault="00617066" w:rsidP="003A2E54">
      <w:pPr>
        <w:spacing w:line="360" w:lineRule="auto"/>
      </w:pPr>
      <w:r>
        <w:rPr>
          <w:noProof/>
        </w:rPr>
        <mc:AlternateContent>
          <mc:Choice Requires="wpg">
            <w:drawing>
              <wp:anchor distT="0" distB="0" distL="114300" distR="114300" simplePos="0" relativeHeight="251658240" behindDoc="0" locked="0" layoutInCell="1" allowOverlap="1" wp14:anchorId="51A4F387" wp14:editId="2905BA9C">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xmlns:a="http://schemas.openxmlformats.org/drawingml/2006/main" xmlns:pic="http://schemas.openxmlformats.org/drawingml/2006/picture" xmlns:a14="http://schemas.microsoft.com/office/drawing/2010/main" xmlns:arto="http://schemas.microsoft.com/office/word/2006/arto">
            <w:pict>
              <v:group id="Group 3" style="position:absolute;margin-left:137.2pt;margin-top:10.15pt;width:191.25pt;height:133.4pt;z-index:251659264" coordsize="24288,16942" o:spid="_x0000_s1026" w14:anchorId="0657D533"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top:14307;width:24288;height:263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o:title="" r:id="rId13"/>
                </v:shape>
                <v:shape id="Picture 1" style="position:absolute;left:4303;width:15690;height:13423;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o:title="" r:id="rId14"/>
                </v:shape>
              </v:group>
            </w:pict>
          </mc:Fallback>
        </mc:AlternateContent>
      </w:r>
    </w:p>
    <w:p w14:paraId="1385BD5C" w14:textId="2432BE15" w:rsidR="002068BC" w:rsidRDefault="002068BC" w:rsidP="003A2E54">
      <w:pPr>
        <w:spacing w:line="360" w:lineRule="auto"/>
        <w:rPr>
          <w:noProof/>
          <w:lang w:eastAsia="en-NZ"/>
        </w:rPr>
      </w:pPr>
    </w:p>
    <w:p w14:paraId="71929909" w14:textId="77777777" w:rsidR="00617066" w:rsidRDefault="00617066" w:rsidP="003A2E54">
      <w:pPr>
        <w:spacing w:line="360" w:lineRule="auto"/>
        <w:rPr>
          <w:noProof/>
          <w:lang w:eastAsia="en-NZ"/>
        </w:rPr>
      </w:pPr>
    </w:p>
    <w:p w14:paraId="1188DF40" w14:textId="77777777" w:rsidR="00617066" w:rsidRDefault="00617066" w:rsidP="003A2E54">
      <w:pPr>
        <w:spacing w:line="360" w:lineRule="auto"/>
      </w:pPr>
    </w:p>
    <w:p w14:paraId="07F0ADE7" w14:textId="32A49264" w:rsidR="00954CCD" w:rsidRDefault="00954CCD" w:rsidP="003A2E54">
      <w:pPr>
        <w:spacing w:line="360" w:lineRule="auto"/>
        <w:rPr>
          <w:szCs w:val="24"/>
        </w:rPr>
      </w:pPr>
    </w:p>
    <w:p w14:paraId="4961E739" w14:textId="581AB8AC" w:rsidR="4633653B" w:rsidRDefault="4633653B" w:rsidP="4633653B">
      <w:pPr>
        <w:spacing w:line="360" w:lineRule="auto"/>
      </w:pPr>
    </w:p>
    <w:p w14:paraId="20F8F9B4" w14:textId="7858BBB1" w:rsidR="00FA5DE7" w:rsidRPr="00FA5DE7" w:rsidRDefault="2B927679" w:rsidP="4633653B">
      <w:pPr>
        <w:spacing w:line="360" w:lineRule="auto"/>
      </w:pPr>
      <w:r>
        <w:t xml:space="preserve">July </w:t>
      </w:r>
      <w:r w:rsidR="4FA13495">
        <w:t>202</w:t>
      </w:r>
      <w:r w:rsidR="25B6C1C1">
        <w:t>5</w:t>
      </w:r>
    </w:p>
    <w:p w14:paraId="592A93E5" w14:textId="77777777" w:rsidR="00FA5DE7" w:rsidRPr="00FA5DE7" w:rsidRDefault="00FA5DE7" w:rsidP="003A2E54">
      <w:pPr>
        <w:spacing w:line="360" w:lineRule="auto"/>
        <w:rPr>
          <w:szCs w:val="24"/>
        </w:rPr>
      </w:pPr>
    </w:p>
    <w:p w14:paraId="66BEAA96" w14:textId="17446832" w:rsidR="00D53A22" w:rsidRDefault="07DA8550" w:rsidP="00D53A22">
      <w:pPr>
        <w:spacing w:line="360" w:lineRule="auto"/>
        <w:rPr>
          <w:b/>
          <w:bCs/>
        </w:rPr>
      </w:pPr>
      <w:r w:rsidRPr="2B1781D0">
        <w:rPr>
          <w:b/>
          <w:bCs/>
        </w:rPr>
        <w:t>To</w:t>
      </w:r>
      <w:r w:rsidR="006247D3" w:rsidRPr="2B1781D0">
        <w:rPr>
          <w:b/>
          <w:bCs/>
        </w:rPr>
        <w:t xml:space="preserve"> </w:t>
      </w:r>
      <w:r w:rsidR="277C7DE3" w:rsidRPr="2B1781D0">
        <w:rPr>
          <w:b/>
          <w:bCs/>
        </w:rPr>
        <w:t>Department of Inland Revenue</w:t>
      </w:r>
    </w:p>
    <w:p w14:paraId="2AF01286" w14:textId="61FD9B5D" w:rsidR="00CC2245" w:rsidRDefault="00FA5DE7" w:rsidP="1127CE0D">
      <w:pPr>
        <w:spacing w:line="360" w:lineRule="auto"/>
      </w:pPr>
      <w:r>
        <w:t xml:space="preserve">Please find attached </w:t>
      </w:r>
      <w:r w:rsidR="73629525">
        <w:t xml:space="preserve">our submission on </w:t>
      </w:r>
      <w:r w:rsidR="400FF512">
        <w:t>the</w:t>
      </w:r>
      <w:r w:rsidR="76D61E69">
        <w:t xml:space="preserve"> Briefing Paper on Empowering Families: Increasing certainty and preventing debt in the Working for Families scheme</w:t>
      </w:r>
    </w:p>
    <w:p w14:paraId="76FB8BA7" w14:textId="77777777" w:rsidR="00926D89" w:rsidRDefault="00926D89" w:rsidP="003A2E54">
      <w:pPr>
        <w:spacing w:line="360" w:lineRule="auto"/>
        <w:rPr>
          <w:szCs w:val="24"/>
        </w:rPr>
      </w:pPr>
    </w:p>
    <w:p w14:paraId="5547E9AB" w14:textId="77777777" w:rsidR="00FA5DE7" w:rsidRPr="001D0A95" w:rsidRDefault="00FA5DE7" w:rsidP="003A2E54">
      <w:pPr>
        <w:spacing w:line="360" w:lineRule="auto"/>
        <w:rPr>
          <w:szCs w:val="24"/>
        </w:rPr>
      </w:pPr>
    </w:p>
    <w:p w14:paraId="5680578C" w14:textId="16359580" w:rsidR="00796ACA" w:rsidRDefault="00796ACA" w:rsidP="003A2E54">
      <w:pPr>
        <w:spacing w:line="360" w:lineRule="auto"/>
      </w:pPr>
    </w:p>
    <w:p w14:paraId="11371B7B" w14:textId="77777777" w:rsidR="00617066" w:rsidRDefault="00617066" w:rsidP="003A2E54">
      <w:pPr>
        <w:spacing w:line="360" w:lineRule="auto"/>
      </w:pPr>
    </w:p>
    <w:p w14:paraId="20B50B85" w14:textId="77777777" w:rsidR="001D4F95" w:rsidRPr="001D0A95" w:rsidRDefault="001D4F95" w:rsidP="003A2E54">
      <w:pPr>
        <w:spacing w:line="360" w:lineRule="auto"/>
      </w:pPr>
    </w:p>
    <w:p w14:paraId="6D0E1C2D" w14:textId="776EBD61" w:rsidR="009134C2" w:rsidRPr="009539E4" w:rsidRDefault="00FA5DE7" w:rsidP="643B6457">
      <w:pPr>
        <w:spacing w:after="0" w:line="360" w:lineRule="auto"/>
      </w:pPr>
      <w:r>
        <w:t>For any further inquiries, please contact:</w:t>
      </w:r>
    </w:p>
    <w:p w14:paraId="13BB8F8F" w14:textId="7DB3387B" w:rsidR="00FA5DE7" w:rsidRDefault="7CE88322" w:rsidP="643B6457">
      <w:pPr>
        <w:spacing w:after="0" w:line="360" w:lineRule="auto"/>
      </w:pPr>
      <w:r>
        <w:t>Chris Ford</w:t>
      </w:r>
    </w:p>
    <w:p w14:paraId="5A333E06" w14:textId="17E0784F" w:rsidR="7CE88322" w:rsidRDefault="7CE88322" w:rsidP="2D646C15">
      <w:pPr>
        <w:spacing w:after="0" w:line="360" w:lineRule="auto"/>
      </w:pPr>
      <w:r>
        <w:t>Policy Advisor – Southern and Central</w:t>
      </w:r>
    </w:p>
    <w:p w14:paraId="3C20F521" w14:textId="45DF5A16" w:rsidR="00FA5DE7" w:rsidRPr="001D0A95" w:rsidRDefault="00FA5DE7" w:rsidP="2D646C15">
      <w:pPr>
        <w:spacing w:after="0" w:line="360" w:lineRule="auto"/>
      </w:pPr>
      <w:hyperlink r:id="rId15">
        <w:r w:rsidRPr="2D646C15">
          <w:rPr>
            <w:rStyle w:val="Hyperlink"/>
          </w:rPr>
          <w:t>policy@dpa.org.nz</w:t>
        </w:r>
      </w:hyperlink>
    </w:p>
    <w:p w14:paraId="55CD6104" w14:textId="250E11BB" w:rsidR="2D646C15" w:rsidRDefault="2D646C15" w:rsidP="2D646C15">
      <w:pPr>
        <w:spacing w:after="0" w:line="360" w:lineRule="auto"/>
      </w:pPr>
    </w:p>
    <w:p w14:paraId="2C7AD0DC" w14:textId="60994FBF" w:rsidR="6FE8536F" w:rsidRDefault="6FE8536F">
      <w:r>
        <w:br w:type="page"/>
      </w:r>
    </w:p>
    <w:p w14:paraId="37D9DCAE" w14:textId="651F7D5D" w:rsidR="00C0742F" w:rsidRPr="008D0585" w:rsidRDefault="00C0742F" w:rsidP="00C76995">
      <w:pPr>
        <w:spacing w:after="160" w:line="259" w:lineRule="auto"/>
        <w:rPr>
          <w:rFonts w:eastAsiaTheme="majorEastAsia" w:cstheme="majorBidi"/>
          <w:b/>
          <w:bCs/>
          <w:color w:val="1F3864" w:themeColor="accent5" w:themeShade="80"/>
          <w:sz w:val="32"/>
          <w:szCs w:val="32"/>
        </w:rPr>
      </w:pPr>
      <w:r w:rsidRPr="008D0585">
        <w:rPr>
          <w:b/>
          <w:bCs/>
          <w:color w:val="1F3864" w:themeColor="accent5" w:themeShade="80"/>
          <w:sz w:val="32"/>
          <w:szCs w:val="32"/>
        </w:rPr>
        <w:lastRenderedPageBreak/>
        <w:t>Introducing Disabled Persons Assembly NZ</w:t>
      </w:r>
    </w:p>
    <w:p w14:paraId="3BF3C229" w14:textId="77777777" w:rsidR="00C0742F" w:rsidRPr="004E3921" w:rsidRDefault="00C0742F" w:rsidP="0002503A">
      <w:pPr>
        <w:spacing w:line="360" w:lineRule="auto"/>
        <w:rPr>
          <w:rFonts w:eastAsia="Times New Roman"/>
          <w:b/>
          <w:bCs/>
        </w:rPr>
      </w:pPr>
      <w:r w:rsidRPr="004E3921">
        <w:rPr>
          <w:b/>
          <w:bCs/>
        </w:rPr>
        <w:t>We work on systemic change for the equity of disabled people</w:t>
      </w:r>
      <w:r w:rsidRPr="004E3921">
        <w:rPr>
          <w:b/>
          <w:bCs/>
          <w:lang w:val="en-US"/>
        </w:rPr>
        <w:t xml:space="preserve"> </w:t>
      </w:r>
    </w:p>
    <w:p w14:paraId="116C70DF" w14:textId="0EB7165C" w:rsidR="00C0742F" w:rsidRPr="004E3921" w:rsidRDefault="00C0742F" w:rsidP="0002503A">
      <w:pPr>
        <w:spacing w:line="360" w:lineRule="auto"/>
      </w:pPr>
      <w:r w:rsidRPr="004E3921">
        <w:rPr>
          <w:lang w:val="en-US"/>
        </w:rPr>
        <w:t>Disabled Persons Assembly NZ (DPA) is a not-for-profit pan-impairment Disabled People’s Organisation run by and for disabled people.</w:t>
      </w:r>
    </w:p>
    <w:p w14:paraId="0832C38D" w14:textId="77777777" w:rsidR="00C0742F" w:rsidRPr="004E3921" w:rsidRDefault="00C0742F" w:rsidP="0002503A">
      <w:pPr>
        <w:spacing w:after="0" w:line="360" w:lineRule="auto"/>
        <w:rPr>
          <w:b/>
          <w:bCs/>
        </w:rPr>
      </w:pPr>
      <w:r w:rsidRPr="004E3921">
        <w:rPr>
          <w:b/>
          <w:bCs/>
          <w:lang w:val="en-US"/>
        </w:rPr>
        <w:t>We recognise:</w:t>
      </w:r>
    </w:p>
    <w:p w14:paraId="1E84B5F7" w14:textId="77777777" w:rsidR="00C0742F" w:rsidRPr="004E3921" w:rsidRDefault="00C0742F" w:rsidP="00FE5DC8">
      <w:pPr>
        <w:pStyle w:val="ListParagraph"/>
        <w:numPr>
          <w:ilvl w:val="0"/>
          <w:numId w:val="6"/>
        </w:numPr>
        <w:spacing w:after="200" w:line="360" w:lineRule="auto"/>
        <w:rPr>
          <w:lang w:val="en-US"/>
        </w:rPr>
      </w:pPr>
      <w:r w:rsidRPr="004E3921">
        <w:rPr>
          <w:lang w:val="en-US"/>
        </w:rPr>
        <w:t>M</w:t>
      </w:r>
      <w:r w:rsidRPr="004E3921">
        <w:rPr>
          <w:rFonts w:ascii="Calibri" w:hAnsi="Calibri" w:cs="Calibri"/>
          <w:lang w:val="en-US"/>
        </w:rPr>
        <w:t>ā</w:t>
      </w:r>
      <w:r w:rsidRPr="004E3921">
        <w:rPr>
          <w:lang w:val="en-US"/>
        </w:rPr>
        <w:t xml:space="preserve">ori as Tangata Whenua and </w:t>
      </w:r>
      <w:hyperlink r:id="rId16" w:history="1">
        <w:r w:rsidRPr="004E3921">
          <w:rPr>
            <w:rStyle w:val="Hyperlink"/>
            <w:lang w:val="en-US"/>
          </w:rPr>
          <w:t>Te Tiriti o Waitangi</w:t>
        </w:r>
      </w:hyperlink>
      <w:r w:rsidRPr="004E3921">
        <w:rPr>
          <w:lang w:val="en-US"/>
        </w:rPr>
        <w:t xml:space="preserve"> as the founding document of Aotearoa New Zealand;</w:t>
      </w:r>
    </w:p>
    <w:p w14:paraId="644591FB" w14:textId="77777777" w:rsidR="00C0742F" w:rsidRPr="004E3921" w:rsidRDefault="00C0742F" w:rsidP="00FE5DC8">
      <w:pPr>
        <w:pStyle w:val="ListParagraph"/>
        <w:numPr>
          <w:ilvl w:val="0"/>
          <w:numId w:val="6"/>
        </w:numPr>
        <w:spacing w:after="200" w:line="360" w:lineRule="auto"/>
        <w:rPr>
          <w:lang w:val="en-US"/>
        </w:rPr>
      </w:pPr>
      <w:r w:rsidRPr="004E3921">
        <w:rPr>
          <w:lang w:val="en-US"/>
        </w:rPr>
        <w:t>disabled people as experts on their own lives;</w:t>
      </w:r>
    </w:p>
    <w:p w14:paraId="5BFE2E70" w14:textId="77777777" w:rsidR="00C0742F" w:rsidRPr="004E3921" w:rsidRDefault="00C0742F" w:rsidP="00FE5DC8">
      <w:pPr>
        <w:pStyle w:val="ListParagraph"/>
        <w:numPr>
          <w:ilvl w:val="0"/>
          <w:numId w:val="6"/>
        </w:numPr>
        <w:spacing w:after="200" w:line="360" w:lineRule="auto"/>
        <w:rPr>
          <w:lang w:val="en-US"/>
        </w:rPr>
      </w:pPr>
      <w:r w:rsidRPr="004E3921">
        <w:rPr>
          <w:lang w:val="en-US"/>
        </w:rPr>
        <w:t xml:space="preserve">the </w:t>
      </w:r>
      <w:hyperlink r:id="rId17" w:history="1">
        <w:r w:rsidRPr="004E3921">
          <w:rPr>
            <w:rStyle w:val="Hyperlink"/>
            <w:lang w:val="en-US"/>
          </w:rPr>
          <w:t>Social Model of Disability</w:t>
        </w:r>
      </w:hyperlink>
      <w:r w:rsidRPr="004E3921">
        <w:rPr>
          <w:lang w:val="en-US"/>
        </w:rPr>
        <w:t xml:space="preserve"> as the guiding principle for interpreting disability and impairment; </w:t>
      </w:r>
    </w:p>
    <w:p w14:paraId="414859E0" w14:textId="77777777" w:rsidR="00C0742F" w:rsidRPr="004E3921" w:rsidRDefault="00C0742F" w:rsidP="00FE5DC8">
      <w:pPr>
        <w:pStyle w:val="ListParagraph"/>
        <w:numPr>
          <w:ilvl w:val="0"/>
          <w:numId w:val="6"/>
        </w:numPr>
        <w:spacing w:after="200" w:line="360" w:lineRule="auto"/>
        <w:rPr>
          <w:lang w:val="en-US"/>
        </w:rPr>
      </w:pPr>
      <w:r w:rsidRPr="004E3921">
        <w:rPr>
          <w:lang w:val="en-US"/>
        </w:rPr>
        <w:t xml:space="preserve">the </w:t>
      </w:r>
      <w:hyperlink r:id="rId18" w:history="1">
        <w:r w:rsidRPr="004E3921">
          <w:rPr>
            <w:rStyle w:val="Hyperlink"/>
            <w:lang w:val="en-US"/>
          </w:rPr>
          <w:t>United Nations Convention on the Rights of Persons with Disabilities</w:t>
        </w:r>
      </w:hyperlink>
      <w:r w:rsidRPr="004E3921">
        <w:rPr>
          <w:lang w:val="en-US"/>
        </w:rPr>
        <w:t xml:space="preserve"> as the basis for disabled people’s relationship with the State;</w:t>
      </w:r>
    </w:p>
    <w:p w14:paraId="0FACC264" w14:textId="77777777" w:rsidR="00C0742F" w:rsidRPr="004E3921" w:rsidRDefault="00C0742F" w:rsidP="00FE5DC8">
      <w:pPr>
        <w:pStyle w:val="ListParagraph"/>
        <w:numPr>
          <w:ilvl w:val="0"/>
          <w:numId w:val="6"/>
        </w:numPr>
        <w:spacing w:after="200" w:line="360" w:lineRule="auto"/>
        <w:rPr>
          <w:lang w:val="en-US"/>
        </w:rPr>
      </w:pPr>
      <w:r w:rsidRPr="004E3921">
        <w:rPr>
          <w:lang w:val="en-US"/>
        </w:rPr>
        <w:t xml:space="preserve">the </w:t>
      </w:r>
      <w:hyperlink r:id="rId19" w:history="1">
        <w:r w:rsidRPr="004E3921">
          <w:rPr>
            <w:rStyle w:val="Hyperlink"/>
            <w:lang w:val="en-US"/>
          </w:rPr>
          <w:t>New Zealand Disability Strategy</w:t>
        </w:r>
      </w:hyperlink>
      <w:r w:rsidRPr="004E3921">
        <w:rPr>
          <w:lang w:val="en-US"/>
        </w:rPr>
        <w:t xml:space="preserve"> as Government agencies’ guide on disability issues; and </w:t>
      </w:r>
    </w:p>
    <w:p w14:paraId="71AA2BE6" w14:textId="77777777" w:rsidR="00C0742F" w:rsidRPr="004E3921" w:rsidRDefault="00C0742F" w:rsidP="00FE5DC8">
      <w:pPr>
        <w:pStyle w:val="ListParagraph"/>
        <w:numPr>
          <w:ilvl w:val="0"/>
          <w:numId w:val="6"/>
        </w:numPr>
        <w:spacing w:after="200" w:line="360" w:lineRule="auto"/>
        <w:rPr>
          <w:lang w:val="en-US"/>
        </w:rPr>
      </w:pPr>
      <w:r w:rsidRPr="004E3921">
        <w:rPr>
          <w:lang w:val="en-US"/>
        </w:rPr>
        <w:t xml:space="preserve">the </w:t>
      </w:r>
      <w:hyperlink r:id="rId20" w:history="1">
        <w:r w:rsidRPr="004E3921">
          <w:rPr>
            <w:rStyle w:val="Hyperlink"/>
            <w:lang w:val="en-US"/>
          </w:rPr>
          <w:t>Enabling Good Lives Principles</w:t>
        </w:r>
      </w:hyperlink>
      <w:r w:rsidRPr="004E3921">
        <w:rPr>
          <w:lang w:val="en-US"/>
        </w:rPr>
        <w:t xml:space="preserve">, </w:t>
      </w:r>
      <w:hyperlink r:id="rId21" w:history="1">
        <w:r w:rsidRPr="004E3921">
          <w:rPr>
            <w:rStyle w:val="Hyperlink"/>
          </w:rPr>
          <w:t>Wh</w:t>
        </w:r>
        <w:r w:rsidRPr="004E3921">
          <w:rPr>
            <w:rStyle w:val="Hyperlink"/>
            <w:rFonts w:ascii="Calibri" w:hAnsi="Calibri" w:cs="Calibri"/>
          </w:rPr>
          <w:t>ā</w:t>
        </w:r>
        <w:r w:rsidRPr="004E3921">
          <w:rPr>
            <w:rStyle w:val="Hyperlink"/>
          </w:rPr>
          <w:t>ia Te Ao M</w:t>
        </w:r>
        <w:r w:rsidRPr="004E3921">
          <w:rPr>
            <w:rStyle w:val="Hyperlink"/>
            <w:rFonts w:ascii="Calibri" w:hAnsi="Calibri" w:cs="Calibri"/>
          </w:rPr>
          <w:t>ā</w:t>
        </w:r>
        <w:r w:rsidRPr="004E3921">
          <w:rPr>
            <w:rStyle w:val="Hyperlink"/>
          </w:rPr>
          <w:t>rama: M</w:t>
        </w:r>
        <w:r w:rsidRPr="004E3921">
          <w:rPr>
            <w:rStyle w:val="Hyperlink"/>
            <w:rFonts w:ascii="Calibri" w:hAnsi="Calibri" w:cs="Calibri"/>
          </w:rPr>
          <w:t>ā</w:t>
        </w:r>
        <w:r w:rsidRPr="004E3921">
          <w:rPr>
            <w:rStyle w:val="Hyperlink"/>
          </w:rPr>
          <w:t>ori Disability Action Plan</w:t>
        </w:r>
      </w:hyperlink>
      <w:r w:rsidRPr="004E3921">
        <w:t xml:space="preserve">, and </w:t>
      </w:r>
      <w:hyperlink r:id="rId22" w:history="1">
        <w:r w:rsidRPr="004E3921">
          <w:rPr>
            <w:rStyle w:val="Hyperlink"/>
          </w:rPr>
          <w:t>Faiva Ora: National Pasifika Disability Disability Plan</w:t>
        </w:r>
      </w:hyperlink>
      <w:r w:rsidRPr="004E3921">
        <w:t xml:space="preserve"> </w:t>
      </w:r>
      <w:r w:rsidRPr="004E3921">
        <w:rPr>
          <w:lang w:val="en-US"/>
        </w:rPr>
        <w:t xml:space="preserve">as avenues to disabled people gaining greater choice and control over their lives and supports. </w:t>
      </w:r>
    </w:p>
    <w:p w14:paraId="286311E3" w14:textId="77777777" w:rsidR="00C0742F" w:rsidRPr="004E3921" w:rsidRDefault="00C0742F" w:rsidP="0002503A">
      <w:pPr>
        <w:spacing w:after="0" w:line="360" w:lineRule="auto"/>
        <w:rPr>
          <w:b/>
          <w:bCs/>
        </w:rPr>
      </w:pPr>
      <w:r w:rsidRPr="5B856C2B">
        <w:rPr>
          <w:b/>
          <w:bCs/>
          <w:lang w:val="en-US"/>
        </w:rPr>
        <w:t xml:space="preserve">We drive systemic change through: </w:t>
      </w:r>
    </w:p>
    <w:p w14:paraId="3E898EFB" w14:textId="1BFAA0BC"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Rangatiratanga / Leadership</w:t>
      </w:r>
      <w:r w:rsidRPr="5B856C2B">
        <w:rPr>
          <w:rFonts w:eastAsia="Arial" w:cs="Arial"/>
          <w:color w:val="000000" w:themeColor="text1"/>
          <w:szCs w:val="24"/>
        </w:rPr>
        <w:t xml:space="preserve">: reflecting the collective voice of disabled people, locally, nationally and internationally. </w:t>
      </w:r>
    </w:p>
    <w:p w14:paraId="5E313AAE" w14:textId="3143CEF1"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Pārongo me te tohutohu / Information and advice</w:t>
      </w:r>
      <w:r w:rsidRPr="5B856C2B">
        <w:rPr>
          <w:rFonts w:eastAsia="Arial" w:cs="Arial"/>
          <w:color w:val="000000" w:themeColor="text1"/>
          <w:szCs w:val="24"/>
        </w:rPr>
        <w:t>: informing and advising on policies impacting on the lives of disabled people.</w:t>
      </w:r>
    </w:p>
    <w:p w14:paraId="37F3989E" w14:textId="44D9EA9B" w:rsidR="00D0003F" w:rsidRDefault="0AC189A2" w:rsidP="5B856C2B">
      <w:pPr>
        <w:spacing w:line="360" w:lineRule="auto"/>
        <w:rPr>
          <w:rFonts w:eastAsia="Arial" w:cs="Arial"/>
          <w:color w:val="000000" w:themeColor="text1"/>
          <w:szCs w:val="24"/>
        </w:rPr>
      </w:pPr>
      <w:r w:rsidRPr="5B856C2B">
        <w:rPr>
          <w:rFonts w:eastAsia="Arial" w:cs="Arial"/>
          <w:b/>
          <w:bCs/>
          <w:color w:val="000000" w:themeColor="text1"/>
          <w:szCs w:val="24"/>
        </w:rPr>
        <w:t>Kōkiri / Advocacy</w:t>
      </w:r>
      <w:r w:rsidRPr="5B856C2B">
        <w:rPr>
          <w:rFonts w:eastAsia="Arial" w:cs="Arial"/>
          <w:color w:val="000000" w:themeColor="text1"/>
          <w:szCs w:val="24"/>
        </w:rPr>
        <w:t>: supporting disabled people to have a voice, including a collective voice, in society.</w:t>
      </w:r>
    </w:p>
    <w:p w14:paraId="5A6BF054" w14:textId="7C0702A5" w:rsidR="00D0003F" w:rsidRDefault="0AC189A2" w:rsidP="2D646C15">
      <w:pPr>
        <w:spacing w:line="360" w:lineRule="auto"/>
        <w:rPr>
          <w:rFonts w:eastAsia="Arial" w:cs="Arial"/>
          <w:color w:val="000000" w:themeColor="text1"/>
          <w:szCs w:val="24"/>
        </w:rPr>
      </w:pPr>
      <w:r w:rsidRPr="6FE8536F">
        <w:rPr>
          <w:rFonts w:eastAsia="Arial" w:cs="Arial"/>
          <w:b/>
          <w:bCs/>
          <w:color w:val="000000" w:themeColor="text1"/>
          <w:szCs w:val="24"/>
        </w:rPr>
        <w:t>Aroturuki / Monitoring</w:t>
      </w:r>
      <w:r w:rsidRPr="6FE8536F">
        <w:rPr>
          <w:rFonts w:eastAsia="Arial" w:cs="Arial"/>
          <w:color w:val="000000" w:themeColor="text1"/>
          <w:szCs w:val="24"/>
        </w:rPr>
        <w:t>: monitoring and giving feedback on existing laws, policies and practices about and relevant to disabled people.</w:t>
      </w:r>
    </w:p>
    <w:p w14:paraId="73EAE2C0" w14:textId="26830A3C" w:rsidR="6FE8536F" w:rsidRDefault="6FE8536F">
      <w:r>
        <w:br w:type="page"/>
      </w:r>
    </w:p>
    <w:p w14:paraId="1A54B98D" w14:textId="5F3C54C9" w:rsidR="00BB7E50" w:rsidRDefault="1736356D" w:rsidP="73F58A3B">
      <w:pPr>
        <w:pStyle w:val="Heading2"/>
        <w:spacing w:after="120"/>
        <w:rPr>
          <w:rFonts w:eastAsia="Arial" w:cs="Arial"/>
          <w:bCs/>
          <w:szCs w:val="32"/>
        </w:rPr>
      </w:pPr>
      <w:r w:rsidRPr="73F58A3B">
        <w:rPr>
          <w:rFonts w:eastAsia="Arial" w:cs="Arial"/>
          <w:bCs/>
          <w:szCs w:val="32"/>
        </w:rPr>
        <w:lastRenderedPageBreak/>
        <w:t>United Nations Convention on the Rights of Persons with Disabilities</w:t>
      </w:r>
    </w:p>
    <w:p w14:paraId="501B65DB" w14:textId="10FA16AA" w:rsidR="00BB7E50" w:rsidRDefault="1736356D" w:rsidP="51171975">
      <w:pPr>
        <w:spacing w:after="120" w:line="360" w:lineRule="auto"/>
        <w:rPr>
          <w:rFonts w:eastAsia="Arial" w:cs="Arial"/>
          <w:color w:val="000000" w:themeColor="text1"/>
          <w:szCs w:val="24"/>
        </w:rPr>
      </w:pPr>
      <w:r w:rsidRPr="51171975">
        <w:rPr>
          <w:rFonts w:eastAsia="Arial" w:cs="Arial"/>
          <w:color w:val="000000" w:themeColor="text1"/>
          <w:szCs w:val="24"/>
        </w:rPr>
        <w:t>DPA was influential in creating the United Nations Convention on the Rights of Persons with Disabilities (UNCRPD),</w:t>
      </w:r>
      <w:r w:rsidR="006C30CF" w:rsidRPr="51171975">
        <w:rPr>
          <w:rStyle w:val="FootnoteReference"/>
          <w:rFonts w:eastAsia="Arial" w:cs="Arial"/>
          <w:color w:val="000000" w:themeColor="text1"/>
          <w:szCs w:val="24"/>
        </w:rPr>
        <w:footnoteReference w:id="2"/>
      </w:r>
      <w:r w:rsidRPr="51171975">
        <w:rPr>
          <w:rFonts w:eastAsia="Arial" w:cs="Arial"/>
          <w:color w:val="000000" w:themeColor="text1"/>
          <w:szCs w:val="24"/>
        </w:rPr>
        <w:t xml:space="preserve"> a foundational document for disabled people which New Zealand has signed and ratified, confirming that disabled people must have the same human rights as everyone else. All state bodies in New Zealand, including local and regional government, have a responsibility to uphold the principles and articles of this convention. </w:t>
      </w:r>
    </w:p>
    <w:p w14:paraId="44F9BDB5" w14:textId="0DC98A38" w:rsidR="00766779" w:rsidRPr="005150D8" w:rsidRDefault="1736356D" w:rsidP="005150D8">
      <w:pPr>
        <w:spacing w:after="120" w:line="360" w:lineRule="auto"/>
        <w:rPr>
          <w:rFonts w:eastAsia="Arial" w:cs="Arial"/>
          <w:color w:val="000000" w:themeColor="text1"/>
          <w:szCs w:val="24"/>
        </w:rPr>
      </w:pPr>
      <w:r w:rsidRPr="73F58A3B">
        <w:rPr>
          <w:rFonts w:eastAsia="Arial" w:cs="Arial"/>
          <w:color w:val="000000" w:themeColor="text1"/>
          <w:szCs w:val="24"/>
        </w:rPr>
        <w:t>The following UNCRPD articles are particularly relevant to this submission:</w:t>
      </w:r>
    </w:p>
    <w:p w14:paraId="50B3A69B" w14:textId="14C69334" w:rsidR="18E9C33B" w:rsidRDefault="18E9C33B" w:rsidP="00FE5DC8">
      <w:pPr>
        <w:pStyle w:val="ListParagraph"/>
        <w:numPr>
          <w:ilvl w:val="0"/>
          <w:numId w:val="2"/>
        </w:numPr>
        <w:spacing w:after="120" w:line="360" w:lineRule="auto"/>
        <w:rPr>
          <w:rFonts w:eastAsia="Arial" w:cs="Arial"/>
          <w:color w:val="000000" w:themeColor="text1"/>
        </w:rPr>
      </w:pPr>
      <w:r w:rsidRPr="2B1781D0">
        <w:rPr>
          <w:rFonts w:eastAsia="Arial" w:cs="Arial"/>
          <w:b/>
          <w:bCs/>
          <w:color w:val="000000" w:themeColor="text1"/>
        </w:rPr>
        <w:t>Article 28 – Adequate standard of living and social protection</w:t>
      </w:r>
    </w:p>
    <w:p w14:paraId="04551FE7" w14:textId="20C779F4" w:rsidR="00BB7E50" w:rsidRDefault="1736356D" w:rsidP="73F58A3B">
      <w:pPr>
        <w:pStyle w:val="Heading2"/>
        <w:spacing w:after="120" w:line="360" w:lineRule="auto"/>
        <w:ind w:left="578" w:hanging="578"/>
        <w:rPr>
          <w:rFonts w:eastAsia="Arial" w:cs="Arial"/>
          <w:bCs/>
          <w:szCs w:val="32"/>
        </w:rPr>
      </w:pPr>
      <w:r w:rsidRPr="73F58A3B">
        <w:rPr>
          <w:rFonts w:eastAsia="Arial" w:cs="Arial"/>
          <w:bCs/>
          <w:szCs w:val="32"/>
        </w:rPr>
        <w:t>New Zealand Disability Strategy 2016-2026</w:t>
      </w:r>
    </w:p>
    <w:p w14:paraId="28F852EE" w14:textId="1FD5D76A" w:rsidR="00BB7E50" w:rsidRDefault="1736356D" w:rsidP="51171975">
      <w:pPr>
        <w:spacing w:after="120" w:line="360" w:lineRule="auto"/>
        <w:rPr>
          <w:rFonts w:eastAsia="Arial" w:cs="Arial"/>
          <w:color w:val="000000" w:themeColor="text1"/>
          <w:szCs w:val="24"/>
        </w:rPr>
      </w:pPr>
      <w:r w:rsidRPr="51171975">
        <w:rPr>
          <w:rFonts w:eastAsia="Arial" w:cs="Arial"/>
          <w:color w:val="000000" w:themeColor="text1"/>
          <w:szCs w:val="24"/>
        </w:rPr>
        <w:t>Since ratifying the UNCRPD, the New Zealand Government has established a Disability Strategy</w:t>
      </w:r>
      <w:r w:rsidR="006C30CF" w:rsidRPr="51171975">
        <w:rPr>
          <w:rStyle w:val="FootnoteReference"/>
          <w:rFonts w:eastAsia="Arial" w:cs="Arial"/>
          <w:color w:val="000000" w:themeColor="text1"/>
          <w:szCs w:val="24"/>
        </w:rPr>
        <w:footnoteReference w:id="3"/>
      </w:r>
      <w:r w:rsidRPr="51171975">
        <w:rPr>
          <w:rFonts w:eastAsia="Arial" w:cs="Arial"/>
          <w:color w:val="000000" w:themeColor="text1"/>
          <w:szCs w:val="24"/>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w:t>
      </w:r>
    </w:p>
    <w:p w14:paraId="33AEC4DC" w14:textId="130AA19E" w:rsidR="00BB7E50" w:rsidRDefault="1736356D" w:rsidP="73F58A3B">
      <w:pPr>
        <w:spacing w:after="120" w:line="360" w:lineRule="auto"/>
        <w:rPr>
          <w:rFonts w:eastAsia="Arial" w:cs="Arial"/>
          <w:color w:val="000000" w:themeColor="text1"/>
          <w:szCs w:val="24"/>
        </w:rPr>
      </w:pPr>
      <w:r w:rsidRPr="73F58A3B">
        <w:rPr>
          <w:rFonts w:eastAsia="Arial" w:cs="Arial"/>
          <w:color w:val="000000" w:themeColor="text1"/>
          <w:szCs w:val="24"/>
        </w:rPr>
        <w:t>The following outcomes are particularly relevant to this submission:</w:t>
      </w:r>
    </w:p>
    <w:p w14:paraId="501C396A" w14:textId="448E6D77" w:rsidR="00BB7E50" w:rsidRPr="00D37FA6" w:rsidRDefault="1736356D" w:rsidP="00FE5DC8">
      <w:pPr>
        <w:pStyle w:val="ListParagraph"/>
        <w:numPr>
          <w:ilvl w:val="0"/>
          <w:numId w:val="2"/>
        </w:numPr>
        <w:spacing w:after="120" w:line="360" w:lineRule="auto"/>
        <w:rPr>
          <w:rFonts w:eastAsia="Arial" w:cs="Arial"/>
          <w:color w:val="000000" w:themeColor="text1"/>
          <w:szCs w:val="24"/>
        </w:rPr>
      </w:pPr>
      <w:r w:rsidRPr="1EAAADD7">
        <w:rPr>
          <w:rFonts w:eastAsia="Arial" w:cs="Arial"/>
          <w:b/>
          <w:color w:val="000000" w:themeColor="text1"/>
        </w:rPr>
        <w:t>Outcome 2 – Employment and Economic Securit</w:t>
      </w:r>
      <w:r w:rsidR="00D37FA6" w:rsidRPr="1EAAADD7">
        <w:rPr>
          <w:rFonts w:eastAsia="Arial" w:cs="Arial"/>
          <w:b/>
          <w:color w:val="000000" w:themeColor="text1"/>
        </w:rPr>
        <w:t>y</w:t>
      </w:r>
    </w:p>
    <w:p w14:paraId="7770B9B8" w14:textId="7C1A0FA6" w:rsidR="00BB7E50" w:rsidRDefault="00BB7E50" w:rsidP="1127CE0D">
      <w:pPr>
        <w:pStyle w:val="Heading1"/>
        <w:keepNext w:val="0"/>
        <w:keepLines w:val="0"/>
        <w:spacing w:after="120" w:line="360" w:lineRule="auto"/>
      </w:pPr>
    </w:p>
    <w:p w14:paraId="4334131B" w14:textId="0FC71105" w:rsidR="00BB7E50" w:rsidRDefault="00BB7E50" w:rsidP="1127CE0D">
      <w:pPr>
        <w:pStyle w:val="Heading1"/>
        <w:keepNext w:val="0"/>
        <w:keepLines w:val="0"/>
        <w:spacing w:after="120" w:line="360" w:lineRule="auto"/>
      </w:pPr>
    </w:p>
    <w:p w14:paraId="6B234FFC" w14:textId="77777777" w:rsidR="0092277C" w:rsidRDefault="0092277C" w:rsidP="1127CE0D">
      <w:pPr>
        <w:pStyle w:val="Heading1"/>
        <w:keepNext w:val="0"/>
        <w:keepLines w:val="0"/>
        <w:spacing w:after="120" w:line="360" w:lineRule="auto"/>
      </w:pPr>
    </w:p>
    <w:p w14:paraId="23653A6E" w14:textId="77777777" w:rsidR="0092277C" w:rsidRDefault="0092277C" w:rsidP="1127CE0D">
      <w:pPr>
        <w:pStyle w:val="Heading1"/>
        <w:keepNext w:val="0"/>
        <w:keepLines w:val="0"/>
        <w:spacing w:after="120" w:line="360" w:lineRule="auto"/>
      </w:pPr>
    </w:p>
    <w:p w14:paraId="5ED8313E" w14:textId="0EAD3DB6" w:rsidR="00BB7E50" w:rsidRDefault="006C30CF" w:rsidP="1127CE0D">
      <w:pPr>
        <w:pStyle w:val="Heading1"/>
        <w:keepNext w:val="0"/>
        <w:keepLines w:val="0"/>
        <w:spacing w:after="120" w:line="360" w:lineRule="auto"/>
        <w:rPr>
          <w:rFonts w:eastAsia="Arial" w:cs="Arial"/>
          <w:b w:val="0"/>
          <w:color w:val="000000" w:themeColor="text1"/>
          <w:sz w:val="24"/>
          <w:szCs w:val="24"/>
        </w:rPr>
      </w:pPr>
      <w:r>
        <w:lastRenderedPageBreak/>
        <w:t>The Submission</w:t>
      </w:r>
    </w:p>
    <w:p w14:paraId="4ED037CC" w14:textId="7C4C0B6E" w:rsidR="00027756" w:rsidRDefault="003D586E" w:rsidP="00A01715">
      <w:pPr>
        <w:spacing w:after="0" w:line="360" w:lineRule="auto"/>
      </w:pPr>
      <w:r>
        <w:t xml:space="preserve">DPA welcomes the opportunity to give feedback to the </w:t>
      </w:r>
      <w:r w:rsidR="6B94814B">
        <w:t>Department of Inland Revenue on the Briefing Paper on Empowering Families: Increasing certainty and preventing debt in the Working for Families</w:t>
      </w:r>
      <w:r w:rsidR="267F8E1C">
        <w:t xml:space="preserve"> (WFF)</w:t>
      </w:r>
      <w:r w:rsidR="6B94814B">
        <w:t xml:space="preserve"> scheme.</w:t>
      </w:r>
    </w:p>
    <w:p w14:paraId="7FC5E8F5" w14:textId="77777777" w:rsidR="00D65FED" w:rsidRDefault="00D65FED" w:rsidP="00A01715">
      <w:pPr>
        <w:spacing w:after="0" w:line="360" w:lineRule="auto"/>
      </w:pPr>
    </w:p>
    <w:p w14:paraId="606A8870" w14:textId="5D71FE9F" w:rsidR="00FA1BC7" w:rsidRPr="00DB337E" w:rsidRDefault="00D65FED" w:rsidP="00FE5DC8">
      <w:pPr>
        <w:pStyle w:val="ListParagraph"/>
        <w:numPr>
          <w:ilvl w:val="0"/>
          <w:numId w:val="8"/>
        </w:numPr>
        <w:shd w:val="clear" w:color="auto" w:fill="FAFAFA"/>
        <w:spacing w:after="0" w:line="360" w:lineRule="auto"/>
        <w:rPr>
          <w:rFonts w:eastAsia="Arial" w:cs="Arial"/>
          <w:b/>
          <w:bCs/>
          <w:color w:val="1F3864" w:themeColor="accent5" w:themeShade="80"/>
          <w:sz w:val="32"/>
          <w:szCs w:val="32"/>
          <w:lang w:val="en-GB"/>
        </w:rPr>
      </w:pPr>
      <w:r w:rsidRPr="00DB337E">
        <w:rPr>
          <w:rFonts w:eastAsia="Arial" w:cs="Arial"/>
          <w:b/>
          <w:bCs/>
          <w:color w:val="1F3864" w:themeColor="accent5" w:themeShade="80"/>
          <w:sz w:val="32"/>
          <w:szCs w:val="32"/>
          <w:lang w:val="en-GB"/>
        </w:rPr>
        <w:t>DPA</w:t>
      </w:r>
      <w:r w:rsidR="00FA1BC7" w:rsidRPr="00DB337E">
        <w:rPr>
          <w:rFonts w:eastAsia="Arial" w:cs="Arial"/>
          <w:b/>
          <w:bCs/>
          <w:color w:val="1F3864" w:themeColor="accent5" w:themeShade="80"/>
          <w:sz w:val="32"/>
          <w:szCs w:val="32"/>
          <w:lang w:val="en-GB"/>
        </w:rPr>
        <w:t>’s key submission themes</w:t>
      </w:r>
    </w:p>
    <w:p w14:paraId="00347946" w14:textId="107CEE98" w:rsidR="00D65FED" w:rsidRPr="0008546C" w:rsidRDefault="00D65FED" w:rsidP="00D65FED">
      <w:pPr>
        <w:shd w:val="clear" w:color="auto" w:fill="FAFAFA"/>
        <w:spacing w:after="0" w:line="360" w:lineRule="auto"/>
        <w:rPr>
          <w:rFonts w:eastAsia="Arial" w:cs="Arial"/>
          <w:color w:val="000000" w:themeColor="text1"/>
          <w:szCs w:val="24"/>
          <w:lang w:val="en-GB"/>
        </w:rPr>
      </w:pPr>
      <w:r>
        <w:rPr>
          <w:rFonts w:eastAsia="Arial" w:cs="Arial"/>
          <w:color w:val="000000" w:themeColor="text1"/>
          <w:szCs w:val="24"/>
          <w:lang w:val="en-GB"/>
        </w:rPr>
        <w:t>We answer the questions posed in this discussion paper with the following themes in mind:</w:t>
      </w:r>
    </w:p>
    <w:p w14:paraId="781D126C" w14:textId="77777777" w:rsidR="00D65FED" w:rsidRDefault="00D65FED" w:rsidP="00D65FED">
      <w:pPr>
        <w:shd w:val="clear" w:color="auto" w:fill="FAFAFA"/>
        <w:spacing w:after="0" w:line="360" w:lineRule="auto"/>
        <w:rPr>
          <w:rFonts w:eastAsia="Arial" w:cs="Arial"/>
          <w:b/>
          <w:bCs/>
          <w:color w:val="000000" w:themeColor="text1"/>
          <w:szCs w:val="24"/>
          <w:lang w:val="en-GB"/>
        </w:rPr>
      </w:pPr>
    </w:p>
    <w:p w14:paraId="0E58A895" w14:textId="77777777" w:rsidR="00D65FED" w:rsidRPr="0008546C" w:rsidRDefault="00D65FED" w:rsidP="00FE5DC8">
      <w:pPr>
        <w:pStyle w:val="ListParagraph"/>
        <w:numPr>
          <w:ilvl w:val="0"/>
          <w:numId w:val="7"/>
        </w:numPr>
        <w:shd w:val="clear" w:color="auto" w:fill="FAFAFA"/>
        <w:spacing w:after="0" w:line="360" w:lineRule="auto"/>
        <w:rPr>
          <w:rFonts w:eastAsia="Arial" w:cs="Arial"/>
          <w:b/>
          <w:bCs/>
          <w:color w:val="000000" w:themeColor="text1"/>
          <w:szCs w:val="24"/>
          <w:lang w:val="en-GB"/>
        </w:rPr>
      </w:pPr>
      <w:r>
        <w:rPr>
          <w:rFonts w:eastAsia="Arial" w:cs="Arial"/>
          <w:b/>
          <w:bCs/>
          <w:color w:val="000000" w:themeColor="text1"/>
          <w:szCs w:val="24"/>
          <w:lang w:val="en-GB"/>
        </w:rPr>
        <w:t>WFF system needs fundamental change</w:t>
      </w:r>
    </w:p>
    <w:p w14:paraId="7A481AD7" w14:textId="77777777" w:rsidR="00D65FED" w:rsidRDefault="00D65FED" w:rsidP="00D65FED">
      <w:pPr>
        <w:shd w:val="clear" w:color="auto" w:fill="FAFAFA"/>
        <w:spacing w:after="0" w:line="360" w:lineRule="auto"/>
        <w:rPr>
          <w:rFonts w:eastAsia="Arial" w:cs="Arial"/>
          <w:b/>
          <w:bCs/>
          <w:color w:val="000000" w:themeColor="text1"/>
          <w:szCs w:val="24"/>
          <w:lang w:val="en-GB"/>
        </w:rPr>
      </w:pPr>
    </w:p>
    <w:p w14:paraId="16921ACA" w14:textId="77777777" w:rsidR="00C37F03" w:rsidRDefault="00D65FED" w:rsidP="00C37F03">
      <w:pPr>
        <w:shd w:val="clear" w:color="auto" w:fill="FAFAFA"/>
        <w:spacing w:after="0" w:line="360" w:lineRule="auto"/>
        <w:rPr>
          <w:rFonts w:eastAsia="Arial" w:cs="Arial"/>
          <w:color w:val="000000" w:themeColor="text1"/>
          <w:szCs w:val="24"/>
          <w:lang w:val="en-GB"/>
        </w:rPr>
      </w:pPr>
      <w:r w:rsidRPr="00372D6B">
        <w:rPr>
          <w:rFonts w:eastAsia="Arial" w:cs="Arial"/>
          <w:color w:val="000000" w:themeColor="text1"/>
          <w:szCs w:val="24"/>
          <w:lang w:val="en-GB"/>
        </w:rPr>
        <w:t>DPA recognises that the WFF system in its entirety is not the subject of this discussion paper as it</w:t>
      </w:r>
      <w:r w:rsidR="005F6097">
        <w:rPr>
          <w:rFonts w:eastAsia="Arial" w:cs="Arial"/>
          <w:color w:val="000000" w:themeColor="text1"/>
          <w:szCs w:val="24"/>
          <w:lang w:val="en-GB"/>
        </w:rPr>
        <w:t xml:space="preserve"> specifically</w:t>
      </w:r>
      <w:r w:rsidRPr="00372D6B">
        <w:rPr>
          <w:rFonts w:eastAsia="Arial" w:cs="Arial"/>
          <w:color w:val="000000" w:themeColor="text1"/>
          <w:szCs w:val="24"/>
          <w:lang w:val="en-GB"/>
        </w:rPr>
        <w:t xml:space="preserve"> focuses on</w:t>
      </w:r>
      <w:r>
        <w:rPr>
          <w:rFonts w:eastAsia="Arial" w:cs="Arial"/>
          <w:color w:val="000000" w:themeColor="text1"/>
          <w:szCs w:val="24"/>
          <w:lang w:val="en-GB"/>
        </w:rPr>
        <w:t xml:space="preserve"> improvements to</w:t>
      </w:r>
      <w:r w:rsidRPr="00372D6B">
        <w:rPr>
          <w:rFonts w:eastAsia="Arial" w:cs="Arial"/>
          <w:color w:val="000000" w:themeColor="text1"/>
          <w:szCs w:val="24"/>
          <w:lang w:val="en-GB"/>
        </w:rPr>
        <w:t xml:space="preserve"> payment and administrative systems. </w:t>
      </w:r>
    </w:p>
    <w:p w14:paraId="04C6EFFA" w14:textId="77777777" w:rsidR="00C37F03" w:rsidRDefault="00C37F03" w:rsidP="00C37F03">
      <w:pPr>
        <w:shd w:val="clear" w:color="auto" w:fill="FAFAFA"/>
        <w:spacing w:after="0" w:line="360" w:lineRule="auto"/>
        <w:rPr>
          <w:rFonts w:eastAsia="Arial" w:cs="Arial"/>
          <w:color w:val="000000" w:themeColor="text1"/>
          <w:szCs w:val="24"/>
          <w:lang w:val="en-GB"/>
        </w:rPr>
      </w:pPr>
    </w:p>
    <w:p w14:paraId="5C88B16C" w14:textId="506BA975" w:rsidR="00C37F03" w:rsidRDefault="00C37F03" w:rsidP="00C37F03">
      <w:pPr>
        <w:shd w:val="clear" w:color="auto" w:fill="FAFAFA"/>
        <w:spacing w:after="0" w:line="360" w:lineRule="auto"/>
        <w:rPr>
          <w:rFonts w:eastAsia="Arial" w:cs="Arial"/>
          <w:color w:val="000000" w:themeColor="text1"/>
          <w:szCs w:val="24"/>
          <w:lang w:val="en-GB"/>
        </w:rPr>
      </w:pPr>
      <w:r>
        <w:rPr>
          <w:rFonts w:eastAsia="Arial" w:cs="Arial"/>
          <w:color w:val="000000" w:themeColor="text1"/>
          <w:szCs w:val="24"/>
          <w:lang w:val="en-GB"/>
        </w:rPr>
        <w:t xml:space="preserve">However, this discussion paper gives us the opportunity to make some brief </w:t>
      </w:r>
      <w:r w:rsidR="00967B34">
        <w:rPr>
          <w:rFonts w:eastAsia="Arial" w:cs="Arial"/>
          <w:color w:val="000000" w:themeColor="text1"/>
          <w:szCs w:val="24"/>
          <w:lang w:val="en-GB"/>
        </w:rPr>
        <w:t>reflections</w:t>
      </w:r>
      <w:r>
        <w:rPr>
          <w:rFonts w:eastAsia="Arial" w:cs="Arial"/>
          <w:color w:val="000000" w:themeColor="text1"/>
          <w:szCs w:val="24"/>
          <w:lang w:val="en-GB"/>
        </w:rPr>
        <w:t xml:space="preserve"> about the need for change to occur within the</w:t>
      </w:r>
      <w:r w:rsidR="00482C71">
        <w:rPr>
          <w:rFonts w:eastAsia="Arial" w:cs="Arial"/>
          <w:color w:val="000000" w:themeColor="text1"/>
          <w:szCs w:val="24"/>
          <w:lang w:val="en-GB"/>
        </w:rPr>
        <w:t xml:space="preserve"> WFF system.</w:t>
      </w:r>
    </w:p>
    <w:p w14:paraId="575CC1C4" w14:textId="77777777" w:rsidR="00C37F03" w:rsidRDefault="00C37F03" w:rsidP="00C37F03">
      <w:pPr>
        <w:shd w:val="clear" w:color="auto" w:fill="FAFAFA"/>
        <w:spacing w:after="0" w:line="360" w:lineRule="auto"/>
        <w:rPr>
          <w:rFonts w:eastAsia="Arial" w:cs="Arial"/>
          <w:color w:val="000000" w:themeColor="text1"/>
          <w:szCs w:val="24"/>
          <w:lang w:val="en-GB"/>
        </w:rPr>
      </w:pPr>
    </w:p>
    <w:p w14:paraId="5748CE57" w14:textId="18726DD8" w:rsidR="00C37F03" w:rsidRDefault="00C37F03" w:rsidP="00C37F03">
      <w:pPr>
        <w:shd w:val="clear" w:color="auto" w:fill="FAFAFA"/>
        <w:spacing w:after="0" w:line="360" w:lineRule="auto"/>
        <w:rPr>
          <w:rFonts w:eastAsia="Arial" w:cs="Arial"/>
          <w:color w:val="000000" w:themeColor="text1"/>
          <w:szCs w:val="24"/>
          <w:lang w:val="en-GB"/>
        </w:rPr>
      </w:pPr>
      <w:r w:rsidRPr="00D9171F">
        <w:rPr>
          <w:rFonts w:eastAsia="Arial" w:cs="Arial"/>
          <w:color w:val="000000" w:themeColor="text1"/>
          <w:lang w:val="en-GB"/>
        </w:rPr>
        <w:t>DPA has long advocated for government to lift incomes for all people, including disabled people</w:t>
      </w:r>
      <w:r w:rsidR="00303D82">
        <w:rPr>
          <w:rFonts w:eastAsia="Arial" w:cs="Arial"/>
          <w:color w:val="000000" w:themeColor="text1"/>
          <w:lang w:val="en-GB"/>
        </w:rPr>
        <w:t xml:space="preserve"> and beneficiaries</w:t>
      </w:r>
      <w:r w:rsidRPr="00D9171F">
        <w:rPr>
          <w:rFonts w:eastAsia="Arial" w:cs="Arial"/>
          <w:color w:val="000000" w:themeColor="text1"/>
          <w:lang w:val="en-GB"/>
        </w:rPr>
        <w:t xml:space="preserve">, to liveable levels </w:t>
      </w:r>
      <w:r>
        <w:rPr>
          <w:rFonts w:eastAsia="Arial" w:cs="Arial"/>
          <w:color w:val="000000" w:themeColor="text1"/>
          <w:lang w:val="en-GB"/>
        </w:rPr>
        <w:t>so that all New Zealanders are able to</w:t>
      </w:r>
      <w:r w:rsidRPr="00D9171F">
        <w:rPr>
          <w:rFonts w:eastAsia="Arial" w:cs="Arial"/>
          <w:color w:val="000000" w:themeColor="text1"/>
          <w:lang w:val="en-GB"/>
        </w:rPr>
        <w:t xml:space="preserve"> fully participate in society.</w:t>
      </w:r>
    </w:p>
    <w:p w14:paraId="3B3AAB95" w14:textId="1F20CEE0" w:rsidR="00D65FED" w:rsidRDefault="00D65FED" w:rsidP="00D65FED">
      <w:pPr>
        <w:shd w:val="clear" w:color="auto" w:fill="FAFAFA"/>
        <w:spacing w:after="0" w:line="360" w:lineRule="auto"/>
        <w:rPr>
          <w:rFonts w:eastAsia="Arial" w:cs="Arial"/>
          <w:color w:val="000000" w:themeColor="text1"/>
          <w:szCs w:val="24"/>
          <w:lang w:val="en-GB"/>
        </w:rPr>
      </w:pPr>
    </w:p>
    <w:p w14:paraId="153EA00C" w14:textId="1D64E590" w:rsidR="00D65FED" w:rsidRDefault="00482C71" w:rsidP="00D65FED">
      <w:pPr>
        <w:shd w:val="clear" w:color="auto" w:fill="FAFAFA"/>
        <w:spacing w:after="0" w:line="360" w:lineRule="auto"/>
        <w:rPr>
          <w:rFonts w:eastAsia="Arial" w:cs="Arial"/>
          <w:color w:val="000000" w:themeColor="text1"/>
          <w:szCs w:val="24"/>
          <w:lang w:val="en-GB"/>
        </w:rPr>
      </w:pPr>
      <w:r>
        <w:rPr>
          <w:rFonts w:eastAsia="Arial" w:cs="Arial"/>
          <w:color w:val="000000" w:themeColor="text1"/>
          <w:szCs w:val="24"/>
          <w:lang w:val="en-GB"/>
        </w:rPr>
        <w:t xml:space="preserve">For this reason, DPA is disappointed by the fact that WFF </w:t>
      </w:r>
      <w:r w:rsidR="00FE4A48">
        <w:rPr>
          <w:rFonts w:eastAsia="Arial" w:cs="Arial"/>
          <w:color w:val="000000" w:themeColor="text1"/>
          <w:szCs w:val="24"/>
          <w:lang w:val="en-GB"/>
        </w:rPr>
        <w:t>was designed to tackle only</w:t>
      </w:r>
      <w:r w:rsidR="00D65FED">
        <w:rPr>
          <w:rFonts w:eastAsia="Arial" w:cs="Arial"/>
          <w:color w:val="000000" w:themeColor="text1"/>
          <w:szCs w:val="24"/>
          <w:lang w:val="en-GB"/>
        </w:rPr>
        <w:t xml:space="preserve"> in work poverty as beneficiaries are currently excluded from receiving the full suite of WFF payments.</w:t>
      </w:r>
    </w:p>
    <w:p w14:paraId="1E8E9A98" w14:textId="77777777" w:rsidR="00D65FED" w:rsidRDefault="00D65FED" w:rsidP="00D65FED">
      <w:pPr>
        <w:shd w:val="clear" w:color="auto" w:fill="FAFAFA"/>
        <w:spacing w:after="0" w:line="360" w:lineRule="auto"/>
        <w:rPr>
          <w:rFonts w:eastAsia="Arial" w:cs="Arial"/>
          <w:color w:val="000000" w:themeColor="text1"/>
          <w:szCs w:val="24"/>
          <w:lang w:val="en-GB"/>
        </w:rPr>
      </w:pPr>
    </w:p>
    <w:p w14:paraId="168FAF45" w14:textId="77777777" w:rsidR="006C3419" w:rsidRDefault="00D65FED" w:rsidP="006C3419">
      <w:pPr>
        <w:shd w:val="clear" w:color="auto" w:fill="FAFAFA"/>
        <w:spacing w:after="0" w:line="360" w:lineRule="auto"/>
        <w:rPr>
          <w:rFonts w:eastAsia="Arial" w:cs="Arial"/>
          <w:color w:val="000000" w:themeColor="text1"/>
          <w:szCs w:val="24"/>
          <w:lang w:val="en-GB"/>
        </w:rPr>
      </w:pPr>
      <w:r>
        <w:rPr>
          <w:rFonts w:eastAsia="Arial" w:cs="Arial"/>
          <w:color w:val="000000" w:themeColor="text1"/>
          <w:szCs w:val="24"/>
          <w:lang w:val="en-GB"/>
        </w:rPr>
        <w:t>This focus means that WFF recipients face considerable issues when transitioning from benefits into work, creating the myriad administrative and payment problems outlined in the discussion paper.</w:t>
      </w:r>
      <w:r w:rsidR="006C3419" w:rsidRPr="006C3419">
        <w:rPr>
          <w:rFonts w:eastAsia="Arial" w:cs="Arial"/>
          <w:color w:val="000000" w:themeColor="text1"/>
          <w:szCs w:val="24"/>
          <w:lang w:val="en-GB"/>
        </w:rPr>
        <w:t xml:space="preserve"> </w:t>
      </w:r>
    </w:p>
    <w:p w14:paraId="3C4CF4A8" w14:textId="77777777" w:rsidR="006C3419" w:rsidRDefault="006C3419" w:rsidP="006C3419">
      <w:pPr>
        <w:shd w:val="clear" w:color="auto" w:fill="FAFAFA"/>
        <w:spacing w:after="0" w:line="360" w:lineRule="auto"/>
        <w:rPr>
          <w:rFonts w:eastAsia="Arial" w:cs="Arial"/>
          <w:color w:val="000000" w:themeColor="text1"/>
          <w:szCs w:val="24"/>
          <w:lang w:val="en-GB"/>
        </w:rPr>
      </w:pPr>
    </w:p>
    <w:p w14:paraId="7D1AE676" w14:textId="46065BE5" w:rsidR="006C3419" w:rsidRDefault="006C3419" w:rsidP="006C3419">
      <w:pPr>
        <w:shd w:val="clear" w:color="auto" w:fill="FAFAFA"/>
        <w:spacing w:after="0" w:line="360" w:lineRule="auto"/>
        <w:rPr>
          <w:rFonts w:eastAsia="Arial" w:cs="Arial"/>
          <w:color w:val="000000" w:themeColor="text1"/>
          <w:szCs w:val="24"/>
          <w:lang w:val="en-GB"/>
        </w:rPr>
      </w:pPr>
      <w:r>
        <w:rPr>
          <w:rFonts w:eastAsia="Arial" w:cs="Arial"/>
          <w:color w:val="000000" w:themeColor="text1"/>
          <w:szCs w:val="24"/>
          <w:lang w:val="en-GB"/>
        </w:rPr>
        <w:t xml:space="preserve">In 2025, main beneficiaries are only eligible to receive Best Start and Family Tax Credit </w:t>
      </w:r>
      <w:r w:rsidR="00C2295A">
        <w:rPr>
          <w:rFonts w:eastAsia="Arial" w:cs="Arial"/>
          <w:color w:val="000000" w:themeColor="text1"/>
          <w:szCs w:val="24"/>
          <w:lang w:val="en-GB"/>
        </w:rPr>
        <w:t>but not the in-work or minimum family tax credits.</w:t>
      </w:r>
    </w:p>
    <w:p w14:paraId="5FCD6F77" w14:textId="0C083BE0" w:rsidR="00D65FED" w:rsidRPr="00372D6B" w:rsidRDefault="00D65FED" w:rsidP="00D65FED">
      <w:pPr>
        <w:shd w:val="clear" w:color="auto" w:fill="FAFAFA"/>
        <w:spacing w:after="0" w:line="360" w:lineRule="auto"/>
        <w:rPr>
          <w:rFonts w:eastAsia="Arial" w:cs="Arial"/>
          <w:color w:val="000000" w:themeColor="text1"/>
          <w:szCs w:val="24"/>
          <w:lang w:val="en-GB"/>
        </w:rPr>
      </w:pPr>
    </w:p>
    <w:p w14:paraId="1AD90295" w14:textId="04729638" w:rsidR="00D65FED" w:rsidRDefault="00D65FED" w:rsidP="00D65FED">
      <w:pPr>
        <w:shd w:val="clear" w:color="auto" w:fill="FAFAFA"/>
        <w:spacing w:after="0" w:line="360" w:lineRule="auto"/>
        <w:rPr>
          <w:rFonts w:eastAsia="Arial" w:cs="Arial"/>
          <w:color w:val="000000" w:themeColor="text1"/>
          <w:lang w:val="en-GB"/>
        </w:rPr>
      </w:pPr>
      <w:r w:rsidRPr="1EAAADD7">
        <w:rPr>
          <w:rFonts w:eastAsia="Arial" w:cs="Arial"/>
          <w:color w:val="000000" w:themeColor="text1"/>
          <w:lang w:val="en-GB"/>
        </w:rPr>
        <w:t>Many of these problems would be resolved if</w:t>
      </w:r>
      <w:r w:rsidRPr="1EAAADD7">
        <w:rPr>
          <w:rFonts w:eastAsia="Arial" w:cs="Arial"/>
          <w:b/>
          <w:color w:val="000000" w:themeColor="text1"/>
          <w:lang w:val="en-GB"/>
        </w:rPr>
        <w:t xml:space="preserve"> </w:t>
      </w:r>
      <w:r w:rsidRPr="1EAAADD7">
        <w:rPr>
          <w:rFonts w:eastAsia="Arial" w:cs="Arial"/>
          <w:color w:val="000000" w:themeColor="text1"/>
          <w:lang w:val="en-GB"/>
        </w:rPr>
        <w:t>people receiving a main benefit who are transitioning into employment are given the right to</w:t>
      </w:r>
      <w:r w:rsidR="000934E6" w:rsidRPr="1EAAADD7">
        <w:rPr>
          <w:rFonts w:eastAsia="Arial" w:cs="Arial"/>
          <w:color w:val="000000" w:themeColor="text1"/>
          <w:lang w:val="en-GB"/>
        </w:rPr>
        <w:t xml:space="preserve"> also</w:t>
      </w:r>
      <w:r w:rsidRPr="1EAAADD7">
        <w:rPr>
          <w:rFonts w:eastAsia="Arial" w:cs="Arial"/>
          <w:color w:val="000000" w:themeColor="text1"/>
          <w:lang w:val="en-GB"/>
        </w:rPr>
        <w:t xml:space="preserve"> receive in-work tax credit and minimum family tax credit</w:t>
      </w:r>
      <w:r w:rsidR="00BB0F7C" w:rsidRPr="1EAAADD7">
        <w:rPr>
          <w:rFonts w:eastAsia="Arial" w:cs="Arial"/>
          <w:color w:val="000000" w:themeColor="text1"/>
          <w:lang w:val="en-GB"/>
        </w:rPr>
        <w:t>, even</w:t>
      </w:r>
      <w:r w:rsidRPr="1EAAADD7">
        <w:rPr>
          <w:rFonts w:eastAsia="Arial" w:cs="Arial"/>
          <w:color w:val="000000" w:themeColor="text1"/>
          <w:lang w:val="en-GB"/>
        </w:rPr>
        <w:t xml:space="preserve"> as partial payments to begin with.</w:t>
      </w:r>
    </w:p>
    <w:p w14:paraId="5D22F8B5" w14:textId="5F04D576" w:rsidR="00AE7F13" w:rsidRDefault="00AE7F13" w:rsidP="00D65FED">
      <w:pPr>
        <w:shd w:val="clear" w:color="auto" w:fill="FAFAFA"/>
        <w:spacing w:after="0" w:line="360" w:lineRule="auto"/>
        <w:rPr>
          <w:rFonts w:eastAsia="Arial" w:cs="Arial"/>
          <w:color w:val="000000" w:themeColor="text1"/>
          <w:lang w:val="en-GB"/>
        </w:rPr>
      </w:pPr>
    </w:p>
    <w:p w14:paraId="626237EC" w14:textId="3CCDA808" w:rsidR="00AE7F13" w:rsidRPr="00E2528A" w:rsidRDefault="00E2528A" w:rsidP="00FE5DC8">
      <w:pPr>
        <w:pStyle w:val="ListParagraph"/>
        <w:numPr>
          <w:ilvl w:val="0"/>
          <w:numId w:val="7"/>
        </w:numPr>
        <w:shd w:val="clear" w:color="auto" w:fill="FAFAFA"/>
        <w:spacing w:after="0" w:line="360" w:lineRule="auto"/>
        <w:rPr>
          <w:rFonts w:eastAsia="Arial" w:cs="Arial"/>
          <w:b/>
          <w:bCs/>
          <w:color w:val="000000" w:themeColor="text1"/>
          <w:lang w:val="en-GB"/>
        </w:rPr>
      </w:pPr>
      <w:r w:rsidRPr="00E2528A">
        <w:rPr>
          <w:rFonts w:eastAsia="Arial" w:cs="Arial"/>
          <w:b/>
          <w:bCs/>
          <w:color w:val="000000" w:themeColor="text1"/>
          <w:lang w:val="en-GB"/>
        </w:rPr>
        <w:t>Simplifying WFF processes and reporting procedures will help</w:t>
      </w:r>
    </w:p>
    <w:p w14:paraId="4E990450" w14:textId="77777777" w:rsidR="00D65FED" w:rsidRDefault="00D65FED" w:rsidP="00D65FED">
      <w:pPr>
        <w:shd w:val="clear" w:color="auto" w:fill="FAFAFA"/>
        <w:spacing w:after="0" w:line="360" w:lineRule="auto"/>
        <w:rPr>
          <w:rFonts w:eastAsia="Arial" w:cs="Arial"/>
          <w:color w:val="000000" w:themeColor="text1"/>
          <w:lang w:val="en-GB"/>
        </w:rPr>
      </w:pPr>
    </w:p>
    <w:p w14:paraId="5F4746A1" w14:textId="78A5FD8D" w:rsidR="00D65FED" w:rsidRDefault="00D65FED" w:rsidP="00D65FED">
      <w:pPr>
        <w:shd w:val="clear" w:color="auto" w:fill="FAFAFA"/>
        <w:spacing w:after="0" w:line="360" w:lineRule="auto"/>
        <w:rPr>
          <w:rFonts w:eastAsia="Arial" w:cs="Arial"/>
          <w:color w:val="000000" w:themeColor="text1"/>
          <w:szCs w:val="24"/>
          <w:lang w:val="en-GB"/>
        </w:rPr>
      </w:pPr>
      <w:r w:rsidRPr="007E6DBC">
        <w:rPr>
          <w:rFonts w:eastAsia="Arial" w:cs="Arial"/>
          <w:color w:val="000000" w:themeColor="text1"/>
          <w:szCs w:val="24"/>
          <w:lang w:val="en-GB"/>
        </w:rPr>
        <w:t>Nevertheless, absent any government proposals to change WFF along these lines,</w:t>
      </w:r>
      <w:r w:rsidRPr="0008546C">
        <w:rPr>
          <w:rFonts w:eastAsia="Arial" w:cs="Arial"/>
          <w:b/>
          <w:bCs/>
          <w:color w:val="000000" w:themeColor="text1"/>
          <w:szCs w:val="24"/>
          <w:lang w:val="en-GB"/>
        </w:rPr>
        <w:t xml:space="preserve"> </w:t>
      </w:r>
      <w:r>
        <w:rPr>
          <w:rFonts w:eastAsia="Arial" w:cs="Arial"/>
          <w:color w:val="000000" w:themeColor="text1"/>
          <w:szCs w:val="24"/>
          <w:lang w:val="en-GB"/>
        </w:rPr>
        <w:t>we support the proposals to simplify the</w:t>
      </w:r>
      <w:r w:rsidRPr="0008546C">
        <w:rPr>
          <w:rFonts w:eastAsia="Arial" w:cs="Arial"/>
          <w:color w:val="000000" w:themeColor="text1"/>
          <w:szCs w:val="24"/>
          <w:lang w:val="en-GB"/>
        </w:rPr>
        <w:t xml:space="preserve"> payment and administrati</w:t>
      </w:r>
      <w:r>
        <w:rPr>
          <w:rFonts w:eastAsia="Arial" w:cs="Arial"/>
          <w:color w:val="000000" w:themeColor="text1"/>
          <w:szCs w:val="24"/>
          <w:lang w:val="en-GB"/>
        </w:rPr>
        <w:t>ve systems underpinning the scheme.</w:t>
      </w:r>
    </w:p>
    <w:p w14:paraId="151354C3" w14:textId="77777777" w:rsidR="00551780" w:rsidRDefault="00551780" w:rsidP="00D65FED">
      <w:pPr>
        <w:shd w:val="clear" w:color="auto" w:fill="FAFAFA"/>
        <w:spacing w:after="0" w:line="360" w:lineRule="auto"/>
        <w:rPr>
          <w:rFonts w:eastAsia="Arial" w:cs="Arial"/>
          <w:color w:val="000000" w:themeColor="text1"/>
          <w:szCs w:val="24"/>
          <w:lang w:val="en-GB"/>
        </w:rPr>
      </w:pPr>
    </w:p>
    <w:p w14:paraId="31081407" w14:textId="5E7559CD" w:rsidR="00551780" w:rsidRDefault="00551780" w:rsidP="00D65FED">
      <w:pPr>
        <w:shd w:val="clear" w:color="auto" w:fill="FAFAFA"/>
        <w:spacing w:after="0" w:line="360" w:lineRule="auto"/>
        <w:rPr>
          <w:rFonts w:eastAsia="Arial" w:cs="Arial"/>
          <w:color w:val="000000" w:themeColor="text1"/>
          <w:szCs w:val="24"/>
          <w:lang w:val="en-GB"/>
        </w:rPr>
      </w:pPr>
      <w:r>
        <w:rPr>
          <w:rFonts w:eastAsia="Arial" w:cs="Arial"/>
          <w:color w:val="000000" w:themeColor="text1"/>
          <w:szCs w:val="24"/>
          <w:lang w:val="en-GB"/>
        </w:rPr>
        <w:t xml:space="preserve">We also support reforms to the reporting system and recommend some changes as well around how </w:t>
      </w:r>
      <w:r w:rsidR="00DE7F0C">
        <w:rPr>
          <w:rFonts w:eastAsia="Arial" w:cs="Arial"/>
          <w:color w:val="000000" w:themeColor="text1"/>
          <w:szCs w:val="24"/>
          <w:lang w:val="en-GB"/>
        </w:rPr>
        <w:t>compliance can be made easier for all WFF claimants, including disabled people.</w:t>
      </w:r>
    </w:p>
    <w:p w14:paraId="4C6D78F6" w14:textId="77777777" w:rsidR="00D65FED" w:rsidRDefault="00D65FED" w:rsidP="00D65FED">
      <w:pPr>
        <w:shd w:val="clear" w:color="auto" w:fill="FAFAFA"/>
        <w:spacing w:after="0" w:line="360" w:lineRule="auto"/>
        <w:rPr>
          <w:rFonts w:eastAsia="Arial" w:cs="Arial"/>
          <w:color w:val="000000" w:themeColor="text1"/>
          <w:szCs w:val="24"/>
          <w:lang w:val="en-GB"/>
        </w:rPr>
      </w:pPr>
    </w:p>
    <w:p w14:paraId="1EC6537B" w14:textId="6ED802CD" w:rsidR="00D65FED" w:rsidRDefault="00D65FED" w:rsidP="00D65FED">
      <w:pPr>
        <w:shd w:val="clear" w:color="auto" w:fill="FAFAFA"/>
        <w:spacing w:after="0" w:line="360" w:lineRule="auto"/>
        <w:rPr>
          <w:rFonts w:eastAsia="Arial" w:cs="Arial"/>
          <w:color w:val="000000" w:themeColor="text1"/>
          <w:szCs w:val="24"/>
          <w:lang w:val="en-GB"/>
        </w:rPr>
      </w:pPr>
      <w:r>
        <w:rPr>
          <w:rFonts w:eastAsia="Arial" w:cs="Arial"/>
          <w:color w:val="000000" w:themeColor="text1"/>
          <w:szCs w:val="24"/>
          <w:lang w:val="en-GB"/>
        </w:rPr>
        <w:t xml:space="preserve">However, making </w:t>
      </w:r>
      <w:r w:rsidR="00F27EA5">
        <w:rPr>
          <w:rFonts w:eastAsia="Arial" w:cs="Arial"/>
          <w:color w:val="000000" w:themeColor="text1"/>
          <w:szCs w:val="24"/>
          <w:lang w:val="en-GB"/>
        </w:rPr>
        <w:t>the</w:t>
      </w:r>
      <w:r>
        <w:rPr>
          <w:rFonts w:eastAsia="Arial" w:cs="Arial"/>
          <w:color w:val="000000" w:themeColor="text1"/>
          <w:szCs w:val="24"/>
          <w:lang w:val="en-GB"/>
        </w:rPr>
        <w:t xml:space="preserve"> administrative changes proposed in the discussion paper will not resolve </w:t>
      </w:r>
      <w:r w:rsidR="007453CC">
        <w:rPr>
          <w:rFonts w:eastAsia="Arial" w:cs="Arial"/>
          <w:color w:val="000000" w:themeColor="text1"/>
          <w:szCs w:val="24"/>
          <w:lang w:val="en-GB"/>
        </w:rPr>
        <w:t>all</w:t>
      </w:r>
      <w:r w:rsidR="00DE7F0C">
        <w:rPr>
          <w:rFonts w:eastAsia="Arial" w:cs="Arial"/>
          <w:color w:val="000000" w:themeColor="text1"/>
          <w:szCs w:val="24"/>
          <w:lang w:val="en-GB"/>
        </w:rPr>
        <w:t xml:space="preserve"> the issues</w:t>
      </w:r>
      <w:r>
        <w:rPr>
          <w:rFonts w:eastAsia="Arial" w:cs="Arial"/>
          <w:color w:val="000000" w:themeColor="text1"/>
          <w:szCs w:val="24"/>
          <w:lang w:val="en-GB"/>
        </w:rPr>
        <w:t xml:space="preserve"> that </w:t>
      </w:r>
      <w:r w:rsidR="000A71F7">
        <w:rPr>
          <w:rFonts w:eastAsia="Arial" w:cs="Arial"/>
          <w:color w:val="000000" w:themeColor="text1"/>
          <w:szCs w:val="24"/>
          <w:lang w:val="en-GB"/>
        </w:rPr>
        <w:t>affect</w:t>
      </w:r>
      <w:r>
        <w:rPr>
          <w:rFonts w:eastAsia="Arial" w:cs="Arial"/>
          <w:color w:val="000000" w:themeColor="text1"/>
          <w:szCs w:val="24"/>
          <w:lang w:val="en-GB"/>
        </w:rPr>
        <w:t xml:space="preserve"> the WFF system</w:t>
      </w:r>
      <w:r w:rsidR="00F27EA5">
        <w:rPr>
          <w:rFonts w:eastAsia="Arial" w:cs="Arial"/>
          <w:color w:val="000000" w:themeColor="text1"/>
          <w:szCs w:val="24"/>
          <w:lang w:val="en-GB"/>
        </w:rPr>
        <w:t xml:space="preserve">, which are </w:t>
      </w:r>
      <w:r w:rsidR="00BB4EA9">
        <w:rPr>
          <w:rFonts w:eastAsia="Arial" w:cs="Arial"/>
          <w:color w:val="000000" w:themeColor="text1"/>
          <w:szCs w:val="24"/>
          <w:lang w:val="en-GB"/>
        </w:rPr>
        <w:t>due to its being designed as a system to so</w:t>
      </w:r>
      <w:r w:rsidR="00CE2DE8">
        <w:rPr>
          <w:rFonts w:eastAsia="Arial" w:cs="Arial"/>
          <w:color w:val="000000" w:themeColor="text1"/>
          <w:szCs w:val="24"/>
          <w:lang w:val="en-GB"/>
        </w:rPr>
        <w:t>lely deliver financial support for working families</w:t>
      </w:r>
      <w:r>
        <w:rPr>
          <w:rFonts w:eastAsia="Arial" w:cs="Arial"/>
          <w:color w:val="000000" w:themeColor="text1"/>
          <w:szCs w:val="24"/>
          <w:lang w:val="en-GB"/>
        </w:rPr>
        <w:t>.</w:t>
      </w:r>
    </w:p>
    <w:p w14:paraId="397D4E8E" w14:textId="77777777" w:rsidR="00D65FED" w:rsidRDefault="00D65FED" w:rsidP="00D65FED">
      <w:pPr>
        <w:shd w:val="clear" w:color="auto" w:fill="FAFAFA"/>
        <w:spacing w:after="0" w:line="360" w:lineRule="auto"/>
        <w:rPr>
          <w:rFonts w:eastAsia="Arial" w:cs="Arial"/>
          <w:color w:val="000000" w:themeColor="text1"/>
          <w:szCs w:val="24"/>
          <w:lang w:val="en-GB"/>
        </w:rPr>
      </w:pPr>
    </w:p>
    <w:p w14:paraId="173B7242" w14:textId="77777777" w:rsidR="00D65FED" w:rsidRPr="009361EE" w:rsidRDefault="00D65FED" w:rsidP="00FE5DC8">
      <w:pPr>
        <w:pStyle w:val="ListParagraph"/>
        <w:numPr>
          <w:ilvl w:val="0"/>
          <w:numId w:val="7"/>
        </w:numPr>
        <w:shd w:val="clear" w:color="auto" w:fill="FAFAFA"/>
        <w:spacing w:after="0" w:line="360" w:lineRule="auto"/>
        <w:rPr>
          <w:rFonts w:eastAsia="Arial" w:cs="Arial"/>
          <w:b/>
          <w:bCs/>
          <w:color w:val="000000" w:themeColor="text1"/>
          <w:szCs w:val="24"/>
          <w:lang w:val="en-GB"/>
        </w:rPr>
      </w:pPr>
      <w:r>
        <w:rPr>
          <w:rFonts w:eastAsia="Arial" w:cs="Arial"/>
          <w:b/>
          <w:bCs/>
          <w:color w:val="000000" w:themeColor="text1"/>
          <w:szCs w:val="24"/>
          <w:lang w:val="en-GB"/>
        </w:rPr>
        <w:t>Need for accessible reporting/accountability systems for disabled WFF customers</w:t>
      </w:r>
    </w:p>
    <w:p w14:paraId="5E9B0B31" w14:textId="77777777" w:rsidR="00D65FED" w:rsidRDefault="00D65FED" w:rsidP="00D65FED">
      <w:pPr>
        <w:shd w:val="clear" w:color="auto" w:fill="FAFAFA"/>
        <w:spacing w:after="0" w:line="360" w:lineRule="auto"/>
        <w:rPr>
          <w:rFonts w:eastAsia="Arial" w:cs="Arial"/>
          <w:color w:val="000000" w:themeColor="text1"/>
          <w:szCs w:val="24"/>
        </w:rPr>
      </w:pPr>
    </w:p>
    <w:p w14:paraId="7D093FFF" w14:textId="77777777" w:rsidR="00D65FED" w:rsidRDefault="00D65FED" w:rsidP="00D65FED">
      <w:pPr>
        <w:shd w:val="clear" w:color="auto" w:fill="FAFAFA"/>
        <w:spacing w:after="0" w:line="360" w:lineRule="auto"/>
        <w:rPr>
          <w:rFonts w:eastAsia="Arial" w:cs="Arial"/>
          <w:color w:val="000000" w:themeColor="text1"/>
          <w:szCs w:val="24"/>
          <w:lang w:val="en-GB"/>
        </w:rPr>
      </w:pPr>
      <w:r w:rsidRPr="001B0172">
        <w:rPr>
          <w:rFonts w:eastAsia="Arial" w:cs="Arial"/>
          <w:color w:val="000000" w:themeColor="text1"/>
          <w:szCs w:val="24"/>
          <w:lang w:val="en-GB"/>
        </w:rPr>
        <w:t>DPA supports the</w:t>
      </w:r>
      <w:r>
        <w:rPr>
          <w:rFonts w:eastAsia="Arial" w:cs="Arial"/>
          <w:b/>
          <w:bCs/>
          <w:color w:val="000000" w:themeColor="text1"/>
          <w:szCs w:val="24"/>
          <w:lang w:val="en-GB"/>
        </w:rPr>
        <w:t xml:space="preserve"> </w:t>
      </w:r>
      <w:r w:rsidRPr="00796C72">
        <w:rPr>
          <w:rFonts w:eastAsia="Arial" w:cs="Arial"/>
          <w:color w:val="000000" w:themeColor="text1"/>
          <w:szCs w:val="24"/>
          <w:lang w:val="en-GB"/>
        </w:rPr>
        <w:t>need to develop accessible reporting</w:t>
      </w:r>
      <w:r>
        <w:rPr>
          <w:rFonts w:eastAsia="Arial" w:cs="Arial"/>
          <w:color w:val="000000" w:themeColor="text1"/>
          <w:szCs w:val="24"/>
          <w:lang w:val="en-GB"/>
        </w:rPr>
        <w:t xml:space="preserve"> and </w:t>
      </w:r>
      <w:r w:rsidRPr="00796C72">
        <w:rPr>
          <w:rFonts w:eastAsia="Arial" w:cs="Arial"/>
          <w:color w:val="000000" w:themeColor="text1"/>
          <w:szCs w:val="24"/>
          <w:lang w:val="en-GB"/>
        </w:rPr>
        <w:t>accountability systems which can be used by disabled WFF recipients,</w:t>
      </w:r>
      <w:r w:rsidRPr="2B1781D0">
        <w:rPr>
          <w:rFonts w:eastAsia="Arial" w:cs="Arial"/>
          <w:color w:val="000000" w:themeColor="text1"/>
          <w:szCs w:val="24"/>
          <w:lang w:val="en-GB"/>
        </w:rPr>
        <w:t xml:space="preserve"> ranging from digital processes through to in person support.</w:t>
      </w:r>
    </w:p>
    <w:p w14:paraId="66E91ABC" w14:textId="77777777" w:rsidR="00D65FED" w:rsidRDefault="00D65FED" w:rsidP="00D65FED">
      <w:pPr>
        <w:shd w:val="clear" w:color="auto" w:fill="FAFAFA"/>
        <w:spacing w:after="0" w:line="360" w:lineRule="auto"/>
        <w:rPr>
          <w:rFonts w:eastAsia="Arial" w:cs="Arial"/>
          <w:color w:val="000000" w:themeColor="text1"/>
          <w:lang w:val="en-GB"/>
        </w:rPr>
      </w:pPr>
    </w:p>
    <w:p w14:paraId="17B39D4E" w14:textId="77777777" w:rsidR="00D65FED" w:rsidRPr="00FA3A7F" w:rsidRDefault="00D65FED" w:rsidP="00FE5DC8">
      <w:pPr>
        <w:pStyle w:val="ListParagraph"/>
        <w:numPr>
          <w:ilvl w:val="0"/>
          <w:numId w:val="7"/>
        </w:numPr>
        <w:shd w:val="clear" w:color="auto" w:fill="FAFAFA"/>
        <w:spacing w:after="0" w:line="360" w:lineRule="auto"/>
        <w:rPr>
          <w:rFonts w:eastAsia="Arial" w:cs="Arial"/>
          <w:b/>
          <w:bCs/>
          <w:color w:val="000000" w:themeColor="text1"/>
          <w:lang w:val="en-GB"/>
        </w:rPr>
      </w:pPr>
      <w:r w:rsidRPr="00FA3A7F">
        <w:rPr>
          <w:rFonts w:eastAsia="Arial" w:cs="Arial"/>
          <w:b/>
          <w:bCs/>
          <w:color w:val="000000" w:themeColor="text1"/>
          <w:lang w:val="en-GB"/>
        </w:rPr>
        <w:t>Need for further consultation to include disabled people</w:t>
      </w:r>
    </w:p>
    <w:p w14:paraId="60A6683D" w14:textId="77777777" w:rsidR="00D65FED" w:rsidRDefault="00D65FED" w:rsidP="00D65FED">
      <w:pPr>
        <w:shd w:val="clear" w:color="auto" w:fill="FAFAFA"/>
        <w:spacing w:after="0" w:line="360" w:lineRule="auto"/>
        <w:rPr>
          <w:rFonts w:eastAsia="Arial" w:cs="Arial"/>
          <w:color w:val="000000" w:themeColor="text1"/>
          <w:lang w:val="en-GB"/>
        </w:rPr>
      </w:pPr>
    </w:p>
    <w:p w14:paraId="6AF9E11F" w14:textId="77777777" w:rsidR="00D65FED" w:rsidRDefault="00D65FED" w:rsidP="00D65FED">
      <w:pPr>
        <w:shd w:val="clear" w:color="auto" w:fill="FAFAFA"/>
        <w:spacing w:after="0" w:line="360" w:lineRule="auto"/>
        <w:rPr>
          <w:rFonts w:eastAsia="Arial" w:cs="Arial"/>
          <w:color w:val="000000" w:themeColor="text1"/>
          <w:lang w:val="en-GB"/>
        </w:rPr>
      </w:pPr>
      <w:r>
        <w:rPr>
          <w:rFonts w:eastAsia="Arial" w:cs="Arial"/>
          <w:color w:val="000000" w:themeColor="text1"/>
          <w:lang w:val="en-GB"/>
        </w:rPr>
        <w:t>DPA notes that there will be more consultation by IRD on changes to the WFF system following this first round of consultation.</w:t>
      </w:r>
    </w:p>
    <w:p w14:paraId="0F3E50DC" w14:textId="77777777" w:rsidR="00D65FED" w:rsidRDefault="00D65FED" w:rsidP="00D65FED">
      <w:pPr>
        <w:shd w:val="clear" w:color="auto" w:fill="FAFAFA"/>
        <w:spacing w:after="0" w:line="360" w:lineRule="auto"/>
        <w:rPr>
          <w:rFonts w:eastAsia="Arial" w:cs="Arial"/>
          <w:color w:val="000000" w:themeColor="text1"/>
          <w:lang w:val="en-GB"/>
        </w:rPr>
      </w:pPr>
    </w:p>
    <w:p w14:paraId="64B0BF4B" w14:textId="77777777" w:rsidR="00D65FED" w:rsidRDefault="00D65FED" w:rsidP="00D65FED">
      <w:pPr>
        <w:shd w:val="clear" w:color="auto" w:fill="FAFAFA"/>
        <w:spacing w:after="0" w:line="360" w:lineRule="auto"/>
        <w:rPr>
          <w:rFonts w:eastAsia="Arial" w:cs="Arial"/>
          <w:color w:val="000000" w:themeColor="text1"/>
          <w:lang w:val="en-GB"/>
        </w:rPr>
      </w:pPr>
      <w:r w:rsidRPr="00050BC1">
        <w:rPr>
          <w:rFonts w:eastAsia="Arial" w:cs="Arial"/>
          <w:b/>
          <w:bCs/>
          <w:color w:val="000000" w:themeColor="text1"/>
          <w:lang w:val="en-GB"/>
        </w:rPr>
        <w:t>DPA asks</w:t>
      </w:r>
      <w:r>
        <w:rPr>
          <w:rFonts w:eastAsia="Arial" w:cs="Arial"/>
          <w:color w:val="000000" w:themeColor="text1"/>
          <w:lang w:val="en-GB"/>
        </w:rPr>
        <w:t xml:space="preserve"> that disabled people’s organisations (including DPA) and disabled people and families whānau are recognised as key stakeholders for this second round of consultation.</w:t>
      </w:r>
    </w:p>
    <w:p w14:paraId="6BA78300" w14:textId="77777777" w:rsidR="00D65FED" w:rsidRDefault="00D65FED" w:rsidP="00D65FED">
      <w:pPr>
        <w:shd w:val="clear" w:color="auto" w:fill="FAFAFA"/>
        <w:spacing w:after="0" w:line="360" w:lineRule="auto"/>
        <w:rPr>
          <w:rFonts w:eastAsia="Arial" w:cs="Arial"/>
          <w:color w:val="000000" w:themeColor="text1"/>
          <w:lang w:val="en-GB"/>
        </w:rPr>
      </w:pPr>
    </w:p>
    <w:p w14:paraId="14598047" w14:textId="64216D6B" w:rsidR="00D65FED" w:rsidRDefault="00D65FED" w:rsidP="00FE5DC8">
      <w:pPr>
        <w:pStyle w:val="ListParagraph"/>
        <w:numPr>
          <w:ilvl w:val="0"/>
          <w:numId w:val="7"/>
        </w:numPr>
        <w:shd w:val="clear" w:color="auto" w:fill="FAFAFA"/>
        <w:spacing w:after="0" w:line="360" w:lineRule="auto"/>
        <w:rPr>
          <w:rFonts w:eastAsia="Arial" w:cs="Arial"/>
          <w:b/>
          <w:bCs/>
          <w:color w:val="000000" w:themeColor="text1"/>
          <w:lang w:val="en-GB"/>
        </w:rPr>
      </w:pPr>
      <w:r>
        <w:rPr>
          <w:rFonts w:eastAsia="Arial" w:cs="Arial"/>
          <w:b/>
          <w:bCs/>
          <w:color w:val="000000" w:themeColor="text1"/>
          <w:lang w:val="en-GB"/>
        </w:rPr>
        <w:t>Any changes</w:t>
      </w:r>
      <w:r w:rsidR="00471FCA">
        <w:rPr>
          <w:rFonts w:eastAsia="Arial" w:cs="Arial"/>
          <w:b/>
          <w:bCs/>
          <w:color w:val="000000" w:themeColor="text1"/>
          <w:lang w:val="en-GB"/>
        </w:rPr>
        <w:t xml:space="preserve"> to WFF</w:t>
      </w:r>
      <w:r>
        <w:rPr>
          <w:rFonts w:eastAsia="Arial" w:cs="Arial"/>
          <w:b/>
          <w:bCs/>
          <w:color w:val="000000" w:themeColor="text1"/>
          <w:lang w:val="en-GB"/>
        </w:rPr>
        <w:t xml:space="preserve"> must uphold New Zealand’s obligations under the UN Convention on Rights of Persons with Disabilities Article 28 – Adequate standard of living and social protection</w:t>
      </w:r>
    </w:p>
    <w:p w14:paraId="489ADF36" w14:textId="77777777" w:rsidR="00D65FED" w:rsidRDefault="00D65FED" w:rsidP="00D65FED">
      <w:pPr>
        <w:pStyle w:val="ListParagraph"/>
        <w:shd w:val="clear" w:color="auto" w:fill="FAFAFA"/>
        <w:spacing w:after="0" w:line="360" w:lineRule="auto"/>
        <w:ind w:left="1080"/>
        <w:rPr>
          <w:rFonts w:eastAsia="Arial" w:cs="Arial"/>
          <w:b/>
          <w:bCs/>
          <w:color w:val="000000" w:themeColor="text1"/>
          <w:lang w:val="en-GB"/>
        </w:rPr>
      </w:pPr>
    </w:p>
    <w:p w14:paraId="7871F607" w14:textId="3423FA18" w:rsidR="00D65FED" w:rsidRPr="00B2698F" w:rsidRDefault="00D65FED" w:rsidP="00D65FED">
      <w:pPr>
        <w:shd w:val="clear" w:color="auto" w:fill="FAFAFA"/>
        <w:spacing w:after="0" w:line="360" w:lineRule="auto"/>
        <w:rPr>
          <w:rFonts w:eastAsia="Arial" w:cs="Arial"/>
          <w:color w:val="000000" w:themeColor="text1"/>
          <w:lang w:val="en-GB"/>
        </w:rPr>
      </w:pPr>
      <w:r>
        <w:rPr>
          <w:rFonts w:eastAsia="Arial" w:cs="Arial"/>
          <w:b/>
          <w:bCs/>
          <w:color w:val="000000" w:themeColor="text1"/>
          <w:lang w:val="en-GB"/>
        </w:rPr>
        <w:t xml:space="preserve">DPA recommends </w:t>
      </w:r>
      <w:r>
        <w:rPr>
          <w:rFonts w:eastAsia="Arial" w:cs="Arial"/>
          <w:color w:val="000000" w:themeColor="text1"/>
          <w:lang w:val="en-GB"/>
        </w:rPr>
        <w:t xml:space="preserve">that any changes made to WFF </w:t>
      </w:r>
      <w:r w:rsidR="00D76C00">
        <w:rPr>
          <w:rFonts w:eastAsia="Arial" w:cs="Arial"/>
          <w:color w:val="000000" w:themeColor="text1"/>
          <w:lang w:val="en-GB"/>
        </w:rPr>
        <w:t xml:space="preserve">due to </w:t>
      </w:r>
      <w:r>
        <w:rPr>
          <w:rFonts w:eastAsia="Arial" w:cs="Arial"/>
          <w:color w:val="000000" w:themeColor="text1"/>
          <w:lang w:val="en-GB"/>
        </w:rPr>
        <w:t xml:space="preserve">this consultation upholds New Zealand’s obligations towards disabled people and their families whānau under this </w:t>
      </w:r>
      <w:r w:rsidR="00471FCA">
        <w:rPr>
          <w:rFonts w:eastAsia="Arial" w:cs="Arial"/>
          <w:color w:val="000000" w:themeColor="text1"/>
          <w:lang w:val="en-GB"/>
        </w:rPr>
        <w:t>article of the Convention</w:t>
      </w:r>
      <w:r>
        <w:rPr>
          <w:rFonts w:eastAsia="Arial" w:cs="Arial"/>
          <w:color w:val="000000" w:themeColor="text1"/>
          <w:lang w:val="en-GB"/>
        </w:rPr>
        <w:t xml:space="preserve"> to enjoy an adequate standard of living</w:t>
      </w:r>
      <w:r w:rsidR="001F6C89">
        <w:rPr>
          <w:rFonts w:eastAsia="Arial" w:cs="Arial"/>
          <w:color w:val="000000" w:themeColor="text1"/>
          <w:lang w:val="en-GB"/>
        </w:rPr>
        <w:t xml:space="preserve"> and social protection</w:t>
      </w:r>
      <w:r>
        <w:rPr>
          <w:rFonts w:eastAsia="Arial" w:cs="Arial"/>
          <w:color w:val="000000" w:themeColor="text1"/>
          <w:lang w:val="en-GB"/>
        </w:rPr>
        <w:t>.</w:t>
      </w:r>
    </w:p>
    <w:p w14:paraId="614D44C7" w14:textId="77777777" w:rsidR="00D65FED" w:rsidRDefault="00D65FED" w:rsidP="00A01715">
      <w:pPr>
        <w:spacing w:after="0" w:line="360" w:lineRule="auto"/>
      </w:pPr>
    </w:p>
    <w:p w14:paraId="211636DA" w14:textId="39A63DF8" w:rsidR="0098084E" w:rsidRPr="00DB337E" w:rsidRDefault="00C13390" w:rsidP="00FE5DC8">
      <w:pPr>
        <w:pStyle w:val="ListParagraph"/>
        <w:numPr>
          <w:ilvl w:val="0"/>
          <w:numId w:val="8"/>
        </w:numPr>
        <w:spacing w:after="0" w:line="360" w:lineRule="auto"/>
        <w:rPr>
          <w:b/>
          <w:bCs/>
          <w:color w:val="1F3864" w:themeColor="accent5" w:themeShade="80"/>
          <w:sz w:val="32"/>
          <w:szCs w:val="32"/>
        </w:rPr>
      </w:pPr>
      <w:r w:rsidRPr="00DB337E">
        <w:rPr>
          <w:b/>
          <w:bCs/>
          <w:color w:val="1F3864" w:themeColor="accent5" w:themeShade="80"/>
          <w:sz w:val="32"/>
          <w:szCs w:val="32"/>
        </w:rPr>
        <w:t>Background</w:t>
      </w:r>
      <w:r w:rsidR="002352AD" w:rsidRPr="00DB337E">
        <w:rPr>
          <w:b/>
          <w:bCs/>
          <w:color w:val="1F3864" w:themeColor="accent5" w:themeShade="80"/>
          <w:sz w:val="32"/>
          <w:szCs w:val="32"/>
        </w:rPr>
        <w:t>er: Disability and employment</w:t>
      </w:r>
    </w:p>
    <w:p w14:paraId="0590B679" w14:textId="77777777" w:rsidR="008917F6" w:rsidRDefault="008917F6" w:rsidP="008917F6">
      <w:pPr>
        <w:spacing w:after="0" w:line="360" w:lineRule="auto"/>
        <w:rPr>
          <w:szCs w:val="24"/>
        </w:rPr>
      </w:pPr>
    </w:p>
    <w:p w14:paraId="7ED47EE3" w14:textId="097C6DE6" w:rsidR="008917F6" w:rsidRPr="008917F6" w:rsidRDefault="008917F6" w:rsidP="008917F6">
      <w:pPr>
        <w:spacing w:after="0" w:line="360" w:lineRule="auto"/>
        <w:rPr>
          <w:szCs w:val="24"/>
        </w:rPr>
      </w:pPr>
      <w:r w:rsidRPr="008917F6">
        <w:rPr>
          <w:szCs w:val="24"/>
        </w:rPr>
        <w:t>Disabled people experience multiple disadvantage in the labour market due to the high levels of discrimination faced by disabled people when seeking and maintaining employment. </w:t>
      </w:r>
    </w:p>
    <w:p w14:paraId="3914B4B7" w14:textId="77777777" w:rsidR="008917F6" w:rsidRPr="008917F6" w:rsidRDefault="008917F6" w:rsidP="008917F6">
      <w:pPr>
        <w:spacing w:after="0" w:line="360" w:lineRule="auto"/>
        <w:rPr>
          <w:szCs w:val="24"/>
        </w:rPr>
      </w:pPr>
      <w:r w:rsidRPr="008917F6">
        <w:rPr>
          <w:szCs w:val="24"/>
        </w:rPr>
        <w:t> </w:t>
      </w:r>
    </w:p>
    <w:p w14:paraId="6A6599D5" w14:textId="5F1CA8B9" w:rsidR="008917F6" w:rsidRPr="008917F6" w:rsidRDefault="008917F6" w:rsidP="008917F6">
      <w:pPr>
        <w:spacing w:after="0" w:line="360" w:lineRule="auto"/>
        <w:rPr>
          <w:szCs w:val="24"/>
        </w:rPr>
      </w:pPr>
      <w:r w:rsidRPr="008917F6">
        <w:rPr>
          <w:szCs w:val="24"/>
        </w:rPr>
        <w:t>According to Statistics New Zealand’s disability labour market statistics, 44.7% of disabled people aged 15-64 years were in paid employment compared to 84.1% of non-disabled people in June 2024,</w:t>
      </w:r>
      <w:r w:rsidR="00BC3711">
        <w:rPr>
          <w:rStyle w:val="FootnoteReference"/>
          <w:szCs w:val="24"/>
        </w:rPr>
        <w:footnoteReference w:id="4"/>
      </w:r>
      <w:r w:rsidRPr="008917F6">
        <w:rPr>
          <w:szCs w:val="24"/>
        </w:rPr>
        <w:t xml:space="preserve"> representing a 39.4% participation gap. </w:t>
      </w:r>
    </w:p>
    <w:p w14:paraId="56CB79E9" w14:textId="77777777" w:rsidR="008917F6" w:rsidRPr="008917F6" w:rsidRDefault="008917F6" w:rsidP="008917F6">
      <w:pPr>
        <w:spacing w:after="0" w:line="360" w:lineRule="auto"/>
        <w:rPr>
          <w:szCs w:val="24"/>
        </w:rPr>
      </w:pPr>
      <w:r w:rsidRPr="008917F6">
        <w:rPr>
          <w:szCs w:val="24"/>
        </w:rPr>
        <w:t> </w:t>
      </w:r>
    </w:p>
    <w:p w14:paraId="5710D14F" w14:textId="6D959B8D" w:rsidR="008917F6" w:rsidRPr="008917F6" w:rsidRDefault="008917F6" w:rsidP="008917F6">
      <w:pPr>
        <w:spacing w:after="0" w:line="360" w:lineRule="auto"/>
        <w:rPr>
          <w:szCs w:val="24"/>
        </w:rPr>
      </w:pPr>
      <w:r w:rsidRPr="008917F6">
        <w:rPr>
          <w:szCs w:val="24"/>
        </w:rPr>
        <w:t>In terms of unemployment rates, 11.0% of disabled people aged 15-64 years reported that they were unemployed compared to 4.5% of non-disabled people in June 2024. </w:t>
      </w:r>
      <w:r w:rsidR="009F24AB">
        <w:rPr>
          <w:rStyle w:val="FootnoteReference"/>
          <w:szCs w:val="24"/>
        </w:rPr>
        <w:footnoteReference w:id="5"/>
      </w:r>
    </w:p>
    <w:p w14:paraId="3B3AB298" w14:textId="77777777" w:rsidR="008917F6" w:rsidRPr="008917F6" w:rsidRDefault="008917F6" w:rsidP="008917F6">
      <w:pPr>
        <w:spacing w:after="0" w:line="360" w:lineRule="auto"/>
        <w:rPr>
          <w:szCs w:val="24"/>
        </w:rPr>
      </w:pPr>
      <w:r w:rsidRPr="008917F6">
        <w:rPr>
          <w:szCs w:val="24"/>
        </w:rPr>
        <w:t> </w:t>
      </w:r>
    </w:p>
    <w:p w14:paraId="55E24477" w14:textId="6C442DF8" w:rsidR="008917F6" w:rsidRDefault="008917F6" w:rsidP="008917F6">
      <w:pPr>
        <w:spacing w:after="0" w:line="360" w:lineRule="auto"/>
        <w:rPr>
          <w:szCs w:val="24"/>
        </w:rPr>
      </w:pPr>
      <w:r w:rsidRPr="008917F6">
        <w:rPr>
          <w:szCs w:val="24"/>
        </w:rPr>
        <w:t>When it came to income levels, disabled people earned an average median weekly income from employment of $1,155 per week compared to $1,343 for non-disabled people in 2024. </w:t>
      </w:r>
      <w:r w:rsidR="00C27CB1">
        <w:rPr>
          <w:rStyle w:val="FootnoteReference"/>
          <w:szCs w:val="24"/>
        </w:rPr>
        <w:footnoteReference w:id="6"/>
      </w:r>
    </w:p>
    <w:p w14:paraId="7CD48F0F" w14:textId="77777777" w:rsidR="00E91F8F" w:rsidRDefault="00E91F8F" w:rsidP="008917F6">
      <w:pPr>
        <w:spacing w:after="0" w:line="360" w:lineRule="auto"/>
        <w:rPr>
          <w:szCs w:val="24"/>
        </w:rPr>
      </w:pPr>
    </w:p>
    <w:p w14:paraId="1C57A70B" w14:textId="77777777" w:rsidR="00991247" w:rsidRDefault="00532361" w:rsidP="008917F6">
      <w:pPr>
        <w:spacing w:after="0" w:line="360" w:lineRule="auto"/>
        <w:rPr>
          <w:rFonts w:eastAsia="Arial" w:cs="Arial"/>
          <w:color w:val="000000" w:themeColor="text1"/>
          <w:szCs w:val="24"/>
          <w:lang w:val="en-GB"/>
        </w:rPr>
      </w:pPr>
      <w:r>
        <w:rPr>
          <w:szCs w:val="24"/>
        </w:rPr>
        <w:lastRenderedPageBreak/>
        <w:t xml:space="preserve">The Household Disability Survey 2023 found </w:t>
      </w:r>
      <w:r w:rsidR="00043811">
        <w:rPr>
          <w:szCs w:val="24"/>
        </w:rPr>
        <w:t xml:space="preserve">that 53% of disabled people resided in households where </w:t>
      </w:r>
      <w:r w:rsidR="00396A01">
        <w:rPr>
          <w:szCs w:val="24"/>
        </w:rPr>
        <w:t>there was not enough or only just enough income to meet basic needs like food, clothing and housing.</w:t>
      </w:r>
      <w:r w:rsidR="00396A01">
        <w:rPr>
          <w:rStyle w:val="FootnoteReference"/>
          <w:szCs w:val="24"/>
        </w:rPr>
        <w:footnoteReference w:id="7"/>
      </w:r>
      <w:r w:rsidR="00991247" w:rsidRPr="00991247">
        <w:rPr>
          <w:rFonts w:eastAsia="Arial" w:cs="Arial"/>
          <w:color w:val="000000" w:themeColor="text1"/>
          <w:szCs w:val="24"/>
          <w:lang w:val="en-GB"/>
        </w:rPr>
        <w:t xml:space="preserve"> </w:t>
      </w:r>
    </w:p>
    <w:p w14:paraId="10A844D4" w14:textId="77777777" w:rsidR="0062730C" w:rsidRDefault="0062730C" w:rsidP="008917F6">
      <w:pPr>
        <w:spacing w:after="0" w:line="360" w:lineRule="auto"/>
        <w:rPr>
          <w:rFonts w:eastAsia="Arial" w:cs="Arial"/>
          <w:color w:val="000000" w:themeColor="text1"/>
          <w:szCs w:val="24"/>
          <w:lang w:val="en-GB"/>
        </w:rPr>
      </w:pPr>
    </w:p>
    <w:p w14:paraId="2F612DBF" w14:textId="471C19AF" w:rsidR="0062730C" w:rsidRPr="0062730C" w:rsidRDefault="0062730C" w:rsidP="00FE5DC8">
      <w:pPr>
        <w:pStyle w:val="ListParagraph"/>
        <w:numPr>
          <w:ilvl w:val="0"/>
          <w:numId w:val="8"/>
        </w:numPr>
        <w:spacing w:after="0" w:line="360" w:lineRule="auto"/>
        <w:rPr>
          <w:b/>
          <w:bCs/>
          <w:color w:val="1F3864" w:themeColor="accent5" w:themeShade="80"/>
          <w:sz w:val="32"/>
          <w:szCs w:val="32"/>
        </w:rPr>
      </w:pPr>
      <w:r>
        <w:rPr>
          <w:b/>
          <w:bCs/>
          <w:color w:val="1F3864" w:themeColor="accent5" w:themeShade="80"/>
          <w:sz w:val="32"/>
          <w:szCs w:val="32"/>
        </w:rPr>
        <w:t>Background: Child poverty and disability</w:t>
      </w:r>
    </w:p>
    <w:p w14:paraId="1C060E59" w14:textId="77777777" w:rsidR="0062730C" w:rsidRDefault="0062730C" w:rsidP="008917F6">
      <w:pPr>
        <w:spacing w:after="0" w:line="360" w:lineRule="auto"/>
        <w:rPr>
          <w:rFonts w:eastAsia="Arial" w:cs="Arial"/>
          <w:color w:val="000000" w:themeColor="text1"/>
          <w:szCs w:val="24"/>
          <w:lang w:val="en-GB"/>
        </w:rPr>
      </w:pPr>
    </w:p>
    <w:p w14:paraId="25B896D8" w14:textId="24CE5C4C" w:rsidR="00BF1975" w:rsidRDefault="00991247" w:rsidP="008917F6">
      <w:pPr>
        <w:spacing w:after="0" w:line="360" w:lineRule="auto"/>
        <w:rPr>
          <w:rFonts w:eastAsia="Arial" w:cs="Arial"/>
          <w:color w:val="000000" w:themeColor="text1"/>
          <w:szCs w:val="24"/>
          <w:lang w:val="en-GB"/>
        </w:rPr>
      </w:pPr>
      <w:r>
        <w:rPr>
          <w:rFonts w:eastAsia="Arial" w:cs="Arial"/>
          <w:color w:val="000000" w:themeColor="text1"/>
          <w:szCs w:val="24"/>
          <w:lang w:val="en-GB"/>
        </w:rPr>
        <w:t>Statistics New Zealand’s</w:t>
      </w:r>
      <w:r w:rsidR="00CB2B9C">
        <w:rPr>
          <w:rFonts w:eastAsia="Arial" w:cs="Arial"/>
          <w:color w:val="000000" w:themeColor="text1"/>
          <w:szCs w:val="24"/>
          <w:lang w:val="en-GB"/>
        </w:rPr>
        <w:t xml:space="preserve"> latest</w:t>
      </w:r>
      <w:r>
        <w:rPr>
          <w:rFonts w:eastAsia="Arial" w:cs="Arial"/>
          <w:color w:val="000000" w:themeColor="text1"/>
          <w:szCs w:val="24"/>
          <w:lang w:val="en-GB"/>
        </w:rPr>
        <w:t xml:space="preserve"> child poverty statistics released in </w:t>
      </w:r>
      <w:r w:rsidR="00A96C43">
        <w:rPr>
          <w:rFonts w:eastAsia="Arial" w:cs="Arial"/>
          <w:color w:val="000000" w:themeColor="text1"/>
          <w:szCs w:val="24"/>
          <w:lang w:val="en-GB"/>
        </w:rPr>
        <w:t>February</w:t>
      </w:r>
      <w:r>
        <w:rPr>
          <w:rFonts w:eastAsia="Arial" w:cs="Arial"/>
          <w:color w:val="000000" w:themeColor="text1"/>
          <w:szCs w:val="24"/>
          <w:lang w:val="en-GB"/>
        </w:rPr>
        <w:t xml:space="preserve"> 2025 showed that disabled children </w:t>
      </w:r>
      <w:r w:rsidR="00CB2B9C">
        <w:rPr>
          <w:rFonts w:eastAsia="Arial" w:cs="Arial"/>
          <w:color w:val="000000" w:themeColor="text1"/>
          <w:szCs w:val="24"/>
          <w:lang w:val="en-GB"/>
        </w:rPr>
        <w:t>were</w:t>
      </w:r>
      <w:r>
        <w:rPr>
          <w:rFonts w:eastAsia="Arial" w:cs="Arial"/>
          <w:color w:val="000000" w:themeColor="text1"/>
          <w:szCs w:val="24"/>
          <w:lang w:val="en-GB"/>
        </w:rPr>
        <w:t xml:space="preserve"> more likely to live in households where material hardship </w:t>
      </w:r>
      <w:r w:rsidR="00CC0B56">
        <w:rPr>
          <w:rFonts w:eastAsia="Arial" w:cs="Arial"/>
          <w:color w:val="000000" w:themeColor="text1"/>
          <w:szCs w:val="24"/>
          <w:lang w:val="en-GB"/>
        </w:rPr>
        <w:t>prevailed</w:t>
      </w:r>
      <w:r w:rsidR="00BF1975">
        <w:rPr>
          <w:rFonts w:eastAsia="Arial" w:cs="Arial"/>
          <w:color w:val="000000" w:themeColor="text1"/>
          <w:szCs w:val="24"/>
          <w:lang w:val="en-GB"/>
        </w:rPr>
        <w:t>.</w:t>
      </w:r>
    </w:p>
    <w:p w14:paraId="1CFDB574" w14:textId="77777777" w:rsidR="00BF1975" w:rsidRDefault="00BF1975" w:rsidP="008917F6">
      <w:pPr>
        <w:spacing w:after="0" w:line="360" w:lineRule="auto"/>
        <w:rPr>
          <w:rFonts w:eastAsia="Arial" w:cs="Arial"/>
          <w:color w:val="000000" w:themeColor="text1"/>
          <w:szCs w:val="24"/>
          <w:lang w:val="en-GB"/>
        </w:rPr>
      </w:pPr>
    </w:p>
    <w:p w14:paraId="0DAD2767" w14:textId="656EAA42" w:rsidR="00BF1975" w:rsidRDefault="00BF1975" w:rsidP="008917F6">
      <w:pPr>
        <w:spacing w:after="0" w:line="360" w:lineRule="auto"/>
        <w:rPr>
          <w:rFonts w:eastAsia="Arial" w:cs="Arial"/>
          <w:color w:val="000000" w:themeColor="text1"/>
          <w:szCs w:val="24"/>
          <w:lang w:val="en-GB"/>
        </w:rPr>
      </w:pPr>
      <w:r>
        <w:rPr>
          <w:rFonts w:eastAsia="Arial" w:cs="Arial"/>
          <w:color w:val="000000" w:themeColor="text1"/>
          <w:szCs w:val="24"/>
          <w:lang w:val="en-GB"/>
        </w:rPr>
        <w:t>For the year end</w:t>
      </w:r>
      <w:r w:rsidR="001679C4">
        <w:rPr>
          <w:rFonts w:eastAsia="Arial" w:cs="Arial"/>
          <w:color w:val="000000" w:themeColor="text1"/>
          <w:szCs w:val="24"/>
          <w:lang w:val="en-GB"/>
        </w:rPr>
        <w:t>ed</w:t>
      </w:r>
      <w:r>
        <w:rPr>
          <w:rFonts w:eastAsia="Arial" w:cs="Arial"/>
          <w:color w:val="000000" w:themeColor="text1"/>
          <w:szCs w:val="24"/>
          <w:lang w:val="en-GB"/>
        </w:rPr>
        <w:t xml:space="preserve"> June 2024,</w:t>
      </w:r>
      <w:r w:rsidR="001679C4">
        <w:rPr>
          <w:rFonts w:eastAsia="Arial" w:cs="Arial"/>
          <w:color w:val="000000" w:themeColor="text1"/>
          <w:szCs w:val="24"/>
          <w:lang w:val="en-GB"/>
        </w:rPr>
        <w:t xml:space="preserve"> </w:t>
      </w:r>
      <w:r>
        <w:rPr>
          <w:rFonts w:eastAsia="Arial" w:cs="Arial"/>
          <w:color w:val="000000" w:themeColor="text1"/>
          <w:szCs w:val="24"/>
          <w:lang w:val="en-GB"/>
        </w:rPr>
        <w:t xml:space="preserve">statistics showed that 14.2% of disabled children (n=17,200) </w:t>
      </w:r>
      <w:r w:rsidR="00DF77EE">
        <w:rPr>
          <w:rFonts w:eastAsia="Arial" w:cs="Arial"/>
          <w:color w:val="000000" w:themeColor="text1"/>
          <w:szCs w:val="24"/>
          <w:lang w:val="en-GB"/>
        </w:rPr>
        <w:t xml:space="preserve">were living in households with low income, increasing to 18.6% of disabled children (n=22,700) </w:t>
      </w:r>
      <w:r w:rsidR="00AD6475">
        <w:rPr>
          <w:rFonts w:eastAsia="Arial" w:cs="Arial"/>
          <w:color w:val="000000" w:themeColor="text1"/>
          <w:szCs w:val="24"/>
          <w:lang w:val="en-GB"/>
        </w:rPr>
        <w:t>after</w:t>
      </w:r>
      <w:r w:rsidR="00B450A3">
        <w:rPr>
          <w:rFonts w:eastAsia="Arial" w:cs="Arial"/>
          <w:color w:val="000000" w:themeColor="text1"/>
          <w:szCs w:val="24"/>
          <w:lang w:val="en-GB"/>
        </w:rPr>
        <w:t xml:space="preserve"> housing costs</w:t>
      </w:r>
      <w:r w:rsidR="00AD6475">
        <w:rPr>
          <w:rFonts w:eastAsia="Arial" w:cs="Arial"/>
          <w:color w:val="000000" w:themeColor="text1"/>
          <w:szCs w:val="24"/>
          <w:lang w:val="en-GB"/>
        </w:rPr>
        <w:t xml:space="preserve"> were deducted</w:t>
      </w:r>
      <w:r w:rsidR="00B450A3">
        <w:rPr>
          <w:rFonts w:eastAsia="Arial" w:cs="Arial"/>
          <w:color w:val="000000" w:themeColor="text1"/>
          <w:szCs w:val="24"/>
          <w:lang w:val="en-GB"/>
        </w:rPr>
        <w:t xml:space="preserve"> and then 21.0% of disabled children (n=26,000) were living </w:t>
      </w:r>
      <w:r w:rsidR="002A791B">
        <w:rPr>
          <w:rFonts w:eastAsia="Arial" w:cs="Arial"/>
          <w:color w:val="000000" w:themeColor="text1"/>
          <w:szCs w:val="24"/>
          <w:lang w:val="en-GB"/>
        </w:rPr>
        <w:t>in households with material hardship based on the DEP-17 index.</w:t>
      </w:r>
      <w:r w:rsidR="000521C3">
        <w:rPr>
          <w:rStyle w:val="FootnoteReference"/>
          <w:rFonts w:eastAsia="Arial" w:cs="Arial"/>
          <w:color w:val="000000" w:themeColor="text1"/>
          <w:szCs w:val="24"/>
          <w:lang w:val="en-GB"/>
        </w:rPr>
        <w:footnoteReference w:id="8"/>
      </w:r>
    </w:p>
    <w:p w14:paraId="35C11682" w14:textId="77777777" w:rsidR="003D731C" w:rsidRDefault="003D731C" w:rsidP="008917F6">
      <w:pPr>
        <w:spacing w:after="0" w:line="360" w:lineRule="auto"/>
        <w:rPr>
          <w:rFonts w:eastAsia="Arial" w:cs="Arial"/>
          <w:color w:val="000000" w:themeColor="text1"/>
          <w:szCs w:val="24"/>
          <w:lang w:val="en-GB"/>
        </w:rPr>
      </w:pPr>
    </w:p>
    <w:p w14:paraId="6ED9FE1F" w14:textId="1413E59A" w:rsidR="003D731C" w:rsidRDefault="00D463E2" w:rsidP="008917F6">
      <w:pPr>
        <w:spacing w:after="0" w:line="360" w:lineRule="auto"/>
        <w:rPr>
          <w:rFonts w:eastAsia="Arial" w:cs="Arial"/>
          <w:color w:val="000000" w:themeColor="text1"/>
          <w:szCs w:val="24"/>
          <w:lang w:val="en-GB"/>
        </w:rPr>
      </w:pPr>
      <w:r>
        <w:rPr>
          <w:rFonts w:eastAsia="Arial" w:cs="Arial"/>
          <w:color w:val="000000" w:themeColor="text1"/>
          <w:szCs w:val="24"/>
          <w:lang w:val="en-GB"/>
        </w:rPr>
        <w:t>This marked no significant change in poverty rates for disabled children from previous surveys and these figures must be borne in mind</w:t>
      </w:r>
      <w:r w:rsidR="002F1250">
        <w:rPr>
          <w:rFonts w:eastAsia="Arial" w:cs="Arial"/>
          <w:color w:val="000000" w:themeColor="text1"/>
          <w:szCs w:val="24"/>
          <w:lang w:val="en-GB"/>
        </w:rPr>
        <w:t xml:space="preserve"> throughout this discussion as WFF was designed to alleviate child poverty.</w:t>
      </w:r>
    </w:p>
    <w:p w14:paraId="4895F0ED" w14:textId="77777777" w:rsidR="00CC0B56" w:rsidRPr="00CC0B56" w:rsidRDefault="00CC0B56" w:rsidP="008917F6">
      <w:pPr>
        <w:spacing w:after="0" w:line="360" w:lineRule="auto"/>
        <w:rPr>
          <w:rFonts w:eastAsia="Arial" w:cs="Arial"/>
          <w:color w:val="000000" w:themeColor="text1"/>
          <w:szCs w:val="24"/>
          <w:lang w:val="en-GB"/>
        </w:rPr>
      </w:pPr>
    </w:p>
    <w:p w14:paraId="60EF9A0A" w14:textId="464DF679" w:rsidR="00DB337E" w:rsidRPr="008917F6" w:rsidRDefault="00DB337E" w:rsidP="00FE5DC8">
      <w:pPr>
        <w:pStyle w:val="Heading5"/>
        <w:numPr>
          <w:ilvl w:val="0"/>
          <w:numId w:val="8"/>
        </w:numPr>
        <w:tabs>
          <w:tab w:val="left" w:pos="567"/>
        </w:tabs>
        <w:spacing w:after="40" w:line="360" w:lineRule="auto"/>
        <w:jc w:val="both"/>
        <w:rPr>
          <w:rFonts w:ascii="Arial" w:eastAsia="Arial" w:hAnsi="Arial" w:cs="Arial"/>
          <w:b w:val="0"/>
          <w:i w:val="0"/>
          <w:color w:val="1F3864" w:themeColor="accent5" w:themeShade="80"/>
          <w:sz w:val="32"/>
          <w:szCs w:val="32"/>
        </w:rPr>
      </w:pPr>
      <w:r>
        <w:rPr>
          <w:rFonts w:ascii="Arial" w:eastAsia="Arial" w:hAnsi="Arial" w:cs="Arial"/>
          <w:bCs/>
          <w:i w:val="0"/>
          <w:color w:val="1F3864" w:themeColor="accent5" w:themeShade="80"/>
          <w:sz w:val="32"/>
          <w:szCs w:val="32"/>
          <w:lang w:val="en-GB"/>
        </w:rPr>
        <w:t xml:space="preserve">DPA’s responses to </w:t>
      </w:r>
      <w:r w:rsidR="00AE7F13">
        <w:rPr>
          <w:rFonts w:ascii="Arial" w:eastAsia="Arial" w:hAnsi="Arial" w:cs="Arial"/>
          <w:bCs/>
          <w:i w:val="0"/>
          <w:color w:val="1F3864" w:themeColor="accent5" w:themeShade="80"/>
          <w:sz w:val="32"/>
          <w:szCs w:val="32"/>
          <w:lang w:val="en-GB"/>
        </w:rPr>
        <w:t>consultation questions</w:t>
      </w:r>
    </w:p>
    <w:p w14:paraId="500BFE9E" w14:textId="64DE3004" w:rsidR="0098084E" w:rsidRPr="0098084E" w:rsidRDefault="0098084E" w:rsidP="00A01715">
      <w:pPr>
        <w:spacing w:after="0" w:line="360" w:lineRule="auto"/>
        <w:rPr>
          <w:b/>
          <w:bCs/>
          <w:szCs w:val="24"/>
        </w:rPr>
      </w:pPr>
    </w:p>
    <w:p w14:paraId="43875AFC" w14:textId="33617A63" w:rsidR="17BC2C7E" w:rsidRPr="00AA4DC6" w:rsidRDefault="17BC2C7E" w:rsidP="2B1781D0">
      <w:pPr>
        <w:pStyle w:val="Heading5"/>
        <w:tabs>
          <w:tab w:val="left" w:pos="567"/>
        </w:tabs>
        <w:spacing w:after="40" w:line="360" w:lineRule="auto"/>
        <w:jc w:val="both"/>
        <w:rPr>
          <w:rFonts w:ascii="Arial" w:eastAsia="Arial" w:hAnsi="Arial" w:cs="Arial"/>
          <w:b w:val="0"/>
          <w:i w:val="0"/>
          <w:color w:val="1F3864" w:themeColor="accent5" w:themeShade="80"/>
          <w:sz w:val="32"/>
          <w:szCs w:val="32"/>
        </w:rPr>
      </w:pPr>
      <w:r w:rsidRPr="00AA4DC6">
        <w:rPr>
          <w:rFonts w:ascii="Arial" w:eastAsia="Arial" w:hAnsi="Arial" w:cs="Arial"/>
          <w:bCs/>
          <w:i w:val="0"/>
          <w:color w:val="1F3864" w:themeColor="accent5" w:themeShade="80"/>
          <w:sz w:val="32"/>
          <w:szCs w:val="32"/>
          <w:lang w:val="en-GB"/>
        </w:rPr>
        <w:t>Chapter 3 Working for Families system</w:t>
      </w:r>
    </w:p>
    <w:p w14:paraId="4DA8A05C" w14:textId="28BF37B1" w:rsidR="17BC2C7E" w:rsidRDefault="17BC2C7E" w:rsidP="2B1781D0">
      <w:pPr>
        <w:keepNext/>
        <w:keepLines/>
        <w:tabs>
          <w:tab w:val="left" w:pos="567"/>
        </w:tabs>
        <w:spacing w:before="120" w:after="40" w:line="360" w:lineRule="auto"/>
        <w:jc w:val="both"/>
        <w:rPr>
          <w:rFonts w:ascii="Aptos" w:eastAsia="Aptos" w:hAnsi="Aptos" w:cs="Aptos"/>
          <w:szCs w:val="24"/>
          <w:u w:val="single"/>
        </w:rPr>
      </w:pPr>
      <w:hyperlink r:id="rId23" w:anchor="_Toc198131435">
        <w:r w:rsidRPr="2B1781D0">
          <w:rPr>
            <w:rStyle w:val="Hyperlink"/>
            <w:rFonts w:eastAsia="Arial" w:cs="Arial"/>
            <w:b/>
            <w:bCs/>
            <w:color w:val="auto"/>
            <w:szCs w:val="24"/>
            <w:lang w:val="en-GB"/>
          </w:rPr>
          <w:t>Q1.     What are the effects of Working for Families debt on families?</w:t>
        </w:r>
      </w:hyperlink>
    </w:p>
    <w:p w14:paraId="396FB6E8" w14:textId="7E7F797D" w:rsidR="17BC2C7E" w:rsidRDefault="17BC2C7E" w:rsidP="2B1781D0">
      <w:pPr>
        <w:tabs>
          <w:tab w:val="left" w:pos="567"/>
        </w:tabs>
        <w:spacing w:line="360" w:lineRule="auto"/>
        <w:rPr>
          <w:rFonts w:eastAsia="Arial" w:cs="Arial"/>
          <w:color w:val="000000" w:themeColor="text1"/>
        </w:rPr>
      </w:pPr>
      <w:r w:rsidRPr="08BBFD50">
        <w:rPr>
          <w:rFonts w:eastAsia="Arial" w:cs="Arial"/>
          <w:color w:val="000000" w:themeColor="text1"/>
          <w:lang w:val="en-GB"/>
        </w:rPr>
        <w:t xml:space="preserve">For disabled families whānau, </w:t>
      </w:r>
      <w:r w:rsidR="721A5083" w:rsidRPr="08BBFD50">
        <w:rPr>
          <w:rFonts w:eastAsia="Arial" w:cs="Arial"/>
          <w:color w:val="000000" w:themeColor="text1"/>
          <w:lang w:val="en-GB"/>
        </w:rPr>
        <w:t xml:space="preserve">these can be </w:t>
      </w:r>
      <w:r w:rsidRPr="08BBFD50">
        <w:rPr>
          <w:rFonts w:eastAsia="Arial" w:cs="Arial"/>
          <w:color w:val="000000" w:themeColor="text1"/>
          <w:lang w:val="en-GB"/>
        </w:rPr>
        <w:t>quite significant due to</w:t>
      </w:r>
      <w:r w:rsidR="275D258E" w:rsidRPr="08BBFD50">
        <w:rPr>
          <w:rFonts w:eastAsia="Arial" w:cs="Arial"/>
          <w:color w:val="000000" w:themeColor="text1"/>
          <w:lang w:val="en-GB"/>
        </w:rPr>
        <w:t xml:space="preserve"> the</w:t>
      </w:r>
      <w:r w:rsidRPr="08BBFD50">
        <w:rPr>
          <w:rFonts w:eastAsia="Arial" w:cs="Arial"/>
          <w:color w:val="000000" w:themeColor="text1"/>
          <w:lang w:val="en-GB"/>
        </w:rPr>
        <w:t xml:space="preserve"> additional costs of disability.</w:t>
      </w:r>
    </w:p>
    <w:p w14:paraId="357FF3AF" w14:textId="318D67D5" w:rsidR="22E4CF66" w:rsidRDefault="22E4CF66" w:rsidP="2B1781D0">
      <w:pPr>
        <w:shd w:val="clear" w:color="auto" w:fill="FAFAFA"/>
        <w:spacing w:after="0" w:line="360" w:lineRule="auto"/>
        <w:rPr>
          <w:rFonts w:eastAsia="Arial" w:cs="Arial"/>
          <w:color w:val="000000" w:themeColor="text1"/>
          <w:szCs w:val="24"/>
        </w:rPr>
      </w:pPr>
      <w:r w:rsidRPr="2B1781D0">
        <w:rPr>
          <w:rFonts w:eastAsia="Arial" w:cs="Arial"/>
          <w:color w:val="000000" w:themeColor="text1"/>
          <w:szCs w:val="24"/>
          <w:lang w:val="en-GB"/>
        </w:rPr>
        <w:lastRenderedPageBreak/>
        <w:t>These factors ar</w:t>
      </w:r>
      <w:r w:rsidR="4BAC1797" w:rsidRPr="2B1781D0">
        <w:rPr>
          <w:rFonts w:eastAsia="Arial" w:cs="Arial"/>
          <w:color w:val="000000" w:themeColor="text1"/>
          <w:szCs w:val="24"/>
          <w:lang w:val="en-GB"/>
        </w:rPr>
        <w:t>e particularly compounded for</w:t>
      </w:r>
      <w:r w:rsidRPr="2B1781D0">
        <w:rPr>
          <w:rFonts w:eastAsia="Arial" w:cs="Arial"/>
          <w:color w:val="000000" w:themeColor="text1"/>
          <w:szCs w:val="24"/>
          <w:lang w:val="en-GB"/>
        </w:rPr>
        <w:t xml:space="preserve"> disabled parents/caregivers/guardians</w:t>
      </w:r>
      <w:r w:rsidR="17BC2C7E" w:rsidRPr="2B1781D0">
        <w:rPr>
          <w:rFonts w:eastAsia="Arial" w:cs="Arial"/>
          <w:color w:val="000000" w:themeColor="text1"/>
          <w:szCs w:val="24"/>
          <w:lang w:val="en-GB"/>
        </w:rPr>
        <w:t xml:space="preserve"> who recei</w:t>
      </w:r>
      <w:r w:rsidR="0CC8065D" w:rsidRPr="2B1781D0">
        <w:rPr>
          <w:rFonts w:eastAsia="Arial" w:cs="Arial"/>
          <w:color w:val="000000" w:themeColor="text1"/>
          <w:szCs w:val="24"/>
          <w:lang w:val="en-GB"/>
        </w:rPr>
        <w:t>ve</w:t>
      </w:r>
      <w:r w:rsidR="17BC2C7E" w:rsidRPr="2B1781D0">
        <w:rPr>
          <w:rFonts w:eastAsia="Arial" w:cs="Arial"/>
          <w:color w:val="000000" w:themeColor="text1"/>
          <w:szCs w:val="24"/>
          <w:lang w:val="en-GB"/>
        </w:rPr>
        <w:t xml:space="preserve"> </w:t>
      </w:r>
      <w:r w:rsidR="6C098E4E" w:rsidRPr="2B1781D0">
        <w:rPr>
          <w:rFonts w:eastAsia="Arial" w:cs="Arial"/>
          <w:color w:val="000000" w:themeColor="text1"/>
          <w:szCs w:val="24"/>
          <w:lang w:val="en-GB"/>
        </w:rPr>
        <w:t xml:space="preserve">WFF who are also on </w:t>
      </w:r>
      <w:r w:rsidR="17BC2C7E" w:rsidRPr="2B1781D0">
        <w:rPr>
          <w:rFonts w:eastAsia="Arial" w:cs="Arial"/>
          <w:color w:val="000000" w:themeColor="text1"/>
          <w:szCs w:val="24"/>
          <w:lang w:val="en-GB"/>
        </w:rPr>
        <w:t xml:space="preserve">irregular or fluctuating incomes due to being in episodic </w:t>
      </w:r>
      <w:r w:rsidR="000671D6">
        <w:rPr>
          <w:rFonts w:eastAsia="Arial" w:cs="Arial"/>
          <w:color w:val="000000" w:themeColor="text1"/>
          <w:szCs w:val="24"/>
          <w:lang w:val="en-GB"/>
        </w:rPr>
        <w:t xml:space="preserve">work </w:t>
      </w:r>
      <w:r w:rsidR="009F6BB3">
        <w:rPr>
          <w:rFonts w:eastAsia="Arial" w:cs="Arial"/>
          <w:color w:val="000000" w:themeColor="text1"/>
          <w:szCs w:val="24"/>
          <w:lang w:val="en-GB"/>
        </w:rPr>
        <w:t>while</w:t>
      </w:r>
      <w:r w:rsidR="000671D6">
        <w:rPr>
          <w:rFonts w:eastAsia="Arial" w:cs="Arial"/>
          <w:color w:val="000000" w:themeColor="text1"/>
          <w:szCs w:val="24"/>
          <w:lang w:val="en-GB"/>
        </w:rPr>
        <w:t xml:space="preserve"> managing</w:t>
      </w:r>
      <w:r w:rsidR="17BC2C7E" w:rsidRPr="2B1781D0">
        <w:rPr>
          <w:rFonts w:eastAsia="Arial" w:cs="Arial"/>
          <w:color w:val="000000" w:themeColor="text1"/>
          <w:szCs w:val="24"/>
          <w:lang w:val="en-GB"/>
        </w:rPr>
        <w:t xml:space="preserve"> health conditions</w:t>
      </w:r>
      <w:r w:rsidR="000671D6">
        <w:rPr>
          <w:rFonts w:eastAsia="Arial" w:cs="Arial"/>
          <w:color w:val="000000" w:themeColor="text1"/>
          <w:szCs w:val="24"/>
          <w:lang w:val="en-GB"/>
        </w:rPr>
        <w:t xml:space="preserve"> and/or impairments</w:t>
      </w:r>
      <w:r w:rsidR="17BC2C7E" w:rsidRPr="2B1781D0">
        <w:rPr>
          <w:rFonts w:eastAsia="Arial" w:cs="Arial"/>
          <w:color w:val="000000" w:themeColor="text1"/>
          <w:szCs w:val="24"/>
          <w:lang w:val="en-GB"/>
        </w:rPr>
        <w:t>.</w:t>
      </w:r>
      <w:r w:rsidR="0BF24CF3" w:rsidRPr="2B1781D0">
        <w:rPr>
          <w:rFonts w:eastAsia="Arial" w:cs="Arial"/>
          <w:color w:val="000000" w:themeColor="text1"/>
          <w:szCs w:val="24"/>
          <w:lang w:val="en-GB"/>
        </w:rPr>
        <w:t xml:space="preserve"> </w:t>
      </w:r>
    </w:p>
    <w:p w14:paraId="10B9E1EF" w14:textId="035ED16D" w:rsidR="2B1781D0" w:rsidRDefault="2B1781D0" w:rsidP="2B1781D0">
      <w:pPr>
        <w:shd w:val="clear" w:color="auto" w:fill="FAFAFA"/>
        <w:spacing w:after="0" w:line="360" w:lineRule="auto"/>
        <w:rPr>
          <w:rFonts w:eastAsia="Arial" w:cs="Arial"/>
          <w:color w:val="000000" w:themeColor="text1"/>
          <w:szCs w:val="24"/>
          <w:lang w:val="en-GB"/>
        </w:rPr>
      </w:pPr>
    </w:p>
    <w:p w14:paraId="0A38B832" w14:textId="032CCF11" w:rsidR="640FB6A3" w:rsidRDefault="640FB6A3" w:rsidP="2B1781D0">
      <w:pPr>
        <w:shd w:val="clear" w:color="auto" w:fill="FAFAFA"/>
        <w:spacing w:after="0" w:line="360" w:lineRule="auto"/>
        <w:rPr>
          <w:rFonts w:eastAsia="Arial" w:cs="Arial"/>
          <w:color w:val="000000" w:themeColor="text1"/>
          <w:szCs w:val="24"/>
          <w:lang w:val="en-GB"/>
        </w:rPr>
      </w:pPr>
      <w:r w:rsidRPr="2B1781D0">
        <w:rPr>
          <w:rFonts w:eastAsia="Arial" w:cs="Arial"/>
          <w:color w:val="000000" w:themeColor="text1"/>
          <w:szCs w:val="24"/>
          <w:lang w:val="en-GB"/>
        </w:rPr>
        <w:t>In households containing disabled people, there are higher disability related costs including the need</w:t>
      </w:r>
      <w:r w:rsidR="68E994CE" w:rsidRPr="2B1781D0">
        <w:rPr>
          <w:rFonts w:eastAsia="Arial" w:cs="Arial"/>
          <w:color w:val="000000" w:themeColor="text1"/>
          <w:szCs w:val="24"/>
          <w:lang w:val="en-GB"/>
        </w:rPr>
        <w:t>,</w:t>
      </w:r>
      <w:r w:rsidRPr="2B1781D0">
        <w:rPr>
          <w:rFonts w:eastAsia="Arial" w:cs="Arial"/>
          <w:color w:val="000000" w:themeColor="text1"/>
          <w:szCs w:val="24"/>
          <w:lang w:val="en-GB"/>
        </w:rPr>
        <w:t xml:space="preserve"> for</w:t>
      </w:r>
      <w:r w:rsidR="660904DE" w:rsidRPr="2B1781D0">
        <w:rPr>
          <w:rFonts w:eastAsia="Arial" w:cs="Arial"/>
          <w:color w:val="000000" w:themeColor="text1"/>
          <w:szCs w:val="24"/>
          <w:lang w:val="en-GB"/>
        </w:rPr>
        <w:t xml:space="preserve"> example, to have</w:t>
      </w:r>
      <w:r w:rsidRPr="2B1781D0">
        <w:rPr>
          <w:rFonts w:eastAsia="Arial" w:cs="Arial"/>
          <w:color w:val="000000" w:themeColor="text1"/>
          <w:szCs w:val="24"/>
          <w:lang w:val="en-GB"/>
        </w:rPr>
        <w:t xml:space="preserve"> additional electricity to either stay warm or cool, </w:t>
      </w:r>
      <w:r w:rsidR="26681972" w:rsidRPr="2B1781D0">
        <w:rPr>
          <w:rFonts w:eastAsia="Arial" w:cs="Arial"/>
          <w:color w:val="000000" w:themeColor="text1"/>
          <w:szCs w:val="24"/>
          <w:lang w:val="en-GB"/>
        </w:rPr>
        <w:t xml:space="preserve">extra clothing, transport, medication/healthcare and </w:t>
      </w:r>
      <w:r w:rsidR="26880339" w:rsidRPr="2B1781D0">
        <w:rPr>
          <w:rFonts w:eastAsia="Arial" w:cs="Arial"/>
          <w:color w:val="000000" w:themeColor="text1"/>
          <w:szCs w:val="24"/>
          <w:lang w:val="en-GB"/>
        </w:rPr>
        <w:t>special diet</w:t>
      </w:r>
      <w:r w:rsidR="001419C8">
        <w:rPr>
          <w:rFonts w:eastAsia="Arial" w:cs="Arial"/>
          <w:color w:val="000000" w:themeColor="text1"/>
          <w:szCs w:val="24"/>
          <w:lang w:val="en-GB"/>
        </w:rPr>
        <w:t>s</w:t>
      </w:r>
      <w:r w:rsidR="26681972" w:rsidRPr="2B1781D0">
        <w:rPr>
          <w:rFonts w:eastAsia="Arial" w:cs="Arial"/>
          <w:color w:val="000000" w:themeColor="text1"/>
          <w:szCs w:val="24"/>
          <w:lang w:val="en-GB"/>
        </w:rPr>
        <w:t>.</w:t>
      </w:r>
    </w:p>
    <w:p w14:paraId="4FE9F718" w14:textId="77777777" w:rsidR="00A77D63" w:rsidRDefault="00A77D63" w:rsidP="2B1781D0">
      <w:pPr>
        <w:shd w:val="clear" w:color="auto" w:fill="FAFAFA"/>
        <w:spacing w:after="0" w:line="360" w:lineRule="auto"/>
        <w:rPr>
          <w:rFonts w:eastAsia="Arial" w:cs="Arial"/>
          <w:color w:val="000000" w:themeColor="text1"/>
          <w:szCs w:val="24"/>
          <w:lang w:val="en-GB"/>
        </w:rPr>
      </w:pPr>
    </w:p>
    <w:p w14:paraId="26519EE3" w14:textId="5F4A1B54" w:rsidR="00A77D63" w:rsidRDefault="00A77D63" w:rsidP="2B1781D0">
      <w:pPr>
        <w:shd w:val="clear" w:color="auto" w:fill="FAFAFA"/>
        <w:spacing w:after="0" w:line="360" w:lineRule="auto"/>
        <w:rPr>
          <w:rFonts w:eastAsia="Arial" w:cs="Arial"/>
          <w:color w:val="000000" w:themeColor="text1"/>
          <w:szCs w:val="24"/>
          <w:lang w:val="en-GB"/>
        </w:rPr>
      </w:pPr>
      <w:r>
        <w:rPr>
          <w:rFonts w:eastAsia="Arial" w:cs="Arial"/>
          <w:color w:val="000000" w:themeColor="text1"/>
          <w:szCs w:val="24"/>
          <w:lang w:val="en-GB"/>
        </w:rPr>
        <w:t xml:space="preserve">If any </w:t>
      </w:r>
      <w:r w:rsidR="00383106">
        <w:rPr>
          <w:rFonts w:eastAsia="Arial" w:cs="Arial"/>
          <w:color w:val="000000" w:themeColor="text1"/>
          <w:szCs w:val="24"/>
          <w:lang w:val="en-GB"/>
        </w:rPr>
        <w:t>government generated</w:t>
      </w:r>
      <w:r>
        <w:rPr>
          <w:rFonts w:eastAsia="Arial" w:cs="Arial"/>
          <w:color w:val="000000" w:themeColor="text1"/>
          <w:szCs w:val="24"/>
          <w:lang w:val="en-GB"/>
        </w:rPr>
        <w:t xml:space="preserve"> debts are added </w:t>
      </w:r>
      <w:r w:rsidR="00EF441D">
        <w:rPr>
          <w:rFonts w:eastAsia="Arial" w:cs="Arial"/>
          <w:color w:val="000000" w:themeColor="text1"/>
          <w:szCs w:val="24"/>
          <w:lang w:val="en-GB"/>
        </w:rPr>
        <w:t xml:space="preserve">into this mix for households with disabled </w:t>
      </w:r>
      <w:r w:rsidR="006E1392">
        <w:rPr>
          <w:rFonts w:eastAsia="Arial" w:cs="Arial"/>
          <w:color w:val="000000" w:themeColor="text1"/>
          <w:szCs w:val="24"/>
          <w:lang w:val="en-GB"/>
        </w:rPr>
        <w:t>parents/</w:t>
      </w:r>
      <w:r w:rsidR="000A0327">
        <w:rPr>
          <w:rFonts w:eastAsia="Arial" w:cs="Arial"/>
          <w:color w:val="000000" w:themeColor="text1"/>
          <w:szCs w:val="24"/>
          <w:lang w:val="en-GB"/>
        </w:rPr>
        <w:t>caregivers</w:t>
      </w:r>
      <w:r w:rsidR="00A5055B">
        <w:rPr>
          <w:rFonts w:eastAsia="Arial" w:cs="Arial"/>
          <w:color w:val="000000" w:themeColor="text1"/>
          <w:szCs w:val="24"/>
          <w:lang w:val="en-GB"/>
        </w:rPr>
        <w:t xml:space="preserve"> and/or disabled children</w:t>
      </w:r>
      <w:r w:rsidR="000A0327">
        <w:rPr>
          <w:rFonts w:eastAsia="Arial" w:cs="Arial"/>
          <w:color w:val="000000" w:themeColor="text1"/>
          <w:szCs w:val="24"/>
          <w:lang w:val="en-GB"/>
        </w:rPr>
        <w:t xml:space="preserve">, </w:t>
      </w:r>
      <w:r w:rsidR="00A9037A">
        <w:rPr>
          <w:rFonts w:eastAsia="Arial" w:cs="Arial"/>
          <w:color w:val="000000" w:themeColor="text1"/>
          <w:szCs w:val="24"/>
          <w:lang w:val="en-GB"/>
        </w:rPr>
        <w:t xml:space="preserve">these can have a devastating impact </w:t>
      </w:r>
      <w:r w:rsidR="00881CBC">
        <w:rPr>
          <w:rFonts w:eastAsia="Arial" w:cs="Arial"/>
          <w:color w:val="000000" w:themeColor="text1"/>
          <w:szCs w:val="24"/>
          <w:lang w:val="en-GB"/>
        </w:rPr>
        <w:t xml:space="preserve">on </w:t>
      </w:r>
      <w:r w:rsidR="00EF441D">
        <w:rPr>
          <w:rFonts w:eastAsia="Arial" w:cs="Arial"/>
          <w:color w:val="000000" w:themeColor="text1"/>
          <w:szCs w:val="24"/>
          <w:lang w:val="en-GB"/>
        </w:rPr>
        <w:t>a family’s</w:t>
      </w:r>
      <w:r w:rsidR="00881CBC">
        <w:rPr>
          <w:rFonts w:eastAsia="Arial" w:cs="Arial"/>
          <w:color w:val="000000" w:themeColor="text1"/>
          <w:szCs w:val="24"/>
          <w:lang w:val="en-GB"/>
        </w:rPr>
        <w:t xml:space="preserve"> ability to even meet basic day-to-day costs.</w:t>
      </w:r>
    </w:p>
    <w:p w14:paraId="2F91D18D" w14:textId="26AFC609" w:rsidR="2B1781D0" w:rsidRDefault="2B1781D0" w:rsidP="2B1781D0">
      <w:pPr>
        <w:shd w:val="clear" w:color="auto" w:fill="FAFAFA"/>
        <w:spacing w:after="0" w:line="360" w:lineRule="auto"/>
        <w:rPr>
          <w:rFonts w:eastAsia="Arial" w:cs="Arial"/>
          <w:color w:val="000000" w:themeColor="text1"/>
          <w:szCs w:val="24"/>
          <w:lang w:val="en-GB"/>
        </w:rPr>
      </w:pPr>
    </w:p>
    <w:p w14:paraId="132C77B4" w14:textId="1F98F03A" w:rsidR="0BF24CF3" w:rsidRDefault="009F1DBC" w:rsidP="2B1781D0">
      <w:pPr>
        <w:shd w:val="clear" w:color="auto" w:fill="FAFAFA"/>
        <w:spacing w:after="0" w:line="360" w:lineRule="auto"/>
        <w:rPr>
          <w:rFonts w:eastAsia="Arial" w:cs="Arial"/>
          <w:color w:val="000000" w:themeColor="text1"/>
          <w:szCs w:val="24"/>
        </w:rPr>
      </w:pPr>
      <w:r>
        <w:rPr>
          <w:rFonts w:eastAsia="Arial" w:cs="Arial"/>
          <w:color w:val="000000" w:themeColor="text1"/>
          <w:szCs w:val="24"/>
          <w:lang w:val="en-GB"/>
        </w:rPr>
        <w:t xml:space="preserve">Given the child poverty statistics outlined above, </w:t>
      </w:r>
      <w:r w:rsidR="007B290F">
        <w:rPr>
          <w:rFonts w:eastAsia="Arial" w:cs="Arial"/>
          <w:color w:val="000000" w:themeColor="text1"/>
          <w:szCs w:val="24"/>
          <w:lang w:val="en-GB"/>
        </w:rPr>
        <w:t xml:space="preserve">households with </w:t>
      </w:r>
      <w:r w:rsidR="00615D9C">
        <w:rPr>
          <w:rFonts w:eastAsia="Arial" w:cs="Arial"/>
          <w:color w:val="000000" w:themeColor="text1"/>
          <w:szCs w:val="24"/>
          <w:lang w:val="en-GB"/>
        </w:rPr>
        <w:t xml:space="preserve">disabled </w:t>
      </w:r>
      <w:r w:rsidR="007B290F">
        <w:rPr>
          <w:rFonts w:eastAsia="Arial" w:cs="Arial"/>
          <w:color w:val="000000" w:themeColor="text1"/>
          <w:szCs w:val="24"/>
          <w:lang w:val="en-GB"/>
        </w:rPr>
        <w:t>children are more likely to bear the brunt of any officially generated debts like WFF overpayments.</w:t>
      </w:r>
    </w:p>
    <w:p w14:paraId="1145BB2F" w14:textId="14A556AA" w:rsidR="2B1781D0" w:rsidRDefault="2B1781D0" w:rsidP="2B1781D0">
      <w:pPr>
        <w:shd w:val="clear" w:color="auto" w:fill="FAFAFA"/>
        <w:spacing w:after="0" w:line="360" w:lineRule="auto"/>
        <w:rPr>
          <w:rFonts w:eastAsia="Arial" w:cs="Arial"/>
          <w:color w:val="000000" w:themeColor="text1"/>
          <w:szCs w:val="24"/>
          <w:lang w:val="en-GB"/>
        </w:rPr>
      </w:pPr>
    </w:p>
    <w:p w14:paraId="066214C5" w14:textId="07389E66" w:rsidR="17BC2C7E" w:rsidRDefault="17BC2C7E" w:rsidP="2B1781D0">
      <w:pPr>
        <w:shd w:val="clear" w:color="auto" w:fill="FAFAFA"/>
        <w:spacing w:after="0" w:line="360" w:lineRule="auto"/>
        <w:rPr>
          <w:rFonts w:eastAsia="Arial" w:cs="Arial"/>
          <w:color w:val="000000" w:themeColor="text1"/>
          <w:szCs w:val="24"/>
          <w:lang w:val="en-GB"/>
        </w:rPr>
      </w:pPr>
      <w:r w:rsidRPr="2B1781D0">
        <w:rPr>
          <w:rFonts w:eastAsia="Arial" w:cs="Arial"/>
          <w:color w:val="000000" w:themeColor="text1"/>
          <w:szCs w:val="24"/>
          <w:lang w:val="en-GB"/>
        </w:rPr>
        <w:t>Disabled WFF customers</w:t>
      </w:r>
      <w:r w:rsidR="003A260D">
        <w:rPr>
          <w:rFonts w:eastAsia="Arial" w:cs="Arial"/>
          <w:color w:val="000000" w:themeColor="text1"/>
          <w:szCs w:val="24"/>
          <w:lang w:val="en-GB"/>
        </w:rPr>
        <w:t xml:space="preserve"> also</w:t>
      </w:r>
      <w:r w:rsidRPr="2B1781D0">
        <w:rPr>
          <w:rFonts w:eastAsia="Arial" w:cs="Arial"/>
          <w:color w:val="000000" w:themeColor="text1"/>
          <w:szCs w:val="24"/>
          <w:lang w:val="en-GB"/>
        </w:rPr>
        <w:t xml:space="preserve"> </w:t>
      </w:r>
      <w:r w:rsidR="003A260D">
        <w:rPr>
          <w:rFonts w:eastAsia="Arial" w:cs="Arial"/>
          <w:color w:val="000000" w:themeColor="text1"/>
          <w:szCs w:val="24"/>
          <w:lang w:val="en-GB"/>
        </w:rPr>
        <w:t>encounter administrative barriers</w:t>
      </w:r>
      <w:r w:rsidRPr="2B1781D0">
        <w:rPr>
          <w:rFonts w:eastAsia="Arial" w:cs="Arial"/>
          <w:color w:val="000000" w:themeColor="text1"/>
          <w:szCs w:val="24"/>
          <w:lang w:val="en-GB"/>
        </w:rPr>
        <w:t xml:space="preserve"> </w:t>
      </w:r>
      <w:r w:rsidR="00877B78">
        <w:rPr>
          <w:rFonts w:eastAsia="Arial" w:cs="Arial"/>
          <w:color w:val="000000" w:themeColor="text1"/>
          <w:szCs w:val="24"/>
          <w:lang w:val="en-GB"/>
        </w:rPr>
        <w:t>when</w:t>
      </w:r>
      <w:r w:rsidRPr="2B1781D0">
        <w:rPr>
          <w:rFonts w:eastAsia="Arial" w:cs="Arial"/>
          <w:color w:val="000000" w:themeColor="text1"/>
          <w:szCs w:val="24"/>
          <w:lang w:val="en-GB"/>
        </w:rPr>
        <w:t xml:space="preserve"> frequently updating income information</w:t>
      </w:r>
      <w:r w:rsidR="6AEFC638" w:rsidRPr="2B1781D0">
        <w:rPr>
          <w:rFonts w:eastAsia="Arial" w:cs="Arial"/>
          <w:color w:val="000000" w:themeColor="text1"/>
          <w:szCs w:val="24"/>
          <w:lang w:val="en-GB"/>
        </w:rPr>
        <w:t>. These include</w:t>
      </w:r>
      <w:r w:rsidR="00474436">
        <w:rPr>
          <w:rFonts w:eastAsia="Arial" w:cs="Arial"/>
          <w:color w:val="000000" w:themeColor="text1"/>
          <w:szCs w:val="24"/>
          <w:lang w:val="en-GB"/>
        </w:rPr>
        <w:t xml:space="preserve"> accessibility</w:t>
      </w:r>
      <w:r w:rsidRPr="2B1781D0">
        <w:rPr>
          <w:rFonts w:eastAsia="Arial" w:cs="Arial"/>
          <w:color w:val="000000" w:themeColor="text1"/>
          <w:szCs w:val="24"/>
          <w:lang w:val="en-GB"/>
        </w:rPr>
        <w:t xml:space="preserve"> issues </w:t>
      </w:r>
      <w:r w:rsidR="00474436">
        <w:rPr>
          <w:rFonts w:eastAsia="Arial" w:cs="Arial"/>
          <w:color w:val="000000" w:themeColor="text1"/>
          <w:szCs w:val="24"/>
          <w:lang w:val="en-GB"/>
        </w:rPr>
        <w:t>around</w:t>
      </w:r>
      <w:r w:rsidRPr="2B1781D0">
        <w:rPr>
          <w:rFonts w:eastAsia="Arial" w:cs="Arial"/>
          <w:color w:val="000000" w:themeColor="text1"/>
          <w:szCs w:val="24"/>
          <w:lang w:val="en-GB"/>
        </w:rPr>
        <w:t xml:space="preserve"> communicating information</w:t>
      </w:r>
      <w:r w:rsidR="20B45B46" w:rsidRPr="2B1781D0">
        <w:rPr>
          <w:rFonts w:eastAsia="Arial" w:cs="Arial"/>
          <w:color w:val="000000" w:themeColor="text1"/>
          <w:szCs w:val="24"/>
          <w:lang w:val="en-GB"/>
        </w:rPr>
        <w:t xml:space="preserve"> and </w:t>
      </w:r>
      <w:r w:rsidR="00877B78">
        <w:rPr>
          <w:rFonts w:eastAsia="Arial" w:cs="Arial"/>
          <w:color w:val="000000" w:themeColor="text1"/>
          <w:szCs w:val="24"/>
          <w:lang w:val="en-GB"/>
        </w:rPr>
        <w:t>reporting any earned income to either IRD or MSD</w:t>
      </w:r>
      <w:r w:rsidRPr="2B1781D0">
        <w:rPr>
          <w:rFonts w:eastAsia="Arial" w:cs="Arial"/>
          <w:color w:val="000000" w:themeColor="text1"/>
          <w:szCs w:val="24"/>
          <w:lang w:val="en-GB"/>
        </w:rPr>
        <w:t xml:space="preserve">, </w:t>
      </w:r>
      <w:r w:rsidR="00615D9C">
        <w:rPr>
          <w:rFonts w:eastAsia="Arial" w:cs="Arial"/>
          <w:color w:val="000000" w:themeColor="text1"/>
          <w:szCs w:val="24"/>
          <w:lang w:val="en-GB"/>
        </w:rPr>
        <w:t>due to</w:t>
      </w:r>
      <w:r w:rsidRPr="2B1781D0">
        <w:rPr>
          <w:rFonts w:eastAsia="Arial" w:cs="Arial"/>
          <w:color w:val="000000" w:themeColor="text1"/>
          <w:szCs w:val="24"/>
          <w:lang w:val="en-GB"/>
        </w:rPr>
        <w:t xml:space="preserve"> living with communication impairments, </w:t>
      </w:r>
      <w:r w:rsidR="008B03B7">
        <w:rPr>
          <w:rFonts w:eastAsia="Arial" w:cs="Arial"/>
          <w:color w:val="000000" w:themeColor="text1"/>
          <w:szCs w:val="24"/>
          <w:lang w:val="en-GB"/>
        </w:rPr>
        <w:t>learning disabilities or as neurodiverse people</w:t>
      </w:r>
      <w:r w:rsidRPr="2B1781D0">
        <w:rPr>
          <w:rFonts w:eastAsia="Arial" w:cs="Arial"/>
          <w:color w:val="000000" w:themeColor="text1"/>
          <w:szCs w:val="24"/>
          <w:lang w:val="en-GB"/>
        </w:rPr>
        <w:t>.</w:t>
      </w:r>
    </w:p>
    <w:p w14:paraId="74717341" w14:textId="682410C3" w:rsidR="2B1781D0" w:rsidRDefault="2B1781D0" w:rsidP="2B1781D0">
      <w:pPr>
        <w:shd w:val="clear" w:color="auto" w:fill="FAFAFA"/>
        <w:spacing w:after="0" w:line="360" w:lineRule="auto"/>
        <w:rPr>
          <w:rFonts w:eastAsia="Arial" w:cs="Arial"/>
          <w:color w:val="000000" w:themeColor="text1"/>
          <w:szCs w:val="24"/>
        </w:rPr>
      </w:pPr>
    </w:p>
    <w:p w14:paraId="7BFB4936" w14:textId="762D3D3E" w:rsidR="17BC2C7E" w:rsidRDefault="17BC2C7E" w:rsidP="00AA4DC6">
      <w:pPr>
        <w:tabs>
          <w:tab w:val="left" w:pos="567"/>
        </w:tabs>
        <w:spacing w:line="360" w:lineRule="auto"/>
        <w:rPr>
          <w:rFonts w:ascii="Aptos" w:eastAsia="Aptos" w:hAnsi="Aptos" w:cs="Aptos"/>
          <w:szCs w:val="24"/>
        </w:rPr>
      </w:pPr>
      <w:hyperlink r:id="rId24" w:anchor="_Toc198131436">
        <w:r w:rsidRPr="2B1781D0">
          <w:rPr>
            <w:rStyle w:val="Hyperlink"/>
            <w:rFonts w:eastAsia="Arial" w:cs="Arial"/>
            <w:b/>
            <w:bCs/>
            <w:color w:val="auto"/>
            <w:szCs w:val="24"/>
            <w:lang w:val="en-GB"/>
          </w:rPr>
          <w:t>Q2.     What measures are families taking to avoid Working for Families debt (for example, over-estimating income, switching to end of year lump-sum payments, spending lots of time contacting Inland Revenue)?</w:t>
        </w:r>
      </w:hyperlink>
    </w:p>
    <w:p w14:paraId="28848124" w14:textId="296B0DDB" w:rsidR="17BC2C7E" w:rsidRDefault="008B33EB" w:rsidP="2B1781D0">
      <w:pPr>
        <w:tabs>
          <w:tab w:val="left" w:pos="567"/>
        </w:tabs>
        <w:spacing w:line="360" w:lineRule="auto"/>
        <w:rPr>
          <w:rFonts w:eastAsia="Arial" w:cs="Arial"/>
          <w:color w:val="000000" w:themeColor="text1"/>
          <w:szCs w:val="24"/>
        </w:rPr>
      </w:pPr>
      <w:r>
        <w:rPr>
          <w:rFonts w:eastAsia="Arial" w:cs="Arial"/>
          <w:color w:val="000000" w:themeColor="text1"/>
          <w:szCs w:val="24"/>
          <w:lang w:val="en-GB"/>
        </w:rPr>
        <w:t>We have chosen not to answer this question.</w:t>
      </w:r>
    </w:p>
    <w:p w14:paraId="0BCABA5C" w14:textId="33842846" w:rsidR="17BC2C7E" w:rsidRDefault="17BC2C7E" w:rsidP="2B1781D0">
      <w:pPr>
        <w:keepNext/>
        <w:keepLines/>
        <w:tabs>
          <w:tab w:val="left" w:pos="567"/>
        </w:tabs>
        <w:spacing w:before="120" w:after="40" w:line="360" w:lineRule="auto"/>
        <w:jc w:val="both"/>
        <w:rPr>
          <w:rFonts w:ascii="Aptos" w:eastAsia="Aptos" w:hAnsi="Aptos" w:cs="Aptos"/>
          <w:szCs w:val="24"/>
        </w:rPr>
      </w:pPr>
      <w:hyperlink r:id="rId25" w:anchor="_Toc198131437">
        <w:r w:rsidRPr="2B1781D0">
          <w:rPr>
            <w:rStyle w:val="Hyperlink"/>
            <w:rFonts w:eastAsia="Arial" w:cs="Arial"/>
            <w:b/>
            <w:bCs/>
            <w:color w:val="auto"/>
            <w:szCs w:val="24"/>
            <w:lang w:val="en-GB"/>
          </w:rPr>
          <w:t>Q3.     What is most important for Working for Families to achieve for families? For example, certainty, maximum entitled payments, or something else?</w:t>
        </w:r>
      </w:hyperlink>
    </w:p>
    <w:p w14:paraId="2E924FE1" w14:textId="5C3297D3" w:rsidR="17BC2C7E" w:rsidRDefault="17BC2C7E" w:rsidP="2B1781D0">
      <w:pPr>
        <w:shd w:val="clear" w:color="auto" w:fill="FAFAFA"/>
        <w:spacing w:after="0" w:line="360" w:lineRule="auto"/>
        <w:rPr>
          <w:rFonts w:eastAsia="Arial" w:cs="Arial"/>
          <w:color w:val="000000" w:themeColor="text1"/>
          <w:szCs w:val="24"/>
        </w:rPr>
      </w:pPr>
      <w:r w:rsidRPr="2B1781D0">
        <w:rPr>
          <w:rFonts w:eastAsia="Arial" w:cs="Arial"/>
          <w:color w:val="000000" w:themeColor="text1"/>
          <w:szCs w:val="24"/>
          <w:lang w:val="en-GB"/>
        </w:rPr>
        <w:t>There is a need for disabled people (either as disabled parents or non-disabled parents of disabled children) who need to rely on stable, predictable payments to manage complex budgeting needs.</w:t>
      </w:r>
    </w:p>
    <w:p w14:paraId="7F2B4C0D" w14:textId="77777777" w:rsidR="00CC2815" w:rsidRDefault="00CC2815" w:rsidP="2B1781D0">
      <w:pPr>
        <w:tabs>
          <w:tab w:val="left" w:pos="567"/>
        </w:tabs>
        <w:spacing w:line="360" w:lineRule="auto"/>
        <w:rPr>
          <w:rFonts w:eastAsia="Arial" w:cs="Arial"/>
          <w:color w:val="000000" w:themeColor="text1"/>
          <w:szCs w:val="24"/>
        </w:rPr>
      </w:pPr>
    </w:p>
    <w:p w14:paraId="20488859" w14:textId="2C91C0F6" w:rsidR="17BC2C7E" w:rsidRDefault="17BC2C7E" w:rsidP="2B1781D0">
      <w:pPr>
        <w:tabs>
          <w:tab w:val="left" w:pos="567"/>
        </w:tabs>
        <w:spacing w:line="360" w:lineRule="auto"/>
        <w:rPr>
          <w:rFonts w:eastAsia="Arial" w:cs="Arial"/>
          <w:color w:val="000000" w:themeColor="text1"/>
          <w:szCs w:val="24"/>
          <w:lang w:val="en-GB"/>
        </w:rPr>
      </w:pPr>
      <w:r w:rsidRPr="2B1781D0">
        <w:rPr>
          <w:rFonts w:eastAsia="Arial" w:cs="Arial"/>
          <w:color w:val="000000" w:themeColor="text1"/>
          <w:szCs w:val="24"/>
          <w:lang w:val="en-GB"/>
        </w:rPr>
        <w:lastRenderedPageBreak/>
        <w:t>For families with disabled children, the need to have additional income to support them</w:t>
      </w:r>
      <w:r w:rsidR="00474436">
        <w:rPr>
          <w:rFonts w:eastAsia="Arial" w:cs="Arial"/>
          <w:color w:val="000000" w:themeColor="text1"/>
          <w:szCs w:val="24"/>
          <w:lang w:val="en-GB"/>
        </w:rPr>
        <w:t>selves</w:t>
      </w:r>
      <w:r w:rsidRPr="2B1781D0">
        <w:rPr>
          <w:rFonts w:eastAsia="Arial" w:cs="Arial"/>
          <w:color w:val="000000" w:themeColor="text1"/>
          <w:szCs w:val="24"/>
          <w:lang w:val="en-GB"/>
        </w:rPr>
        <w:t>, especially on top of Child Disability Allowance</w:t>
      </w:r>
      <w:r w:rsidR="7CDF613F" w:rsidRPr="2B1781D0">
        <w:rPr>
          <w:rFonts w:eastAsia="Arial" w:cs="Arial"/>
          <w:color w:val="000000" w:themeColor="text1"/>
          <w:szCs w:val="24"/>
          <w:lang w:val="en-GB"/>
        </w:rPr>
        <w:t xml:space="preserve"> is</w:t>
      </w:r>
      <w:r w:rsidRPr="2B1781D0">
        <w:rPr>
          <w:rFonts w:eastAsia="Arial" w:cs="Arial"/>
          <w:color w:val="000000" w:themeColor="text1"/>
          <w:szCs w:val="24"/>
          <w:lang w:val="en-GB"/>
        </w:rPr>
        <w:t xml:space="preserve"> vital</w:t>
      </w:r>
      <w:r w:rsidR="35CFDBB6" w:rsidRPr="2B1781D0">
        <w:rPr>
          <w:rFonts w:eastAsia="Arial" w:cs="Arial"/>
          <w:color w:val="000000" w:themeColor="text1"/>
          <w:szCs w:val="24"/>
          <w:lang w:val="en-GB"/>
        </w:rPr>
        <w:t xml:space="preserve"> for all the</w:t>
      </w:r>
      <w:r w:rsidR="008B621C">
        <w:rPr>
          <w:rFonts w:eastAsia="Arial" w:cs="Arial"/>
          <w:color w:val="000000" w:themeColor="text1"/>
          <w:szCs w:val="24"/>
          <w:lang w:val="en-GB"/>
        </w:rPr>
        <w:t xml:space="preserve"> disability related</w:t>
      </w:r>
      <w:r w:rsidR="35CFDBB6" w:rsidRPr="2B1781D0">
        <w:rPr>
          <w:rFonts w:eastAsia="Arial" w:cs="Arial"/>
          <w:color w:val="000000" w:themeColor="text1"/>
          <w:szCs w:val="24"/>
          <w:lang w:val="en-GB"/>
        </w:rPr>
        <w:t xml:space="preserve"> reasons we outlined </w:t>
      </w:r>
      <w:r w:rsidR="00E150C1">
        <w:rPr>
          <w:rFonts w:eastAsia="Arial" w:cs="Arial"/>
          <w:color w:val="000000" w:themeColor="text1"/>
          <w:szCs w:val="24"/>
          <w:lang w:val="en-GB"/>
        </w:rPr>
        <w:t>earlier</w:t>
      </w:r>
      <w:r w:rsidRPr="2B1781D0">
        <w:rPr>
          <w:rFonts w:eastAsia="Arial" w:cs="Arial"/>
          <w:color w:val="000000" w:themeColor="text1"/>
          <w:szCs w:val="24"/>
          <w:lang w:val="en-GB"/>
        </w:rPr>
        <w:t>.</w:t>
      </w:r>
    </w:p>
    <w:p w14:paraId="0931B645" w14:textId="4FEBA545" w:rsidR="17BC2C7E" w:rsidRDefault="17BC2C7E" w:rsidP="2B1781D0">
      <w:pPr>
        <w:tabs>
          <w:tab w:val="left" w:pos="567"/>
        </w:tabs>
        <w:spacing w:line="360" w:lineRule="auto"/>
        <w:rPr>
          <w:rFonts w:eastAsia="Arial" w:cs="Arial"/>
          <w:color w:val="000000" w:themeColor="text1"/>
          <w:lang w:val="en-GB"/>
        </w:rPr>
      </w:pPr>
      <w:r w:rsidRPr="08BBFD50">
        <w:rPr>
          <w:rFonts w:eastAsia="Arial" w:cs="Arial"/>
          <w:color w:val="000000" w:themeColor="text1"/>
          <w:lang w:val="en-GB"/>
        </w:rPr>
        <w:t xml:space="preserve">This means </w:t>
      </w:r>
      <w:r w:rsidR="67A63DEF" w:rsidRPr="08BBFD50">
        <w:rPr>
          <w:rFonts w:eastAsia="Arial" w:cs="Arial"/>
          <w:color w:val="000000" w:themeColor="text1"/>
          <w:lang w:val="en-GB"/>
        </w:rPr>
        <w:t>the need for IRD to develop</w:t>
      </w:r>
      <w:r w:rsidRPr="08BBFD50">
        <w:rPr>
          <w:rFonts w:eastAsia="Arial" w:cs="Arial"/>
          <w:color w:val="000000" w:themeColor="text1"/>
          <w:lang w:val="en-GB"/>
        </w:rPr>
        <w:t xml:space="preserve"> </w:t>
      </w:r>
      <w:r w:rsidR="00F003A1">
        <w:rPr>
          <w:rFonts w:eastAsia="Arial" w:cs="Arial"/>
          <w:color w:val="000000" w:themeColor="text1"/>
          <w:lang w:val="en-GB"/>
        </w:rPr>
        <w:t>systems</w:t>
      </w:r>
      <w:r w:rsidRPr="08BBFD50">
        <w:rPr>
          <w:rFonts w:eastAsia="Arial" w:cs="Arial"/>
          <w:color w:val="000000" w:themeColor="text1"/>
          <w:lang w:val="en-GB"/>
        </w:rPr>
        <w:t xml:space="preserve"> where steady </w:t>
      </w:r>
      <w:r w:rsidR="00EE738B">
        <w:rPr>
          <w:rFonts w:eastAsia="Arial" w:cs="Arial"/>
          <w:color w:val="000000" w:themeColor="text1"/>
          <w:lang w:val="en-GB"/>
        </w:rPr>
        <w:t xml:space="preserve">WFF </w:t>
      </w:r>
      <w:r w:rsidRPr="08BBFD50">
        <w:rPr>
          <w:rFonts w:eastAsia="Arial" w:cs="Arial"/>
          <w:color w:val="000000" w:themeColor="text1"/>
          <w:lang w:val="en-GB"/>
        </w:rPr>
        <w:t xml:space="preserve">payments based on calculating quarterly or annual income based on the previous tax year </w:t>
      </w:r>
      <w:r w:rsidR="00516FEC">
        <w:rPr>
          <w:rFonts w:eastAsia="Arial" w:cs="Arial"/>
          <w:color w:val="000000" w:themeColor="text1"/>
          <w:lang w:val="en-GB"/>
        </w:rPr>
        <w:t>by</w:t>
      </w:r>
      <w:r w:rsidRPr="08BBFD50">
        <w:rPr>
          <w:rFonts w:eastAsia="Arial" w:cs="Arial"/>
          <w:color w:val="000000" w:themeColor="text1"/>
          <w:lang w:val="en-GB"/>
        </w:rPr>
        <w:t xml:space="preserve"> </w:t>
      </w:r>
      <w:r w:rsidR="00EE738B">
        <w:rPr>
          <w:rFonts w:eastAsia="Arial" w:cs="Arial"/>
          <w:color w:val="000000" w:themeColor="text1"/>
          <w:lang w:val="en-GB"/>
        </w:rPr>
        <w:t>claimants</w:t>
      </w:r>
      <w:r w:rsidRPr="08BBFD50">
        <w:rPr>
          <w:rFonts w:eastAsia="Arial" w:cs="Arial"/>
          <w:color w:val="000000" w:themeColor="text1"/>
          <w:lang w:val="en-GB"/>
        </w:rPr>
        <w:t xml:space="preserve"> already in work – as recommended in the paper - </w:t>
      </w:r>
      <w:r w:rsidR="60271DA7" w:rsidRPr="08BBFD50">
        <w:rPr>
          <w:rFonts w:eastAsia="Arial" w:cs="Arial"/>
          <w:color w:val="000000" w:themeColor="text1"/>
          <w:lang w:val="en-GB"/>
        </w:rPr>
        <w:t>would</w:t>
      </w:r>
      <w:r w:rsidRPr="08BBFD50">
        <w:rPr>
          <w:rFonts w:eastAsia="Arial" w:cs="Arial"/>
          <w:color w:val="000000" w:themeColor="text1"/>
          <w:lang w:val="en-GB"/>
        </w:rPr>
        <w:t xml:space="preserve"> </w:t>
      </w:r>
      <w:r w:rsidR="00C9672F">
        <w:rPr>
          <w:rFonts w:eastAsia="Arial" w:cs="Arial"/>
          <w:color w:val="000000" w:themeColor="text1"/>
          <w:lang w:val="en-GB"/>
        </w:rPr>
        <w:t>be possible</w:t>
      </w:r>
      <w:r w:rsidRPr="08BBFD50">
        <w:rPr>
          <w:rFonts w:eastAsia="Arial" w:cs="Arial"/>
          <w:color w:val="000000" w:themeColor="text1"/>
          <w:lang w:val="en-GB"/>
        </w:rPr>
        <w:t>.</w:t>
      </w:r>
    </w:p>
    <w:p w14:paraId="5DA2835A" w14:textId="77777777" w:rsidR="00BC52F9" w:rsidRDefault="17BC2C7E" w:rsidP="2B1781D0">
      <w:pPr>
        <w:tabs>
          <w:tab w:val="left" w:pos="567"/>
        </w:tabs>
        <w:spacing w:line="360" w:lineRule="auto"/>
        <w:rPr>
          <w:rFonts w:eastAsia="Arial" w:cs="Arial"/>
          <w:color w:val="000000" w:themeColor="text1"/>
          <w:szCs w:val="24"/>
          <w:lang w:val="en-GB"/>
        </w:rPr>
      </w:pPr>
      <w:r w:rsidRPr="2B1781D0">
        <w:rPr>
          <w:rFonts w:eastAsia="Arial" w:cs="Arial"/>
          <w:color w:val="000000" w:themeColor="text1"/>
          <w:szCs w:val="24"/>
          <w:lang w:val="en-GB"/>
        </w:rPr>
        <w:t>For WFF customers newly employed or returning to the workforc</w:t>
      </w:r>
      <w:r w:rsidR="00F950C9">
        <w:rPr>
          <w:rFonts w:eastAsia="Arial" w:cs="Arial"/>
          <w:color w:val="000000" w:themeColor="text1"/>
          <w:szCs w:val="24"/>
          <w:lang w:val="en-GB"/>
        </w:rPr>
        <w:t xml:space="preserve">e </w:t>
      </w:r>
      <w:r w:rsidRPr="2B1781D0">
        <w:rPr>
          <w:rFonts w:eastAsia="Arial" w:cs="Arial"/>
          <w:color w:val="000000" w:themeColor="text1"/>
          <w:szCs w:val="24"/>
          <w:lang w:val="en-GB"/>
        </w:rPr>
        <w:t>calculating payments based on a quarterly income projection (allowing room for fluctuations</w:t>
      </w:r>
      <w:r w:rsidR="009A486D">
        <w:rPr>
          <w:rFonts w:eastAsia="Arial" w:cs="Arial"/>
          <w:color w:val="000000" w:themeColor="text1"/>
          <w:szCs w:val="24"/>
          <w:lang w:val="en-GB"/>
        </w:rPr>
        <w:t>/buffering</w:t>
      </w:r>
      <w:r w:rsidRPr="2B1781D0">
        <w:rPr>
          <w:rFonts w:eastAsia="Arial" w:cs="Arial"/>
          <w:color w:val="000000" w:themeColor="text1"/>
          <w:szCs w:val="24"/>
          <w:lang w:val="en-GB"/>
        </w:rPr>
        <w:t>)</w:t>
      </w:r>
      <w:r w:rsidR="00F950C9">
        <w:rPr>
          <w:rFonts w:eastAsia="Arial" w:cs="Arial"/>
          <w:color w:val="000000" w:themeColor="text1"/>
          <w:szCs w:val="24"/>
          <w:lang w:val="en-GB"/>
        </w:rPr>
        <w:t xml:space="preserve"> would work best</w:t>
      </w:r>
      <w:r w:rsidR="00DC2AC0">
        <w:rPr>
          <w:rFonts w:eastAsia="Arial" w:cs="Arial"/>
          <w:color w:val="000000" w:themeColor="text1"/>
          <w:szCs w:val="24"/>
          <w:lang w:val="en-GB"/>
        </w:rPr>
        <w:t xml:space="preserve"> until they ha</w:t>
      </w:r>
      <w:r w:rsidR="00986E1F">
        <w:rPr>
          <w:rFonts w:eastAsia="Arial" w:cs="Arial"/>
          <w:color w:val="000000" w:themeColor="text1"/>
          <w:szCs w:val="24"/>
          <w:lang w:val="en-GB"/>
        </w:rPr>
        <w:t>d the ability to declare an</w:t>
      </w:r>
      <w:r w:rsidR="00DC2AC0">
        <w:rPr>
          <w:rFonts w:eastAsia="Arial" w:cs="Arial"/>
          <w:color w:val="000000" w:themeColor="text1"/>
          <w:szCs w:val="24"/>
          <w:lang w:val="en-GB"/>
        </w:rPr>
        <w:t xml:space="preserve"> annual income after one</w:t>
      </w:r>
      <w:r w:rsidR="00986E1F">
        <w:rPr>
          <w:rFonts w:eastAsia="Arial" w:cs="Arial"/>
          <w:color w:val="000000" w:themeColor="text1"/>
          <w:szCs w:val="24"/>
          <w:lang w:val="en-GB"/>
        </w:rPr>
        <w:t xml:space="preserve"> full tax</w:t>
      </w:r>
      <w:r w:rsidR="00DC2AC0">
        <w:rPr>
          <w:rFonts w:eastAsia="Arial" w:cs="Arial"/>
          <w:color w:val="000000" w:themeColor="text1"/>
          <w:szCs w:val="24"/>
          <w:lang w:val="en-GB"/>
        </w:rPr>
        <w:t xml:space="preserve"> year in employment</w:t>
      </w:r>
      <w:r w:rsidRPr="2B1781D0">
        <w:rPr>
          <w:rFonts w:eastAsia="Arial" w:cs="Arial"/>
          <w:color w:val="000000" w:themeColor="text1"/>
          <w:szCs w:val="24"/>
          <w:lang w:val="en-GB"/>
        </w:rPr>
        <w:t xml:space="preserve">. </w:t>
      </w:r>
    </w:p>
    <w:p w14:paraId="156FAF2A" w14:textId="0C0644BF" w:rsidR="17BC2C7E" w:rsidRDefault="00BC52F9" w:rsidP="2B1781D0">
      <w:pPr>
        <w:tabs>
          <w:tab w:val="left" w:pos="567"/>
        </w:tabs>
        <w:spacing w:line="360" w:lineRule="auto"/>
        <w:rPr>
          <w:rFonts w:eastAsia="Arial" w:cs="Arial"/>
          <w:color w:val="000000" w:themeColor="text1"/>
          <w:szCs w:val="24"/>
          <w:lang w:val="en-GB"/>
        </w:rPr>
      </w:pPr>
      <w:r>
        <w:rPr>
          <w:rFonts w:eastAsia="Arial" w:cs="Arial"/>
          <w:color w:val="000000" w:themeColor="text1"/>
          <w:szCs w:val="24"/>
          <w:lang w:val="en-GB"/>
        </w:rPr>
        <w:t>Do</w:t>
      </w:r>
      <w:r w:rsidR="0022237A">
        <w:rPr>
          <w:rFonts w:eastAsia="Arial" w:cs="Arial"/>
          <w:color w:val="000000" w:themeColor="text1"/>
          <w:szCs w:val="24"/>
          <w:lang w:val="en-GB"/>
        </w:rPr>
        <w:t xml:space="preserve">ing so would mean that new and returning workers </w:t>
      </w:r>
      <w:r w:rsidR="00EE738B">
        <w:rPr>
          <w:rFonts w:eastAsia="Arial" w:cs="Arial"/>
          <w:color w:val="000000" w:themeColor="text1"/>
          <w:szCs w:val="24"/>
          <w:lang w:val="en-GB"/>
        </w:rPr>
        <w:t xml:space="preserve">claiming </w:t>
      </w:r>
      <w:r w:rsidR="0022237A">
        <w:rPr>
          <w:rFonts w:eastAsia="Arial" w:cs="Arial"/>
          <w:color w:val="000000" w:themeColor="text1"/>
          <w:szCs w:val="24"/>
          <w:lang w:val="en-GB"/>
        </w:rPr>
        <w:t xml:space="preserve">WFF would not </w:t>
      </w:r>
      <w:r w:rsidR="17BC2C7E" w:rsidRPr="2B1781D0">
        <w:rPr>
          <w:rFonts w:eastAsia="Arial" w:cs="Arial"/>
          <w:color w:val="000000" w:themeColor="text1"/>
          <w:szCs w:val="24"/>
          <w:lang w:val="en-GB"/>
        </w:rPr>
        <w:t>have to constantly report</w:t>
      </w:r>
      <w:r w:rsidR="001A38F9">
        <w:rPr>
          <w:rFonts w:eastAsia="Arial" w:cs="Arial"/>
          <w:color w:val="000000" w:themeColor="text1"/>
          <w:szCs w:val="24"/>
          <w:lang w:val="en-GB"/>
        </w:rPr>
        <w:t xml:space="preserve"> changes of income during their first year in employment</w:t>
      </w:r>
      <w:r w:rsidR="007F3FF8">
        <w:rPr>
          <w:rFonts w:eastAsia="Arial" w:cs="Arial"/>
          <w:color w:val="000000" w:themeColor="text1"/>
          <w:szCs w:val="24"/>
          <w:lang w:val="en-GB"/>
        </w:rPr>
        <w:t>, unless they exceeded</w:t>
      </w:r>
      <w:r w:rsidR="002F0856">
        <w:rPr>
          <w:rFonts w:eastAsia="Arial" w:cs="Arial"/>
          <w:color w:val="000000" w:themeColor="text1"/>
          <w:szCs w:val="24"/>
          <w:lang w:val="en-GB"/>
        </w:rPr>
        <w:t xml:space="preserve"> their forecast projections</w:t>
      </w:r>
      <w:r w:rsidR="17BC2C7E" w:rsidRPr="2B1781D0">
        <w:rPr>
          <w:rFonts w:eastAsia="Arial" w:cs="Arial"/>
          <w:color w:val="000000" w:themeColor="text1"/>
          <w:szCs w:val="24"/>
          <w:lang w:val="en-GB"/>
        </w:rPr>
        <w:t>.</w:t>
      </w:r>
    </w:p>
    <w:p w14:paraId="4A0C1E71" w14:textId="775E318B" w:rsidR="00AA1759" w:rsidRPr="00BC52F9" w:rsidRDefault="00AA1759" w:rsidP="2B1781D0">
      <w:pPr>
        <w:tabs>
          <w:tab w:val="left" w:pos="567"/>
        </w:tabs>
        <w:spacing w:line="360" w:lineRule="auto"/>
        <w:rPr>
          <w:rFonts w:eastAsia="Arial" w:cs="Arial"/>
          <w:color w:val="000000" w:themeColor="text1"/>
          <w:szCs w:val="24"/>
          <w:lang w:val="en-GB"/>
        </w:rPr>
      </w:pPr>
      <w:r>
        <w:rPr>
          <w:rFonts w:eastAsia="Arial" w:cs="Arial"/>
          <w:color w:val="000000" w:themeColor="text1"/>
          <w:szCs w:val="24"/>
          <w:lang w:val="en-GB"/>
        </w:rPr>
        <w:t>This move would be beneficial for</w:t>
      </w:r>
      <w:r w:rsidR="0082569B">
        <w:rPr>
          <w:rFonts w:eastAsia="Arial" w:cs="Arial"/>
          <w:color w:val="000000" w:themeColor="text1"/>
          <w:szCs w:val="24"/>
          <w:lang w:val="en-GB"/>
        </w:rPr>
        <w:t xml:space="preserve"> many</w:t>
      </w:r>
      <w:r>
        <w:rPr>
          <w:rFonts w:eastAsia="Arial" w:cs="Arial"/>
          <w:color w:val="000000" w:themeColor="text1"/>
          <w:szCs w:val="24"/>
          <w:lang w:val="en-GB"/>
        </w:rPr>
        <w:t xml:space="preserve"> disabled workers accessing WFF and needing to report their income.</w:t>
      </w:r>
    </w:p>
    <w:p w14:paraId="7A7DA88C" w14:textId="2DD145AE" w:rsidR="17BC2C7E" w:rsidRDefault="17BC2C7E" w:rsidP="2B1781D0">
      <w:pPr>
        <w:keepNext/>
        <w:keepLines/>
        <w:tabs>
          <w:tab w:val="left" w:pos="567"/>
        </w:tabs>
        <w:spacing w:before="120" w:after="40" w:line="360" w:lineRule="auto"/>
        <w:jc w:val="both"/>
        <w:rPr>
          <w:rFonts w:eastAsia="Arial" w:cs="Arial"/>
          <w:b/>
          <w:bCs/>
          <w:szCs w:val="24"/>
        </w:rPr>
      </w:pPr>
      <w:hyperlink r:id="rId26" w:anchor="_Toc198131438">
        <w:r w:rsidRPr="2B1781D0">
          <w:rPr>
            <w:rStyle w:val="Hyperlink"/>
            <w:rFonts w:eastAsia="Arial" w:cs="Arial"/>
            <w:b/>
            <w:bCs/>
            <w:color w:val="auto"/>
            <w:szCs w:val="24"/>
            <w:lang w:val="en-GB"/>
          </w:rPr>
          <w:t>Q4.     Are there any other issues with the way Working for Families operates?</w:t>
        </w:r>
      </w:hyperlink>
    </w:p>
    <w:p w14:paraId="22FBD4E0" w14:textId="0E2FA832" w:rsidR="2B1781D0" w:rsidRDefault="17BC2C7E" w:rsidP="2B1781D0">
      <w:pPr>
        <w:shd w:val="clear" w:color="auto" w:fill="FAFAFA"/>
        <w:spacing w:after="0" w:line="360" w:lineRule="auto"/>
        <w:rPr>
          <w:rFonts w:eastAsia="Arial" w:cs="Arial"/>
          <w:color w:val="000000" w:themeColor="text1"/>
          <w:szCs w:val="24"/>
          <w:lang w:val="en-GB"/>
        </w:rPr>
      </w:pPr>
      <w:r w:rsidRPr="2B1781D0">
        <w:rPr>
          <w:rFonts w:eastAsia="Arial" w:cs="Arial"/>
          <w:color w:val="000000" w:themeColor="text1"/>
          <w:szCs w:val="24"/>
          <w:lang w:val="en-GB"/>
        </w:rPr>
        <w:t xml:space="preserve">While outside the scope of this paper, </w:t>
      </w:r>
      <w:r w:rsidR="00050BC1">
        <w:rPr>
          <w:rFonts w:eastAsia="Arial" w:cs="Arial"/>
          <w:color w:val="000000" w:themeColor="text1"/>
          <w:szCs w:val="24"/>
          <w:lang w:val="en-GB"/>
        </w:rPr>
        <w:t xml:space="preserve">as we stated earlier, </w:t>
      </w:r>
      <w:r w:rsidR="00FF2792">
        <w:rPr>
          <w:rFonts w:eastAsia="Arial" w:cs="Arial"/>
          <w:color w:val="000000" w:themeColor="text1"/>
          <w:szCs w:val="24"/>
          <w:lang w:val="en-GB"/>
        </w:rPr>
        <w:t xml:space="preserve">we want to </w:t>
      </w:r>
      <w:r w:rsidR="00852EFC">
        <w:rPr>
          <w:rFonts w:eastAsia="Arial" w:cs="Arial"/>
          <w:color w:val="000000" w:themeColor="text1"/>
          <w:szCs w:val="24"/>
          <w:lang w:val="en-GB"/>
        </w:rPr>
        <w:t>reiterate</w:t>
      </w:r>
      <w:r w:rsidR="00FF2792">
        <w:rPr>
          <w:rFonts w:eastAsia="Arial" w:cs="Arial"/>
          <w:color w:val="000000" w:themeColor="text1"/>
          <w:szCs w:val="24"/>
          <w:lang w:val="en-GB"/>
        </w:rPr>
        <w:t xml:space="preserve"> that it </w:t>
      </w:r>
      <w:r w:rsidR="003F3F0B">
        <w:rPr>
          <w:rFonts w:eastAsia="Arial" w:cs="Arial"/>
          <w:color w:val="000000" w:themeColor="text1"/>
          <w:szCs w:val="24"/>
          <w:lang w:val="en-GB"/>
        </w:rPr>
        <w:t>remains</w:t>
      </w:r>
      <w:r w:rsidRPr="2B1781D0">
        <w:rPr>
          <w:rFonts w:eastAsia="Arial" w:cs="Arial"/>
          <w:color w:val="000000" w:themeColor="text1"/>
          <w:szCs w:val="24"/>
          <w:lang w:val="en-GB"/>
        </w:rPr>
        <w:t xml:space="preserve"> unfair that</w:t>
      </w:r>
      <w:r w:rsidR="00545D6C">
        <w:rPr>
          <w:rFonts w:eastAsia="Arial" w:cs="Arial"/>
          <w:color w:val="000000" w:themeColor="text1"/>
          <w:szCs w:val="24"/>
          <w:lang w:val="en-GB"/>
        </w:rPr>
        <w:t xml:space="preserve"> many</w:t>
      </w:r>
      <w:r w:rsidRPr="2B1781D0">
        <w:rPr>
          <w:rFonts w:eastAsia="Arial" w:cs="Arial"/>
          <w:color w:val="000000" w:themeColor="text1"/>
          <w:szCs w:val="24"/>
          <w:lang w:val="en-GB"/>
        </w:rPr>
        <w:t xml:space="preserve"> beneficiary households are excluded from receiving WFF</w:t>
      </w:r>
      <w:r w:rsidR="003F3F0B">
        <w:rPr>
          <w:rFonts w:eastAsia="Arial" w:cs="Arial"/>
          <w:color w:val="000000" w:themeColor="text1"/>
          <w:szCs w:val="24"/>
          <w:lang w:val="en-GB"/>
        </w:rPr>
        <w:t>.</w:t>
      </w:r>
    </w:p>
    <w:p w14:paraId="28F91DCA" w14:textId="77777777" w:rsidR="00051307" w:rsidRDefault="00051307" w:rsidP="2B1781D0">
      <w:pPr>
        <w:shd w:val="clear" w:color="auto" w:fill="FAFAFA"/>
        <w:spacing w:after="0" w:line="360" w:lineRule="auto"/>
        <w:rPr>
          <w:rFonts w:eastAsia="Arial" w:cs="Arial"/>
          <w:color w:val="000000" w:themeColor="text1"/>
          <w:szCs w:val="24"/>
          <w:lang w:val="en-GB"/>
        </w:rPr>
      </w:pPr>
    </w:p>
    <w:p w14:paraId="17047F48" w14:textId="163312B4" w:rsidR="00051307" w:rsidRDefault="00051307" w:rsidP="2B1781D0">
      <w:pPr>
        <w:shd w:val="clear" w:color="auto" w:fill="FAFAFA"/>
        <w:spacing w:after="0" w:line="360" w:lineRule="auto"/>
        <w:rPr>
          <w:rFonts w:eastAsia="Arial" w:cs="Arial"/>
          <w:color w:val="000000" w:themeColor="text1"/>
          <w:szCs w:val="24"/>
          <w:lang w:val="en-GB"/>
        </w:rPr>
      </w:pPr>
      <w:r>
        <w:rPr>
          <w:rFonts w:eastAsia="Arial" w:cs="Arial"/>
          <w:color w:val="000000" w:themeColor="text1"/>
          <w:szCs w:val="24"/>
          <w:lang w:val="en-GB"/>
        </w:rPr>
        <w:t>Many of the issues outlined in this paper would be reduced if beneficiaries transitioning into employment</w:t>
      </w:r>
      <w:r w:rsidR="009413A8">
        <w:rPr>
          <w:rFonts w:eastAsia="Arial" w:cs="Arial"/>
          <w:color w:val="000000" w:themeColor="text1"/>
          <w:szCs w:val="24"/>
          <w:lang w:val="en-GB"/>
        </w:rPr>
        <w:t>, including disabled beneficiaries,</w:t>
      </w:r>
      <w:r>
        <w:rPr>
          <w:rFonts w:eastAsia="Arial" w:cs="Arial"/>
          <w:color w:val="000000" w:themeColor="text1"/>
          <w:szCs w:val="24"/>
          <w:lang w:val="en-GB"/>
        </w:rPr>
        <w:t xml:space="preserve"> became eligible for</w:t>
      </w:r>
      <w:r w:rsidR="00A73C70">
        <w:rPr>
          <w:rFonts w:eastAsia="Arial" w:cs="Arial"/>
          <w:color w:val="000000" w:themeColor="text1"/>
          <w:szCs w:val="24"/>
          <w:lang w:val="en-GB"/>
        </w:rPr>
        <w:t xml:space="preserve"> even</w:t>
      </w:r>
      <w:r>
        <w:rPr>
          <w:rFonts w:eastAsia="Arial" w:cs="Arial"/>
          <w:color w:val="000000" w:themeColor="text1"/>
          <w:szCs w:val="24"/>
          <w:lang w:val="en-GB"/>
        </w:rPr>
        <w:t xml:space="preserve"> partial WFF payments.</w:t>
      </w:r>
    </w:p>
    <w:p w14:paraId="626E5231" w14:textId="77777777" w:rsidR="0028289E" w:rsidRDefault="0028289E" w:rsidP="2B1781D0">
      <w:pPr>
        <w:pStyle w:val="Heading5"/>
        <w:tabs>
          <w:tab w:val="left" w:pos="567"/>
        </w:tabs>
        <w:spacing w:before="80" w:after="40"/>
        <w:rPr>
          <w:rFonts w:ascii="Arial" w:eastAsia="Arial" w:hAnsi="Arial" w:cs="Arial"/>
          <w:bCs/>
          <w:i w:val="0"/>
          <w:color w:val="1F3864" w:themeColor="accent5" w:themeShade="80"/>
          <w:sz w:val="32"/>
          <w:szCs w:val="32"/>
          <w:lang w:val="en-GB"/>
        </w:rPr>
      </w:pPr>
    </w:p>
    <w:p w14:paraId="4F727DA3" w14:textId="361F1B7D" w:rsidR="17BC2C7E" w:rsidRDefault="17BC2C7E" w:rsidP="2B1781D0">
      <w:pPr>
        <w:pStyle w:val="Heading5"/>
        <w:tabs>
          <w:tab w:val="left" w:pos="567"/>
        </w:tabs>
        <w:spacing w:before="80" w:after="40"/>
        <w:rPr>
          <w:rFonts w:ascii="Arial" w:eastAsia="Arial" w:hAnsi="Arial" w:cs="Arial"/>
          <w:bCs/>
          <w:i w:val="0"/>
          <w:color w:val="1F3864" w:themeColor="accent5" w:themeShade="80"/>
          <w:sz w:val="32"/>
          <w:szCs w:val="32"/>
          <w:lang w:val="en-GB"/>
        </w:rPr>
      </w:pPr>
      <w:r w:rsidRPr="00470BB8">
        <w:rPr>
          <w:rFonts w:ascii="Arial" w:eastAsia="Arial" w:hAnsi="Arial" w:cs="Arial"/>
          <w:bCs/>
          <w:i w:val="0"/>
          <w:color w:val="1F3864" w:themeColor="accent5" w:themeShade="80"/>
          <w:sz w:val="32"/>
          <w:szCs w:val="32"/>
          <w:lang w:val="en-GB"/>
        </w:rPr>
        <w:t xml:space="preserve">Chapter 4 Shorter period of assessment </w:t>
      </w:r>
    </w:p>
    <w:p w14:paraId="3242967A" w14:textId="77777777" w:rsidR="00470BB8" w:rsidRDefault="00470BB8" w:rsidP="2B1781D0">
      <w:pPr>
        <w:keepNext/>
        <w:keepLines/>
        <w:spacing w:before="120" w:after="40" w:line="360" w:lineRule="auto"/>
        <w:jc w:val="both"/>
        <w:rPr>
          <w:lang w:val="en-GB"/>
        </w:rPr>
      </w:pPr>
    </w:p>
    <w:p w14:paraId="01936553" w14:textId="3CFF8949" w:rsidR="17BC2C7E" w:rsidRDefault="17BC2C7E" w:rsidP="2B1781D0">
      <w:pPr>
        <w:keepNext/>
        <w:keepLines/>
        <w:spacing w:before="120" w:after="40" w:line="360" w:lineRule="auto"/>
        <w:jc w:val="both"/>
        <w:rPr>
          <w:rFonts w:ascii="Aptos" w:eastAsia="Aptos" w:hAnsi="Aptos" w:cs="Aptos"/>
          <w:szCs w:val="24"/>
        </w:rPr>
      </w:pPr>
      <w:hyperlink r:id="rId27" w:anchor="_Toc198131439">
        <w:r w:rsidRPr="2B1781D0">
          <w:rPr>
            <w:rStyle w:val="Hyperlink"/>
            <w:rFonts w:eastAsia="Arial" w:cs="Arial"/>
            <w:b/>
            <w:bCs/>
            <w:color w:val="auto"/>
            <w:szCs w:val="24"/>
            <w:lang w:val="en-GB"/>
          </w:rPr>
          <w:t xml:space="preserve">Q5. </w:t>
        </w:r>
        <w:r>
          <w:tab/>
        </w:r>
        <w:r w:rsidRPr="2B1781D0">
          <w:rPr>
            <w:rStyle w:val="Hyperlink"/>
            <w:rFonts w:eastAsia="Arial" w:cs="Arial"/>
            <w:b/>
            <w:bCs/>
            <w:color w:val="auto"/>
            <w:szCs w:val="24"/>
            <w:lang w:val="en-GB"/>
          </w:rPr>
          <w:t>Have you faced any issues with the existing approach of estimating your income for the current tax year? Does this approach work well for your family – if so, why?</w:t>
        </w:r>
      </w:hyperlink>
    </w:p>
    <w:p w14:paraId="4C8C0FB5" w14:textId="6985373F" w:rsidR="17BC2C7E" w:rsidRDefault="17BC2C7E" w:rsidP="2B1781D0">
      <w:pPr>
        <w:spacing w:line="360" w:lineRule="auto"/>
        <w:rPr>
          <w:rFonts w:eastAsia="Arial" w:cs="Arial"/>
          <w:color w:val="000000" w:themeColor="text1"/>
          <w:szCs w:val="24"/>
          <w:lang w:val="en-GB"/>
        </w:rPr>
      </w:pPr>
      <w:r w:rsidRPr="2B1781D0">
        <w:rPr>
          <w:rFonts w:eastAsia="Arial" w:cs="Arial"/>
          <w:color w:val="000000" w:themeColor="text1"/>
          <w:szCs w:val="24"/>
          <w:lang w:val="en-GB"/>
        </w:rPr>
        <w:t>Estimating income for the current tax year can be difficult for many families</w:t>
      </w:r>
      <w:r w:rsidR="2A79581E" w:rsidRPr="2B1781D0">
        <w:rPr>
          <w:rFonts w:eastAsia="Arial" w:cs="Arial"/>
          <w:color w:val="000000" w:themeColor="text1"/>
          <w:szCs w:val="24"/>
          <w:lang w:val="en-GB"/>
        </w:rPr>
        <w:t xml:space="preserve"> and individuals</w:t>
      </w:r>
      <w:r w:rsidRPr="2B1781D0">
        <w:rPr>
          <w:rFonts w:eastAsia="Arial" w:cs="Arial"/>
          <w:color w:val="000000" w:themeColor="text1"/>
          <w:szCs w:val="24"/>
          <w:lang w:val="en-GB"/>
        </w:rPr>
        <w:t xml:space="preserve"> given the issues raised in the paper.</w:t>
      </w:r>
    </w:p>
    <w:p w14:paraId="23B5572B" w14:textId="172FCCE7" w:rsidR="17BC2C7E" w:rsidRDefault="17BC2C7E" w:rsidP="2B1781D0">
      <w:pPr>
        <w:spacing w:line="360" w:lineRule="auto"/>
        <w:rPr>
          <w:rFonts w:eastAsia="Arial" w:cs="Arial"/>
          <w:color w:val="000000" w:themeColor="text1"/>
          <w:szCs w:val="24"/>
        </w:rPr>
      </w:pPr>
      <w:r w:rsidRPr="2B1781D0">
        <w:rPr>
          <w:rFonts w:eastAsia="Arial" w:cs="Arial"/>
          <w:color w:val="000000" w:themeColor="text1"/>
          <w:szCs w:val="24"/>
          <w:lang w:val="en-GB"/>
        </w:rPr>
        <w:lastRenderedPageBreak/>
        <w:t>Making the reporting process much easier and more accessible is critical for disabled people in receipt of WFF.</w:t>
      </w:r>
    </w:p>
    <w:p w14:paraId="503891CB" w14:textId="15B18DA8" w:rsidR="17BC2C7E" w:rsidRDefault="17BC2C7E" w:rsidP="2B1781D0">
      <w:pPr>
        <w:spacing w:line="360" w:lineRule="auto"/>
        <w:rPr>
          <w:rFonts w:eastAsia="Arial" w:cs="Arial"/>
          <w:color w:val="000000" w:themeColor="text1"/>
          <w:szCs w:val="24"/>
        </w:rPr>
      </w:pPr>
      <w:r w:rsidRPr="2B1781D0">
        <w:rPr>
          <w:rFonts w:eastAsia="Arial" w:cs="Arial"/>
          <w:color w:val="000000" w:themeColor="text1"/>
          <w:szCs w:val="24"/>
          <w:lang w:val="en-GB"/>
        </w:rPr>
        <w:t>Basing it on the past year’s income is far better and easier (see response to next question).</w:t>
      </w:r>
    </w:p>
    <w:p w14:paraId="66FFFC34" w14:textId="1178BB68" w:rsidR="17BC2C7E" w:rsidRDefault="17BC2C7E" w:rsidP="2B1781D0">
      <w:pPr>
        <w:spacing w:line="360" w:lineRule="auto"/>
        <w:rPr>
          <w:rFonts w:eastAsia="Arial" w:cs="Arial"/>
          <w:szCs w:val="24"/>
        </w:rPr>
      </w:pPr>
      <w:r w:rsidRPr="2B1781D0">
        <w:rPr>
          <w:rFonts w:ascii="Aptos" w:eastAsia="Aptos" w:hAnsi="Aptos" w:cs="Aptos"/>
          <w:b/>
          <w:bCs/>
          <w:szCs w:val="24"/>
          <w:lang w:val="en-GB"/>
        </w:rPr>
        <w:t xml:space="preserve"> </w:t>
      </w:r>
      <w:hyperlink r:id="rId28" w:anchor="_Toc198131440">
        <w:r w:rsidRPr="2B1781D0">
          <w:rPr>
            <w:rStyle w:val="Hyperlink"/>
            <w:rFonts w:eastAsia="Arial" w:cs="Arial"/>
            <w:b/>
            <w:bCs/>
            <w:color w:val="auto"/>
            <w:szCs w:val="24"/>
            <w:lang w:val="en-GB"/>
          </w:rPr>
          <w:t xml:space="preserve">Q6. </w:t>
        </w:r>
        <w:r>
          <w:tab/>
        </w:r>
        <w:r w:rsidRPr="2B1781D0">
          <w:rPr>
            <w:rStyle w:val="Hyperlink"/>
            <w:rFonts w:eastAsia="Arial" w:cs="Arial"/>
            <w:b/>
            <w:bCs/>
            <w:color w:val="auto"/>
            <w:szCs w:val="24"/>
            <w:lang w:val="en-GB"/>
          </w:rPr>
          <w:t>Is there a different way Working for Families payments could be administered than the current annual approach that would make the system easier for families to understand and manage their payments?</w:t>
        </w:r>
      </w:hyperlink>
    </w:p>
    <w:p w14:paraId="0FBC1AB1" w14:textId="09F2E544" w:rsidR="006C4D23" w:rsidRDefault="03502139" w:rsidP="2B1781D0">
      <w:pPr>
        <w:spacing w:line="360" w:lineRule="auto"/>
        <w:rPr>
          <w:rFonts w:eastAsia="Arial" w:cs="Arial"/>
          <w:color w:val="000000" w:themeColor="text1"/>
        </w:rPr>
      </w:pPr>
      <w:r w:rsidRPr="08BBFD50">
        <w:rPr>
          <w:rFonts w:eastAsia="Arial" w:cs="Arial"/>
          <w:color w:val="000000" w:themeColor="text1"/>
        </w:rPr>
        <w:t>DPA supports the idea of</w:t>
      </w:r>
      <w:r w:rsidR="17BC2C7E" w:rsidRPr="08BBFD50">
        <w:rPr>
          <w:rFonts w:eastAsia="Arial" w:cs="Arial"/>
          <w:color w:val="000000" w:themeColor="text1"/>
        </w:rPr>
        <w:t xml:space="preserve"> </w:t>
      </w:r>
      <w:r w:rsidR="122140F5" w:rsidRPr="08BBFD50">
        <w:rPr>
          <w:rFonts w:eastAsia="Arial" w:cs="Arial"/>
          <w:color w:val="000000" w:themeColor="text1"/>
        </w:rPr>
        <w:t xml:space="preserve">WFF recipients </w:t>
      </w:r>
      <w:r w:rsidR="0A2FD18C" w:rsidRPr="08BBFD50">
        <w:rPr>
          <w:rFonts w:eastAsia="Arial" w:cs="Arial"/>
          <w:color w:val="000000" w:themeColor="text1"/>
        </w:rPr>
        <w:t xml:space="preserve">having the ability to </w:t>
      </w:r>
      <w:r w:rsidR="17BC2C7E" w:rsidRPr="08BBFD50">
        <w:rPr>
          <w:rFonts w:eastAsia="Arial" w:cs="Arial"/>
          <w:color w:val="000000" w:themeColor="text1"/>
        </w:rPr>
        <w:t>calculat</w:t>
      </w:r>
      <w:r w:rsidR="4036F8E5" w:rsidRPr="08BBFD50">
        <w:rPr>
          <w:rFonts w:eastAsia="Arial" w:cs="Arial"/>
          <w:color w:val="000000" w:themeColor="text1"/>
        </w:rPr>
        <w:t>e</w:t>
      </w:r>
      <w:r w:rsidR="17BC2C7E" w:rsidRPr="08BBFD50">
        <w:rPr>
          <w:rFonts w:eastAsia="Arial" w:cs="Arial"/>
          <w:color w:val="000000" w:themeColor="text1"/>
        </w:rPr>
        <w:t xml:space="preserve"> payments based on</w:t>
      </w:r>
      <w:r w:rsidR="2E196D04" w:rsidRPr="08BBFD50">
        <w:rPr>
          <w:rFonts w:eastAsia="Arial" w:cs="Arial"/>
          <w:color w:val="000000" w:themeColor="text1"/>
        </w:rPr>
        <w:t xml:space="preserve"> the</w:t>
      </w:r>
      <w:r w:rsidR="17BC2C7E" w:rsidRPr="08BBFD50">
        <w:rPr>
          <w:rFonts w:eastAsia="Arial" w:cs="Arial"/>
          <w:color w:val="000000" w:themeColor="text1"/>
        </w:rPr>
        <w:t xml:space="preserve"> previous tax year</w:t>
      </w:r>
      <w:r w:rsidR="634B6EC7" w:rsidRPr="08BBFD50">
        <w:rPr>
          <w:rFonts w:eastAsia="Arial" w:cs="Arial"/>
          <w:color w:val="000000" w:themeColor="text1"/>
        </w:rPr>
        <w:t>’s</w:t>
      </w:r>
      <w:r w:rsidR="17BC2C7E" w:rsidRPr="08BBFD50">
        <w:rPr>
          <w:rFonts w:eastAsia="Arial" w:cs="Arial"/>
          <w:color w:val="000000" w:themeColor="text1"/>
        </w:rPr>
        <w:t xml:space="preserve"> </w:t>
      </w:r>
      <w:r w:rsidR="061C0C81" w:rsidRPr="08BBFD50">
        <w:rPr>
          <w:rFonts w:eastAsia="Arial" w:cs="Arial"/>
          <w:color w:val="000000" w:themeColor="text1"/>
        </w:rPr>
        <w:t>income</w:t>
      </w:r>
      <w:r w:rsidR="17BC2C7E" w:rsidRPr="08BBFD50">
        <w:rPr>
          <w:rFonts w:eastAsia="Arial" w:cs="Arial"/>
          <w:color w:val="000000" w:themeColor="text1"/>
        </w:rPr>
        <w:t xml:space="preserve"> with</w:t>
      </w:r>
      <w:r w:rsidR="2AB46A8A" w:rsidRPr="08BBFD50">
        <w:rPr>
          <w:rFonts w:eastAsia="Arial" w:cs="Arial"/>
          <w:color w:val="000000" w:themeColor="text1"/>
        </w:rPr>
        <w:t xml:space="preserve"> an</w:t>
      </w:r>
      <w:r w:rsidR="17BC2C7E" w:rsidRPr="08BBFD50">
        <w:rPr>
          <w:rFonts w:eastAsia="Arial" w:cs="Arial"/>
          <w:color w:val="000000" w:themeColor="text1"/>
        </w:rPr>
        <w:t xml:space="preserve"> allowance for income fluctuations</w:t>
      </w:r>
      <w:r w:rsidR="09C6F067" w:rsidRPr="08BBFD50">
        <w:rPr>
          <w:rFonts w:eastAsia="Arial" w:cs="Arial"/>
          <w:color w:val="000000" w:themeColor="text1"/>
        </w:rPr>
        <w:t>/buffers</w:t>
      </w:r>
      <w:r w:rsidR="00EA1BB9">
        <w:rPr>
          <w:rFonts w:eastAsia="Arial" w:cs="Arial"/>
          <w:color w:val="000000" w:themeColor="text1"/>
        </w:rPr>
        <w:t xml:space="preserve"> </w:t>
      </w:r>
      <w:r w:rsidR="00852EFC">
        <w:rPr>
          <w:rFonts w:eastAsia="Arial" w:cs="Arial"/>
          <w:color w:val="000000" w:themeColor="text1"/>
        </w:rPr>
        <w:t>(including any wage increases)</w:t>
      </w:r>
      <w:r w:rsidR="77662DEB" w:rsidRPr="08BBFD50">
        <w:rPr>
          <w:rFonts w:eastAsia="Arial" w:cs="Arial"/>
          <w:color w:val="000000" w:themeColor="text1"/>
        </w:rPr>
        <w:t>,</w:t>
      </w:r>
      <w:r w:rsidR="008D529C">
        <w:rPr>
          <w:rFonts w:eastAsia="Arial" w:cs="Arial"/>
          <w:color w:val="000000" w:themeColor="text1"/>
        </w:rPr>
        <w:t xml:space="preserve"> </w:t>
      </w:r>
      <w:r w:rsidR="000E23B3">
        <w:rPr>
          <w:rFonts w:eastAsia="Arial" w:cs="Arial"/>
          <w:color w:val="000000" w:themeColor="text1"/>
        </w:rPr>
        <w:t xml:space="preserve">which would enable all </w:t>
      </w:r>
      <w:r w:rsidR="00D07D19">
        <w:rPr>
          <w:rFonts w:eastAsia="Arial" w:cs="Arial"/>
          <w:color w:val="000000" w:themeColor="text1"/>
        </w:rPr>
        <w:t>WFF</w:t>
      </w:r>
      <w:r w:rsidR="008D529C">
        <w:rPr>
          <w:rFonts w:eastAsia="Arial" w:cs="Arial"/>
          <w:color w:val="000000" w:themeColor="text1"/>
        </w:rPr>
        <w:t xml:space="preserve"> </w:t>
      </w:r>
      <w:r w:rsidR="003F7456">
        <w:rPr>
          <w:rFonts w:eastAsia="Arial" w:cs="Arial"/>
          <w:color w:val="000000" w:themeColor="text1"/>
        </w:rPr>
        <w:t>payments</w:t>
      </w:r>
      <w:r w:rsidR="008D529C">
        <w:rPr>
          <w:rFonts w:eastAsia="Arial" w:cs="Arial"/>
          <w:color w:val="000000" w:themeColor="text1"/>
        </w:rPr>
        <w:t xml:space="preserve"> to be smoothed out</w:t>
      </w:r>
      <w:r w:rsidR="49DF2C02" w:rsidRPr="08BBFD50">
        <w:rPr>
          <w:rFonts w:eastAsia="Arial" w:cs="Arial"/>
          <w:color w:val="000000" w:themeColor="text1"/>
        </w:rPr>
        <w:t xml:space="preserve">. </w:t>
      </w:r>
      <w:r w:rsidR="17BC2C7E" w:rsidRPr="08BBFD50">
        <w:rPr>
          <w:rFonts w:eastAsia="Arial" w:cs="Arial"/>
          <w:color w:val="000000" w:themeColor="text1"/>
        </w:rPr>
        <w:t xml:space="preserve"> </w:t>
      </w:r>
    </w:p>
    <w:p w14:paraId="2FF7A34A" w14:textId="6D5F12C9" w:rsidR="17BC2C7E" w:rsidRDefault="17BC2C7E" w:rsidP="2B1781D0">
      <w:pPr>
        <w:keepNext/>
        <w:keepLines/>
        <w:spacing w:before="120" w:after="40" w:line="360" w:lineRule="auto"/>
        <w:jc w:val="both"/>
        <w:rPr>
          <w:rFonts w:ascii="Aptos" w:eastAsia="Aptos" w:hAnsi="Aptos" w:cs="Aptos"/>
          <w:szCs w:val="24"/>
        </w:rPr>
      </w:pPr>
      <w:hyperlink r:id="rId29" w:anchor="_Toc198131441">
        <w:r w:rsidRPr="2B1781D0">
          <w:rPr>
            <w:rStyle w:val="Hyperlink"/>
            <w:rFonts w:eastAsia="Arial" w:cs="Arial"/>
            <w:b/>
            <w:bCs/>
            <w:color w:val="auto"/>
            <w:szCs w:val="24"/>
            <w:lang w:val="en-GB"/>
          </w:rPr>
          <w:t xml:space="preserve">Q7. </w:t>
        </w:r>
        <w:r>
          <w:tab/>
        </w:r>
        <w:r w:rsidRPr="2B1781D0">
          <w:rPr>
            <w:rStyle w:val="Hyperlink"/>
            <w:rFonts w:eastAsia="Arial" w:cs="Arial"/>
            <w:b/>
            <w:bCs/>
            <w:color w:val="auto"/>
            <w:szCs w:val="24"/>
            <w:lang w:val="en-GB"/>
          </w:rPr>
          <w:t>Would a different period (for example, week, month, quarter) for calculating entitlements create problems? What are the pros and cons of using a shorter period?</w:t>
        </w:r>
      </w:hyperlink>
    </w:p>
    <w:p w14:paraId="3DE3B5D6" w14:textId="79F1B269" w:rsidR="17BC2C7E" w:rsidRDefault="003062D8" w:rsidP="2B1781D0">
      <w:pPr>
        <w:spacing w:line="360" w:lineRule="auto"/>
        <w:rPr>
          <w:rFonts w:eastAsia="Arial" w:cs="Arial"/>
          <w:color w:val="000000" w:themeColor="text1"/>
          <w:szCs w:val="24"/>
        </w:rPr>
      </w:pPr>
      <w:r w:rsidRPr="003062D8">
        <w:rPr>
          <w:rFonts w:eastAsia="Arial" w:cs="Arial"/>
          <w:b/>
          <w:bCs/>
          <w:color w:val="000000" w:themeColor="text1"/>
          <w:szCs w:val="24"/>
          <w:lang w:val="en-GB"/>
        </w:rPr>
        <w:t>DPA recommends that</w:t>
      </w:r>
      <w:r>
        <w:rPr>
          <w:rFonts w:eastAsia="Arial" w:cs="Arial"/>
          <w:color w:val="000000" w:themeColor="text1"/>
          <w:szCs w:val="24"/>
          <w:lang w:val="en-GB"/>
        </w:rPr>
        <w:t xml:space="preserve"> </w:t>
      </w:r>
      <w:r w:rsidR="000F1CDC">
        <w:rPr>
          <w:rFonts w:eastAsia="Arial" w:cs="Arial"/>
          <w:color w:val="000000" w:themeColor="text1"/>
          <w:szCs w:val="24"/>
          <w:lang w:val="en-GB"/>
        </w:rPr>
        <w:t>if government</w:t>
      </w:r>
      <w:r w:rsidR="00AB6E8B" w:rsidRPr="2B1781D0">
        <w:rPr>
          <w:rFonts w:eastAsia="Arial" w:cs="Arial"/>
          <w:color w:val="000000" w:themeColor="text1"/>
          <w:szCs w:val="24"/>
          <w:lang w:val="en-GB"/>
        </w:rPr>
        <w:t xml:space="preserve"> opted </w:t>
      </w:r>
      <w:r w:rsidR="00AF582B">
        <w:rPr>
          <w:rFonts w:eastAsia="Arial" w:cs="Arial"/>
          <w:color w:val="000000" w:themeColor="text1"/>
          <w:szCs w:val="24"/>
          <w:lang w:val="en-GB"/>
        </w:rPr>
        <w:t>for</w:t>
      </w:r>
      <w:r w:rsidR="00AB6E8B" w:rsidRPr="2B1781D0">
        <w:rPr>
          <w:rFonts w:eastAsia="Arial" w:cs="Arial"/>
          <w:color w:val="000000" w:themeColor="text1"/>
          <w:szCs w:val="24"/>
          <w:lang w:val="en-GB"/>
        </w:rPr>
        <w:t xml:space="preserve"> weekly, monthly, or quarterly income reporting, </w:t>
      </w:r>
      <w:r>
        <w:rPr>
          <w:rFonts w:eastAsia="Arial" w:cs="Arial"/>
          <w:color w:val="000000" w:themeColor="text1"/>
          <w:szCs w:val="24"/>
          <w:lang w:val="en-GB"/>
        </w:rPr>
        <w:t xml:space="preserve">it </w:t>
      </w:r>
      <w:r w:rsidR="17BC2C7E" w:rsidRPr="2B1781D0">
        <w:rPr>
          <w:rFonts w:eastAsia="Arial" w:cs="Arial"/>
          <w:color w:val="000000" w:themeColor="text1"/>
          <w:szCs w:val="24"/>
          <w:lang w:val="en-GB"/>
        </w:rPr>
        <w:t>should investigate</w:t>
      </w:r>
      <w:r w:rsidR="0063011B">
        <w:rPr>
          <w:rFonts w:eastAsia="Arial" w:cs="Arial"/>
          <w:color w:val="000000" w:themeColor="text1"/>
          <w:szCs w:val="24"/>
          <w:lang w:val="en-GB"/>
        </w:rPr>
        <w:t xml:space="preserve"> – after full public consultation -</w:t>
      </w:r>
      <w:r w:rsidR="17BC2C7E" w:rsidRPr="2B1781D0">
        <w:rPr>
          <w:rFonts w:eastAsia="Arial" w:cs="Arial"/>
          <w:color w:val="000000" w:themeColor="text1"/>
          <w:szCs w:val="24"/>
          <w:lang w:val="en-GB"/>
        </w:rPr>
        <w:t xml:space="preserve"> introducing real time reporting by linking WFF customers IRD </w:t>
      </w:r>
      <w:r w:rsidR="00E612CF">
        <w:rPr>
          <w:rFonts w:eastAsia="Arial" w:cs="Arial"/>
          <w:color w:val="000000" w:themeColor="text1"/>
          <w:szCs w:val="24"/>
          <w:lang w:val="en-GB"/>
        </w:rPr>
        <w:t xml:space="preserve">PAYE </w:t>
      </w:r>
      <w:r w:rsidR="17BC2C7E" w:rsidRPr="2B1781D0">
        <w:rPr>
          <w:rFonts w:eastAsia="Arial" w:cs="Arial"/>
          <w:color w:val="000000" w:themeColor="text1"/>
          <w:szCs w:val="24"/>
          <w:lang w:val="en-GB"/>
        </w:rPr>
        <w:t>returns from employers to IRD/MSD databases holding this data</w:t>
      </w:r>
      <w:r w:rsidR="4B1DE0C1" w:rsidRPr="2B1781D0">
        <w:rPr>
          <w:rFonts w:eastAsia="Arial" w:cs="Arial"/>
          <w:color w:val="000000" w:themeColor="text1"/>
          <w:szCs w:val="24"/>
          <w:lang w:val="en-GB"/>
        </w:rPr>
        <w:t xml:space="preserve"> </w:t>
      </w:r>
      <w:r w:rsidR="17BC2C7E" w:rsidRPr="2B1781D0">
        <w:rPr>
          <w:rFonts w:eastAsia="Arial" w:cs="Arial"/>
          <w:color w:val="000000" w:themeColor="text1"/>
          <w:szCs w:val="24"/>
          <w:lang w:val="en-GB"/>
        </w:rPr>
        <w:t>through information sharing arrangements</w:t>
      </w:r>
      <w:r w:rsidR="6AEE1D1D" w:rsidRPr="2B1781D0">
        <w:rPr>
          <w:rFonts w:eastAsia="Arial" w:cs="Arial"/>
          <w:color w:val="000000" w:themeColor="text1"/>
          <w:szCs w:val="24"/>
          <w:lang w:val="en-GB"/>
        </w:rPr>
        <w:t>.</w:t>
      </w:r>
    </w:p>
    <w:p w14:paraId="2226A520" w14:textId="381EA028" w:rsidR="0063011B" w:rsidRDefault="00376694" w:rsidP="2B1781D0">
      <w:pPr>
        <w:spacing w:line="360" w:lineRule="auto"/>
        <w:rPr>
          <w:rFonts w:eastAsia="Arial" w:cs="Arial"/>
          <w:color w:val="000000" w:themeColor="text1"/>
          <w:szCs w:val="24"/>
          <w:lang w:val="en-GB"/>
        </w:rPr>
      </w:pPr>
      <w:r>
        <w:rPr>
          <w:rFonts w:eastAsia="Arial" w:cs="Arial"/>
          <w:color w:val="000000" w:themeColor="text1"/>
          <w:szCs w:val="24"/>
          <w:lang w:val="en-GB"/>
        </w:rPr>
        <w:t xml:space="preserve">Any such </w:t>
      </w:r>
      <w:r w:rsidR="00112640">
        <w:rPr>
          <w:rFonts w:eastAsia="Arial" w:cs="Arial"/>
          <w:color w:val="000000" w:themeColor="text1"/>
          <w:szCs w:val="24"/>
          <w:lang w:val="en-GB"/>
        </w:rPr>
        <w:t>system</w:t>
      </w:r>
      <w:r>
        <w:rPr>
          <w:rFonts w:eastAsia="Arial" w:cs="Arial"/>
          <w:color w:val="000000" w:themeColor="text1"/>
          <w:szCs w:val="24"/>
          <w:lang w:val="en-GB"/>
        </w:rPr>
        <w:t xml:space="preserve"> should</w:t>
      </w:r>
      <w:r w:rsidR="6AEE1D1D" w:rsidRPr="2B1781D0">
        <w:rPr>
          <w:rFonts w:eastAsia="Arial" w:cs="Arial"/>
          <w:color w:val="000000" w:themeColor="text1"/>
          <w:szCs w:val="24"/>
          <w:lang w:val="en-GB"/>
        </w:rPr>
        <w:t xml:space="preserve"> automatically enable changes to be</w:t>
      </w:r>
      <w:r w:rsidR="00DB6F5B">
        <w:rPr>
          <w:rFonts w:eastAsia="Arial" w:cs="Arial"/>
          <w:color w:val="000000" w:themeColor="text1"/>
          <w:szCs w:val="24"/>
          <w:lang w:val="en-GB"/>
        </w:rPr>
        <w:t xml:space="preserve"> </w:t>
      </w:r>
      <w:r w:rsidR="00112640">
        <w:rPr>
          <w:rFonts w:eastAsia="Arial" w:cs="Arial"/>
          <w:color w:val="000000" w:themeColor="text1"/>
          <w:szCs w:val="24"/>
          <w:lang w:val="en-GB"/>
        </w:rPr>
        <w:t>electronically</w:t>
      </w:r>
      <w:r w:rsidR="6AEE1D1D" w:rsidRPr="2B1781D0">
        <w:rPr>
          <w:rFonts w:eastAsia="Arial" w:cs="Arial"/>
          <w:color w:val="000000" w:themeColor="text1"/>
          <w:szCs w:val="24"/>
          <w:lang w:val="en-GB"/>
        </w:rPr>
        <w:t xml:space="preserve"> made to</w:t>
      </w:r>
      <w:r w:rsidR="17BC2C7E" w:rsidRPr="2B1781D0">
        <w:rPr>
          <w:rFonts w:eastAsia="Arial" w:cs="Arial"/>
          <w:color w:val="000000" w:themeColor="text1"/>
          <w:szCs w:val="24"/>
          <w:lang w:val="en-GB"/>
        </w:rPr>
        <w:t xml:space="preserve"> entitlements</w:t>
      </w:r>
      <w:r w:rsidR="17C90C76" w:rsidRPr="2B1781D0">
        <w:rPr>
          <w:rFonts w:eastAsia="Arial" w:cs="Arial"/>
          <w:color w:val="000000" w:themeColor="text1"/>
          <w:szCs w:val="24"/>
          <w:lang w:val="en-GB"/>
        </w:rPr>
        <w:t xml:space="preserve"> prior to the next payment</w:t>
      </w:r>
      <w:r w:rsidR="17BC2C7E" w:rsidRPr="2B1781D0">
        <w:rPr>
          <w:rFonts w:eastAsia="Arial" w:cs="Arial"/>
          <w:color w:val="000000" w:themeColor="text1"/>
          <w:szCs w:val="24"/>
          <w:lang w:val="en-GB"/>
        </w:rPr>
        <w:t xml:space="preserve"> without the need for customers to report </w:t>
      </w:r>
      <w:r w:rsidR="78991583" w:rsidRPr="2B1781D0">
        <w:rPr>
          <w:rFonts w:eastAsia="Arial" w:cs="Arial"/>
          <w:color w:val="000000" w:themeColor="text1"/>
          <w:szCs w:val="24"/>
          <w:lang w:val="en-GB"/>
        </w:rPr>
        <w:t xml:space="preserve">income </w:t>
      </w:r>
      <w:r w:rsidR="17BC2C7E" w:rsidRPr="2B1781D0">
        <w:rPr>
          <w:rFonts w:eastAsia="Arial" w:cs="Arial"/>
          <w:color w:val="000000" w:themeColor="text1"/>
          <w:szCs w:val="24"/>
          <w:lang w:val="en-GB"/>
        </w:rPr>
        <w:t xml:space="preserve">unless errors </w:t>
      </w:r>
      <w:r w:rsidR="00112640">
        <w:rPr>
          <w:rFonts w:eastAsia="Arial" w:cs="Arial"/>
          <w:color w:val="000000" w:themeColor="text1"/>
          <w:szCs w:val="24"/>
          <w:lang w:val="en-GB"/>
        </w:rPr>
        <w:t>transpire</w:t>
      </w:r>
      <w:r w:rsidR="17BC2C7E" w:rsidRPr="2B1781D0">
        <w:rPr>
          <w:rFonts w:eastAsia="Arial" w:cs="Arial"/>
          <w:color w:val="000000" w:themeColor="text1"/>
          <w:szCs w:val="24"/>
          <w:lang w:val="en-GB"/>
        </w:rPr>
        <w:t xml:space="preserve"> or if their income</w:t>
      </w:r>
      <w:r w:rsidR="1EA85878" w:rsidRPr="2B1781D0">
        <w:rPr>
          <w:rFonts w:eastAsia="Arial" w:cs="Arial"/>
          <w:color w:val="000000" w:themeColor="text1"/>
          <w:szCs w:val="24"/>
          <w:lang w:val="en-GB"/>
        </w:rPr>
        <w:t xml:space="preserve"> has</w:t>
      </w:r>
      <w:r w:rsidR="17BC2C7E" w:rsidRPr="2B1781D0">
        <w:rPr>
          <w:rFonts w:eastAsia="Arial" w:cs="Arial"/>
          <w:color w:val="000000" w:themeColor="text1"/>
          <w:szCs w:val="24"/>
          <w:lang w:val="en-GB"/>
        </w:rPr>
        <w:t xml:space="preserve"> significantly changed.</w:t>
      </w:r>
    </w:p>
    <w:p w14:paraId="299A686F" w14:textId="603CA65D" w:rsidR="17BC2C7E" w:rsidRDefault="17BC2C7E" w:rsidP="2B1781D0">
      <w:pPr>
        <w:spacing w:line="360" w:lineRule="auto"/>
        <w:rPr>
          <w:rFonts w:eastAsia="Arial" w:cs="Arial"/>
          <w:color w:val="000000" w:themeColor="text1"/>
          <w:szCs w:val="24"/>
          <w:lang w:val="en-GB"/>
        </w:rPr>
      </w:pPr>
      <w:r w:rsidRPr="00311756">
        <w:rPr>
          <w:rFonts w:eastAsia="Arial" w:cs="Arial"/>
          <w:b/>
          <w:bCs/>
          <w:color w:val="000000" w:themeColor="text1"/>
          <w:szCs w:val="24"/>
          <w:lang w:val="en-GB"/>
        </w:rPr>
        <w:t>DPA asks</w:t>
      </w:r>
      <w:r w:rsidR="7755F54C" w:rsidRPr="00311756">
        <w:rPr>
          <w:rFonts w:eastAsia="Arial" w:cs="Arial"/>
          <w:b/>
          <w:bCs/>
          <w:color w:val="000000" w:themeColor="text1"/>
          <w:szCs w:val="24"/>
          <w:lang w:val="en-GB"/>
        </w:rPr>
        <w:t xml:space="preserve"> -</w:t>
      </w:r>
      <w:r w:rsidR="4602E335" w:rsidRPr="00311756">
        <w:rPr>
          <w:rFonts w:eastAsia="Arial" w:cs="Arial"/>
          <w:b/>
          <w:bCs/>
          <w:color w:val="000000" w:themeColor="text1"/>
          <w:szCs w:val="24"/>
          <w:lang w:val="en-GB"/>
        </w:rPr>
        <w:t xml:space="preserve"> irrespective of whatever option is chosen</w:t>
      </w:r>
      <w:r w:rsidR="1DEA1A43" w:rsidRPr="00311756">
        <w:rPr>
          <w:rFonts w:eastAsia="Arial" w:cs="Arial"/>
          <w:b/>
          <w:bCs/>
          <w:color w:val="000000" w:themeColor="text1"/>
          <w:szCs w:val="24"/>
          <w:lang w:val="en-GB"/>
        </w:rPr>
        <w:t xml:space="preserve"> - </w:t>
      </w:r>
      <w:r w:rsidRPr="00527EFE">
        <w:rPr>
          <w:rFonts w:eastAsia="Arial" w:cs="Arial"/>
          <w:color w:val="000000" w:themeColor="text1"/>
          <w:szCs w:val="24"/>
          <w:lang w:val="en-GB"/>
        </w:rPr>
        <w:t>that all reporting processes are made accessible for everyone, including disabled people</w:t>
      </w:r>
      <w:r w:rsidRPr="2B1781D0">
        <w:rPr>
          <w:rFonts w:eastAsia="Arial" w:cs="Arial"/>
          <w:color w:val="000000" w:themeColor="text1"/>
          <w:szCs w:val="24"/>
          <w:lang w:val="en-GB"/>
        </w:rPr>
        <w:t xml:space="preserve"> and/or their support people</w:t>
      </w:r>
      <w:r w:rsidR="00AE7479">
        <w:rPr>
          <w:rFonts w:eastAsia="Arial" w:cs="Arial"/>
          <w:color w:val="000000" w:themeColor="text1"/>
          <w:szCs w:val="24"/>
          <w:lang w:val="en-GB"/>
        </w:rPr>
        <w:t xml:space="preserve"> nominated as agents</w:t>
      </w:r>
      <w:r w:rsidRPr="2B1781D0">
        <w:rPr>
          <w:rFonts w:eastAsia="Arial" w:cs="Arial"/>
          <w:color w:val="000000" w:themeColor="text1"/>
          <w:szCs w:val="24"/>
          <w:lang w:val="en-GB"/>
        </w:rPr>
        <w:t xml:space="preserve"> and that th</w:t>
      </w:r>
      <w:r w:rsidR="45036598" w:rsidRPr="2B1781D0">
        <w:rPr>
          <w:rFonts w:eastAsia="Arial" w:cs="Arial"/>
          <w:color w:val="000000" w:themeColor="text1"/>
          <w:szCs w:val="24"/>
          <w:lang w:val="en-GB"/>
        </w:rPr>
        <w:t>ese processes strictly observe privacy laws</w:t>
      </w:r>
      <w:r w:rsidRPr="2B1781D0">
        <w:rPr>
          <w:rFonts w:eastAsia="Arial" w:cs="Arial"/>
          <w:color w:val="000000" w:themeColor="text1"/>
          <w:szCs w:val="24"/>
          <w:lang w:val="en-GB"/>
        </w:rPr>
        <w:t>.</w:t>
      </w:r>
    </w:p>
    <w:p w14:paraId="37D122FD" w14:textId="40D19AE9" w:rsidR="17BC2C7E" w:rsidRDefault="17BC2C7E" w:rsidP="2B1781D0">
      <w:pPr>
        <w:keepNext/>
        <w:keepLines/>
        <w:spacing w:before="120" w:after="40" w:line="360" w:lineRule="auto"/>
        <w:jc w:val="both"/>
        <w:rPr>
          <w:rFonts w:ascii="Aptos" w:eastAsia="Aptos" w:hAnsi="Aptos" w:cs="Aptos"/>
          <w:szCs w:val="24"/>
        </w:rPr>
      </w:pPr>
      <w:hyperlink r:id="rId30" w:anchor="_Toc198131442">
        <w:r w:rsidRPr="2B1781D0">
          <w:rPr>
            <w:rStyle w:val="Hyperlink"/>
            <w:rFonts w:eastAsia="Arial" w:cs="Arial"/>
            <w:b/>
            <w:bCs/>
            <w:color w:val="auto"/>
            <w:szCs w:val="24"/>
            <w:lang w:val="en-GB"/>
          </w:rPr>
          <w:t xml:space="preserve">Q8. </w:t>
        </w:r>
        <w:r>
          <w:tab/>
        </w:r>
        <w:r w:rsidRPr="2B1781D0">
          <w:rPr>
            <w:rStyle w:val="Hyperlink"/>
            <w:rFonts w:eastAsia="Arial" w:cs="Arial"/>
            <w:b/>
            <w:bCs/>
            <w:color w:val="auto"/>
            <w:szCs w:val="24"/>
            <w:lang w:val="en-GB"/>
          </w:rPr>
          <w:t xml:space="preserve">What are some benefits or potential issues of a test that looks at past actual income rather than an </w:t>
        </w:r>
        <w:r w:rsidRPr="2B1781D0">
          <w:rPr>
            <w:rStyle w:val="Hyperlink"/>
            <w:rFonts w:eastAsia="Arial" w:cs="Arial"/>
            <w:b/>
            <w:bCs/>
            <w:color w:val="auto"/>
            <w:szCs w:val="24"/>
            <w:lang w:val="en-US"/>
          </w:rPr>
          <w:t>estimate for the year ahead</w:t>
        </w:r>
        <w:r w:rsidRPr="2B1781D0">
          <w:rPr>
            <w:rStyle w:val="Hyperlink"/>
            <w:rFonts w:eastAsia="Arial" w:cs="Arial"/>
            <w:b/>
            <w:bCs/>
            <w:color w:val="auto"/>
            <w:szCs w:val="24"/>
            <w:lang w:val="en-GB"/>
          </w:rPr>
          <w:t>? In what circumstances might this be easier or more difficult for a family’s financial situation? This could include circumstances like fluctuating income and changes in employment.</w:t>
        </w:r>
      </w:hyperlink>
    </w:p>
    <w:p w14:paraId="067464C0" w14:textId="174205A7" w:rsidR="17BC2C7E" w:rsidRDefault="17BC2C7E" w:rsidP="2B1781D0">
      <w:pPr>
        <w:spacing w:line="360" w:lineRule="auto"/>
        <w:rPr>
          <w:rFonts w:eastAsia="Arial" w:cs="Arial"/>
          <w:color w:val="000000" w:themeColor="text1"/>
          <w:szCs w:val="24"/>
        </w:rPr>
      </w:pPr>
      <w:r w:rsidRPr="2B1781D0">
        <w:rPr>
          <w:rFonts w:eastAsia="Arial" w:cs="Arial"/>
          <w:color w:val="000000" w:themeColor="text1"/>
          <w:szCs w:val="24"/>
          <w:lang w:val="en-GB"/>
        </w:rPr>
        <w:t>We agree with the benefits that basing assessments on the past year’s income would bring – please see our response to question six.</w:t>
      </w:r>
    </w:p>
    <w:p w14:paraId="1A4A2B81" w14:textId="52294C57" w:rsidR="17BC2C7E" w:rsidRDefault="17BC2C7E" w:rsidP="2B1781D0">
      <w:pPr>
        <w:keepNext/>
        <w:keepLines/>
        <w:spacing w:before="120" w:after="40" w:line="360" w:lineRule="auto"/>
        <w:jc w:val="both"/>
        <w:rPr>
          <w:rFonts w:ascii="Aptos" w:eastAsia="Aptos" w:hAnsi="Aptos" w:cs="Aptos"/>
          <w:szCs w:val="24"/>
        </w:rPr>
      </w:pPr>
      <w:hyperlink r:id="rId31" w:anchor="_Toc198131443">
        <w:r w:rsidRPr="2B1781D0">
          <w:rPr>
            <w:rStyle w:val="Hyperlink"/>
            <w:rFonts w:eastAsia="Arial" w:cs="Arial"/>
            <w:b/>
            <w:bCs/>
            <w:color w:val="auto"/>
            <w:szCs w:val="24"/>
            <w:lang w:val="en-GB"/>
          </w:rPr>
          <w:t>Q9.</w:t>
        </w:r>
        <w:r>
          <w:tab/>
        </w:r>
        <w:r w:rsidRPr="2B1781D0">
          <w:rPr>
            <w:rStyle w:val="Hyperlink"/>
            <w:rFonts w:eastAsia="Arial" w:cs="Arial"/>
            <w:b/>
            <w:bCs/>
            <w:color w:val="auto"/>
            <w:szCs w:val="24"/>
            <w:lang w:val="en-GB"/>
          </w:rPr>
          <w:t>Ideally, payments to families should change when their circumstances change, should be regular and predictable, and should not easily lead to debt or underpayments. What features are the most crucial for different families? What else could we look at and what could we improve?</w:t>
        </w:r>
      </w:hyperlink>
    </w:p>
    <w:p w14:paraId="773455E2" w14:textId="25747345" w:rsidR="17BC2C7E" w:rsidRDefault="17BC2C7E" w:rsidP="2B1781D0">
      <w:pPr>
        <w:rPr>
          <w:rFonts w:eastAsia="Arial" w:cs="Arial"/>
          <w:color w:val="000000" w:themeColor="text1"/>
          <w:szCs w:val="24"/>
        </w:rPr>
      </w:pPr>
      <w:r w:rsidRPr="2B1781D0">
        <w:rPr>
          <w:rFonts w:eastAsia="Arial" w:cs="Arial"/>
          <w:color w:val="000000" w:themeColor="text1"/>
          <w:szCs w:val="24"/>
          <w:lang w:val="en-GB"/>
        </w:rPr>
        <w:t xml:space="preserve">See our responses to </w:t>
      </w:r>
      <w:r w:rsidR="42BD3B9E" w:rsidRPr="2B1781D0">
        <w:rPr>
          <w:rFonts w:eastAsia="Arial" w:cs="Arial"/>
          <w:color w:val="000000" w:themeColor="text1"/>
          <w:szCs w:val="24"/>
          <w:lang w:val="en-GB"/>
        </w:rPr>
        <w:t>questions 5-8</w:t>
      </w:r>
      <w:r w:rsidRPr="2B1781D0">
        <w:rPr>
          <w:rFonts w:eastAsia="Arial" w:cs="Arial"/>
          <w:color w:val="000000" w:themeColor="text1"/>
          <w:szCs w:val="24"/>
          <w:lang w:val="en-GB"/>
        </w:rPr>
        <w:t>.</w:t>
      </w:r>
    </w:p>
    <w:p w14:paraId="38747FBF" w14:textId="0DA17B25" w:rsidR="17BC2C7E" w:rsidRDefault="17BC2C7E" w:rsidP="2B1781D0">
      <w:pPr>
        <w:keepNext/>
        <w:keepLines/>
        <w:spacing w:before="120" w:after="40" w:line="360" w:lineRule="auto"/>
        <w:jc w:val="both"/>
        <w:rPr>
          <w:rFonts w:ascii="Aptos" w:eastAsia="Aptos" w:hAnsi="Aptos" w:cs="Aptos"/>
          <w:szCs w:val="24"/>
        </w:rPr>
      </w:pPr>
      <w:hyperlink r:id="rId32" w:anchor="_Toc198131444">
        <w:r w:rsidRPr="2B1781D0">
          <w:rPr>
            <w:rStyle w:val="Hyperlink"/>
            <w:rFonts w:eastAsia="Arial" w:cs="Arial"/>
            <w:b/>
            <w:bCs/>
            <w:color w:val="auto"/>
            <w:szCs w:val="24"/>
            <w:lang w:val="en-GB"/>
          </w:rPr>
          <w:t>Q10.</w:t>
        </w:r>
        <w:r>
          <w:tab/>
        </w:r>
        <w:r w:rsidRPr="2B1781D0">
          <w:rPr>
            <w:rStyle w:val="Hyperlink"/>
            <w:rFonts w:eastAsia="Arial" w:cs="Arial"/>
            <w:b/>
            <w:bCs/>
            <w:color w:val="auto"/>
            <w:szCs w:val="24"/>
            <w:lang w:val="en-GB"/>
          </w:rPr>
          <w:t>Could we make changes to the current system that might work better for families than changing to a short period of assessment? This could include things like grace periods, estimate buffers, or other administrative changes.</w:t>
        </w:r>
      </w:hyperlink>
    </w:p>
    <w:p w14:paraId="191B604F" w14:textId="37F8F5BC" w:rsidR="17BC2C7E" w:rsidRDefault="17BC2C7E" w:rsidP="2B1781D0">
      <w:pPr>
        <w:spacing w:line="360" w:lineRule="auto"/>
        <w:rPr>
          <w:rFonts w:eastAsia="Arial" w:cs="Arial"/>
          <w:color w:val="000000" w:themeColor="text1"/>
          <w:szCs w:val="24"/>
        </w:rPr>
      </w:pPr>
      <w:r w:rsidRPr="2B1781D0">
        <w:rPr>
          <w:rFonts w:eastAsia="Arial" w:cs="Arial"/>
          <w:color w:val="000000" w:themeColor="text1"/>
          <w:szCs w:val="24"/>
          <w:lang w:val="en-GB"/>
        </w:rPr>
        <w:t>These would all be beneficial moves which could be taken to ease the load on WFF clients.</w:t>
      </w:r>
    </w:p>
    <w:p w14:paraId="64E8C045" w14:textId="3809D3B1" w:rsidR="17BC2C7E" w:rsidRPr="00A42F60" w:rsidRDefault="17BC2C7E" w:rsidP="00A42F60">
      <w:pPr>
        <w:spacing w:line="360" w:lineRule="auto"/>
        <w:rPr>
          <w:rFonts w:ascii="Aptos" w:eastAsia="Aptos" w:hAnsi="Aptos" w:cs="Aptos"/>
          <w:color w:val="1F3864" w:themeColor="accent5" w:themeShade="80"/>
          <w:szCs w:val="24"/>
        </w:rPr>
      </w:pPr>
      <w:r w:rsidRPr="00A42F60">
        <w:rPr>
          <w:rFonts w:eastAsia="Arial" w:cs="Arial"/>
          <w:b/>
          <w:bCs/>
          <w:color w:val="1F3864" w:themeColor="accent5" w:themeShade="80"/>
          <w:sz w:val="32"/>
          <w:szCs w:val="32"/>
          <w:lang w:val="en-GB"/>
        </w:rPr>
        <w:t>Chapter 5 Making work pay: Supporting transition from benefit to work</w:t>
      </w:r>
    </w:p>
    <w:p w14:paraId="0F4B55AA" w14:textId="04AB7D49" w:rsidR="17BC2C7E" w:rsidRDefault="17BC2C7E" w:rsidP="2B1781D0">
      <w:pPr>
        <w:spacing w:line="360" w:lineRule="auto"/>
      </w:pPr>
      <w:hyperlink r:id="rId33" w:anchor="_Toc198131445">
        <w:r w:rsidRPr="2B1781D0">
          <w:rPr>
            <w:rStyle w:val="Hyperlink"/>
            <w:rFonts w:eastAsia="Arial" w:cs="Arial"/>
            <w:b/>
            <w:bCs/>
            <w:color w:val="auto"/>
            <w:szCs w:val="24"/>
            <w:lang w:val="en-GB"/>
          </w:rPr>
          <w:t>Q11.</w:t>
        </w:r>
        <w:r>
          <w:tab/>
        </w:r>
        <w:r w:rsidRPr="2B1781D0">
          <w:rPr>
            <w:rStyle w:val="Hyperlink"/>
            <w:rFonts w:eastAsia="Arial" w:cs="Arial"/>
            <w:b/>
            <w:bCs/>
            <w:color w:val="auto"/>
            <w:szCs w:val="24"/>
            <w:lang w:val="en-GB"/>
          </w:rPr>
          <w:t>What are the problems experienced when moving from a benefit into work? What barriers prevent this movement into work, aside from the availability of suitable work? Please provide details. (Examples of barriers could include understanding entitlements to support when off the benefit, dealing with additional costs such as transport or childcare, consistency of support payments, the administrative burden or other difficulties in dealing with government agencies).</w:t>
        </w:r>
      </w:hyperlink>
    </w:p>
    <w:p w14:paraId="0BF09E26" w14:textId="74232F2D" w:rsidR="00F80F13" w:rsidRDefault="00F80F13" w:rsidP="00F80F13">
      <w:pPr>
        <w:spacing w:after="0" w:line="360" w:lineRule="auto"/>
        <w:rPr>
          <w:szCs w:val="24"/>
        </w:rPr>
      </w:pPr>
      <w:r>
        <w:rPr>
          <w:szCs w:val="24"/>
        </w:rPr>
        <w:t xml:space="preserve">As noted </w:t>
      </w:r>
      <w:r w:rsidR="00EA1BB9">
        <w:rPr>
          <w:szCs w:val="24"/>
        </w:rPr>
        <w:t>earlier in this</w:t>
      </w:r>
      <w:r>
        <w:rPr>
          <w:szCs w:val="24"/>
        </w:rPr>
        <w:t xml:space="preserve"> submission, disabled</w:t>
      </w:r>
      <w:r w:rsidRPr="008917F6">
        <w:rPr>
          <w:szCs w:val="24"/>
        </w:rPr>
        <w:t xml:space="preserve"> people experience multiple disadvantage in the labour market due to the high levels of discrimination </w:t>
      </w:r>
      <w:r w:rsidR="00E1739C">
        <w:rPr>
          <w:szCs w:val="24"/>
        </w:rPr>
        <w:t>experienced</w:t>
      </w:r>
      <w:r w:rsidRPr="008917F6">
        <w:rPr>
          <w:szCs w:val="24"/>
        </w:rPr>
        <w:t xml:space="preserve"> when seeking and maintaining employment. </w:t>
      </w:r>
    </w:p>
    <w:p w14:paraId="4423D80A" w14:textId="77777777" w:rsidR="000544C0" w:rsidRDefault="000544C0" w:rsidP="00F80F13">
      <w:pPr>
        <w:spacing w:after="0" w:line="360" w:lineRule="auto"/>
        <w:rPr>
          <w:szCs w:val="24"/>
        </w:rPr>
      </w:pPr>
    </w:p>
    <w:p w14:paraId="3155878A" w14:textId="1F9252B8" w:rsidR="000544C0" w:rsidRDefault="000544C0" w:rsidP="00F80F13">
      <w:pPr>
        <w:spacing w:after="0" w:line="360" w:lineRule="auto"/>
        <w:rPr>
          <w:szCs w:val="24"/>
        </w:rPr>
      </w:pPr>
      <w:r>
        <w:rPr>
          <w:szCs w:val="24"/>
        </w:rPr>
        <w:t>These high levels of discrimination are due to prejudice on the part of employers who</w:t>
      </w:r>
      <w:r w:rsidR="00166805">
        <w:rPr>
          <w:szCs w:val="24"/>
        </w:rPr>
        <w:t xml:space="preserve"> have been exposed to misinformation</w:t>
      </w:r>
      <w:r w:rsidR="00D67D25">
        <w:rPr>
          <w:szCs w:val="24"/>
        </w:rPr>
        <w:t xml:space="preserve"> and myths</w:t>
      </w:r>
      <w:r w:rsidR="00166805">
        <w:rPr>
          <w:szCs w:val="24"/>
        </w:rPr>
        <w:t xml:space="preserve"> about </w:t>
      </w:r>
      <w:r w:rsidR="00D67D25">
        <w:rPr>
          <w:szCs w:val="24"/>
        </w:rPr>
        <w:t>disabled people and</w:t>
      </w:r>
      <w:r w:rsidR="00772830">
        <w:rPr>
          <w:szCs w:val="24"/>
        </w:rPr>
        <w:t xml:space="preserve"> our ability to</w:t>
      </w:r>
      <w:r w:rsidR="00EB4007">
        <w:rPr>
          <w:szCs w:val="24"/>
        </w:rPr>
        <w:t xml:space="preserve"> successfully undertake and retain work</w:t>
      </w:r>
      <w:r w:rsidR="007120B2">
        <w:rPr>
          <w:szCs w:val="24"/>
        </w:rPr>
        <w:t xml:space="preserve"> in the open labour market</w:t>
      </w:r>
      <w:r w:rsidR="00066133">
        <w:rPr>
          <w:szCs w:val="24"/>
        </w:rPr>
        <w:t>.</w:t>
      </w:r>
    </w:p>
    <w:p w14:paraId="64A6E7C7" w14:textId="77777777" w:rsidR="00066133" w:rsidRDefault="00066133" w:rsidP="00F80F13">
      <w:pPr>
        <w:spacing w:after="0" w:line="360" w:lineRule="auto"/>
        <w:rPr>
          <w:szCs w:val="24"/>
        </w:rPr>
      </w:pPr>
    </w:p>
    <w:p w14:paraId="68B93920" w14:textId="538EDCDF" w:rsidR="00066133" w:rsidRDefault="00066133" w:rsidP="00F80F13">
      <w:pPr>
        <w:spacing w:after="0" w:line="360" w:lineRule="auto"/>
        <w:rPr>
          <w:szCs w:val="24"/>
        </w:rPr>
      </w:pPr>
      <w:r>
        <w:rPr>
          <w:szCs w:val="24"/>
        </w:rPr>
        <w:t xml:space="preserve">Discrimination is also compounded by the lack of access to </w:t>
      </w:r>
      <w:r w:rsidR="00A32FFA">
        <w:rPr>
          <w:szCs w:val="24"/>
        </w:rPr>
        <w:t xml:space="preserve">any necessary supports including specialist equipment, accessible transport and </w:t>
      </w:r>
      <w:r w:rsidR="00E1739C">
        <w:rPr>
          <w:szCs w:val="24"/>
        </w:rPr>
        <w:t xml:space="preserve">workplaces. </w:t>
      </w:r>
    </w:p>
    <w:p w14:paraId="757EBDEF" w14:textId="77777777" w:rsidR="007120B2" w:rsidRDefault="007120B2" w:rsidP="00F80F13">
      <w:pPr>
        <w:spacing w:after="0" w:line="360" w:lineRule="auto"/>
        <w:rPr>
          <w:szCs w:val="24"/>
        </w:rPr>
      </w:pPr>
    </w:p>
    <w:p w14:paraId="10DDE4A7" w14:textId="4852EAB8" w:rsidR="007120B2" w:rsidRDefault="007120B2" w:rsidP="00F80F13">
      <w:pPr>
        <w:spacing w:after="0" w:line="360" w:lineRule="auto"/>
        <w:rPr>
          <w:szCs w:val="24"/>
        </w:rPr>
      </w:pPr>
      <w:r>
        <w:rPr>
          <w:szCs w:val="24"/>
        </w:rPr>
        <w:t>Disabled people who transition into employment also</w:t>
      </w:r>
      <w:r w:rsidR="003F2B4C">
        <w:rPr>
          <w:szCs w:val="24"/>
        </w:rPr>
        <w:t xml:space="preserve"> sometimes</w:t>
      </w:r>
      <w:r>
        <w:rPr>
          <w:szCs w:val="24"/>
        </w:rPr>
        <w:t xml:space="preserve"> struggle to find work which is flexible and suits</w:t>
      </w:r>
      <w:r w:rsidR="00243C25">
        <w:rPr>
          <w:szCs w:val="24"/>
        </w:rPr>
        <w:t xml:space="preserve"> their needs.</w:t>
      </w:r>
    </w:p>
    <w:p w14:paraId="7DE2B5EA" w14:textId="77777777" w:rsidR="00243C25" w:rsidRDefault="00243C25" w:rsidP="00F80F13">
      <w:pPr>
        <w:spacing w:after="0" w:line="360" w:lineRule="auto"/>
        <w:rPr>
          <w:szCs w:val="24"/>
        </w:rPr>
      </w:pPr>
    </w:p>
    <w:p w14:paraId="3F3A3E28" w14:textId="44EB952D" w:rsidR="00DE3FF9" w:rsidRDefault="00D0006A" w:rsidP="2B1781D0">
      <w:pPr>
        <w:spacing w:line="360" w:lineRule="auto"/>
        <w:rPr>
          <w:rFonts w:ascii="Aptos" w:eastAsia="Aptos" w:hAnsi="Aptos" w:cs="Aptos"/>
          <w:szCs w:val="24"/>
        </w:rPr>
      </w:pPr>
      <w:r w:rsidRPr="004501D2">
        <w:rPr>
          <w:b/>
          <w:bCs/>
          <w:szCs w:val="24"/>
        </w:rPr>
        <w:t>DPA recommends</w:t>
      </w:r>
      <w:r>
        <w:rPr>
          <w:szCs w:val="24"/>
        </w:rPr>
        <w:t xml:space="preserve"> that for disabled people </w:t>
      </w:r>
      <w:r w:rsidR="00BE2F38">
        <w:rPr>
          <w:szCs w:val="24"/>
        </w:rPr>
        <w:t>wanting to access WFF</w:t>
      </w:r>
      <w:r>
        <w:rPr>
          <w:szCs w:val="24"/>
        </w:rPr>
        <w:t xml:space="preserve"> that full</w:t>
      </w:r>
      <w:r w:rsidR="00240BEF">
        <w:rPr>
          <w:szCs w:val="24"/>
        </w:rPr>
        <w:t>, clear and accessible information is provided</w:t>
      </w:r>
      <w:r w:rsidR="00D72709">
        <w:rPr>
          <w:szCs w:val="24"/>
        </w:rPr>
        <w:t xml:space="preserve"> by either IRD or MSD</w:t>
      </w:r>
      <w:r w:rsidR="00240BEF">
        <w:rPr>
          <w:szCs w:val="24"/>
        </w:rPr>
        <w:t xml:space="preserve"> about </w:t>
      </w:r>
      <w:r w:rsidR="00EE34E0">
        <w:rPr>
          <w:szCs w:val="24"/>
        </w:rPr>
        <w:t>what further in-work support they might be entitled to around childcare</w:t>
      </w:r>
      <w:r w:rsidR="004501D2">
        <w:rPr>
          <w:szCs w:val="24"/>
        </w:rPr>
        <w:t xml:space="preserve"> or transport</w:t>
      </w:r>
      <w:r w:rsidR="003101AA">
        <w:rPr>
          <w:szCs w:val="24"/>
        </w:rPr>
        <w:t xml:space="preserve"> including</w:t>
      </w:r>
      <w:r w:rsidR="00D72709">
        <w:rPr>
          <w:szCs w:val="24"/>
        </w:rPr>
        <w:t>, for example,</w:t>
      </w:r>
      <w:r w:rsidR="003101AA">
        <w:rPr>
          <w:szCs w:val="24"/>
        </w:rPr>
        <w:t xml:space="preserve"> through MSD Job Support Funds</w:t>
      </w:r>
      <w:r w:rsidR="008A09AC">
        <w:rPr>
          <w:szCs w:val="24"/>
        </w:rPr>
        <w:t xml:space="preserve"> or childcare subsidies</w:t>
      </w:r>
      <w:r w:rsidR="003101AA">
        <w:rPr>
          <w:szCs w:val="24"/>
        </w:rPr>
        <w:t>.</w:t>
      </w:r>
    </w:p>
    <w:p w14:paraId="64D61EF4" w14:textId="15BAA454" w:rsidR="17BC2C7E" w:rsidRDefault="17BC2C7E" w:rsidP="2B1781D0">
      <w:pPr>
        <w:keepNext/>
        <w:keepLines/>
        <w:spacing w:before="120" w:after="40" w:line="360" w:lineRule="auto"/>
        <w:jc w:val="both"/>
        <w:rPr>
          <w:rFonts w:ascii="Aptos" w:eastAsia="Aptos" w:hAnsi="Aptos" w:cs="Aptos"/>
          <w:szCs w:val="24"/>
        </w:rPr>
      </w:pPr>
      <w:hyperlink r:id="rId34" w:anchor="_Toc198131446">
        <w:r w:rsidRPr="2B1781D0">
          <w:rPr>
            <w:rStyle w:val="Hyperlink"/>
            <w:rFonts w:eastAsia="Arial" w:cs="Arial"/>
            <w:b/>
            <w:bCs/>
            <w:color w:val="auto"/>
            <w:szCs w:val="24"/>
            <w:lang w:val="en-GB"/>
          </w:rPr>
          <w:t>Q12.</w:t>
        </w:r>
        <w:r>
          <w:tab/>
        </w:r>
        <w:r w:rsidRPr="2B1781D0">
          <w:rPr>
            <w:rStyle w:val="Hyperlink"/>
            <w:rFonts w:eastAsia="Arial" w:cs="Arial"/>
            <w:b/>
            <w:bCs/>
            <w:color w:val="auto"/>
            <w:szCs w:val="24"/>
            <w:lang w:val="en-GB"/>
          </w:rPr>
          <w:t>How could things be improved to better support the transition between a benefit and work?</w:t>
        </w:r>
      </w:hyperlink>
    </w:p>
    <w:p w14:paraId="2F307E63" w14:textId="7DA8DFCD" w:rsidR="17BC2C7E" w:rsidRDefault="17BC2C7E" w:rsidP="2B1781D0">
      <w:pPr>
        <w:rPr>
          <w:rFonts w:eastAsia="Arial" w:cs="Arial"/>
          <w:color w:val="000000" w:themeColor="text1"/>
          <w:szCs w:val="24"/>
        </w:rPr>
      </w:pPr>
      <w:r w:rsidRPr="2B1781D0">
        <w:rPr>
          <w:rFonts w:eastAsia="Arial" w:cs="Arial"/>
          <w:color w:val="000000" w:themeColor="text1"/>
          <w:szCs w:val="24"/>
          <w:lang w:val="en-GB"/>
        </w:rPr>
        <w:t xml:space="preserve">See our response to </w:t>
      </w:r>
      <w:r w:rsidR="36AB40F5" w:rsidRPr="2B1781D0">
        <w:rPr>
          <w:rFonts w:eastAsia="Arial" w:cs="Arial"/>
          <w:color w:val="000000" w:themeColor="text1"/>
          <w:szCs w:val="24"/>
          <w:lang w:val="en-GB"/>
        </w:rPr>
        <w:t>question 11</w:t>
      </w:r>
      <w:r w:rsidRPr="2B1781D0">
        <w:rPr>
          <w:rFonts w:eastAsia="Arial" w:cs="Arial"/>
          <w:color w:val="000000" w:themeColor="text1"/>
          <w:szCs w:val="24"/>
          <w:lang w:val="en-GB"/>
        </w:rPr>
        <w:t>.</w:t>
      </w:r>
    </w:p>
    <w:p w14:paraId="67E3FE41" w14:textId="4831D61F" w:rsidR="17BC2C7E" w:rsidRDefault="17BC2C7E" w:rsidP="2B1781D0">
      <w:pPr>
        <w:keepNext/>
        <w:keepLines/>
        <w:spacing w:before="120" w:after="40" w:line="360" w:lineRule="auto"/>
        <w:jc w:val="both"/>
        <w:rPr>
          <w:rFonts w:ascii="Aptos" w:eastAsia="Aptos" w:hAnsi="Aptos" w:cs="Aptos"/>
          <w:szCs w:val="24"/>
        </w:rPr>
      </w:pPr>
      <w:hyperlink r:id="rId35" w:anchor="_Toc198131447">
        <w:r w:rsidRPr="2B1781D0">
          <w:rPr>
            <w:rStyle w:val="Hyperlink"/>
            <w:rFonts w:eastAsia="Arial" w:cs="Arial"/>
            <w:b/>
            <w:bCs/>
            <w:color w:val="auto"/>
            <w:szCs w:val="24"/>
            <w:lang w:val="en-GB"/>
          </w:rPr>
          <w:t>Q13.</w:t>
        </w:r>
        <w:r>
          <w:tab/>
        </w:r>
        <w:r w:rsidRPr="2B1781D0">
          <w:rPr>
            <w:rStyle w:val="Hyperlink"/>
            <w:rFonts w:eastAsia="Arial" w:cs="Arial"/>
            <w:b/>
            <w:bCs/>
            <w:color w:val="auto"/>
            <w:szCs w:val="24"/>
            <w:lang w:val="en-GB"/>
          </w:rPr>
          <w:t>What problems could be solved through changes to government systems and settings (for example, how entitlements are paid out)?</w:t>
        </w:r>
      </w:hyperlink>
    </w:p>
    <w:p w14:paraId="2DDE2C3B" w14:textId="0D0C985C" w:rsidR="17BC2C7E" w:rsidRDefault="17BC2C7E" w:rsidP="2B1781D0">
      <w:pPr>
        <w:spacing w:line="360" w:lineRule="auto"/>
        <w:rPr>
          <w:rFonts w:eastAsia="Arial" w:cs="Arial"/>
          <w:color w:val="000000" w:themeColor="text1"/>
          <w:szCs w:val="24"/>
        </w:rPr>
      </w:pPr>
      <w:r w:rsidRPr="2B1781D0">
        <w:rPr>
          <w:rFonts w:eastAsia="Arial" w:cs="Arial"/>
          <w:color w:val="000000" w:themeColor="text1"/>
          <w:szCs w:val="24"/>
          <w:lang w:val="en-GB"/>
        </w:rPr>
        <w:t>Entitlements could continue to be paid out according to when customers prefer, in terms of monthly, weekly, fortnightly or at the end of the tax year</w:t>
      </w:r>
      <w:r w:rsidR="00AE30B8">
        <w:rPr>
          <w:rFonts w:eastAsia="Arial" w:cs="Arial"/>
          <w:color w:val="000000" w:themeColor="text1"/>
          <w:szCs w:val="24"/>
          <w:lang w:val="en-GB"/>
        </w:rPr>
        <w:t xml:space="preserve"> options</w:t>
      </w:r>
      <w:r w:rsidRPr="2B1781D0">
        <w:rPr>
          <w:rFonts w:eastAsia="Arial" w:cs="Arial"/>
          <w:color w:val="000000" w:themeColor="text1"/>
          <w:szCs w:val="24"/>
          <w:lang w:val="en-GB"/>
        </w:rPr>
        <w:t>.</w:t>
      </w:r>
    </w:p>
    <w:p w14:paraId="7E0BCE3E" w14:textId="6806FC8A" w:rsidR="17BC2C7E" w:rsidRDefault="17BC2C7E" w:rsidP="2B1781D0">
      <w:pPr>
        <w:spacing w:line="360" w:lineRule="auto"/>
        <w:rPr>
          <w:rFonts w:eastAsia="Arial" w:cs="Arial"/>
          <w:color w:val="000000" w:themeColor="text1"/>
          <w:szCs w:val="24"/>
          <w:lang w:val="en-GB"/>
        </w:rPr>
      </w:pPr>
      <w:r w:rsidRPr="2B1781D0">
        <w:rPr>
          <w:rFonts w:eastAsia="Arial" w:cs="Arial"/>
          <w:color w:val="000000" w:themeColor="text1"/>
          <w:szCs w:val="24"/>
          <w:lang w:val="en-GB"/>
        </w:rPr>
        <w:t>For disabled WFF customers and families whānau of disabled children receiving it, the retainment of regular payment options (weekly, fortnightly) is important in terms of the ability to meet regular disability and family</w:t>
      </w:r>
      <w:r w:rsidR="726DC932" w:rsidRPr="2B1781D0">
        <w:rPr>
          <w:rFonts w:eastAsia="Arial" w:cs="Arial"/>
          <w:color w:val="000000" w:themeColor="text1"/>
          <w:szCs w:val="24"/>
          <w:lang w:val="en-GB"/>
        </w:rPr>
        <w:t xml:space="preserve"> whānau</w:t>
      </w:r>
      <w:r w:rsidRPr="2B1781D0">
        <w:rPr>
          <w:rFonts w:eastAsia="Arial" w:cs="Arial"/>
          <w:color w:val="000000" w:themeColor="text1"/>
          <w:szCs w:val="24"/>
          <w:lang w:val="en-GB"/>
        </w:rPr>
        <w:t xml:space="preserve"> related costs.</w:t>
      </w:r>
    </w:p>
    <w:p w14:paraId="6279E796" w14:textId="440FB409" w:rsidR="17BC2C7E" w:rsidRDefault="17BC2C7E" w:rsidP="2B1781D0">
      <w:pPr>
        <w:keepNext/>
        <w:keepLines/>
        <w:spacing w:before="120" w:after="40" w:line="360" w:lineRule="auto"/>
        <w:jc w:val="both"/>
        <w:rPr>
          <w:rFonts w:ascii="Aptos" w:eastAsia="Aptos" w:hAnsi="Aptos" w:cs="Aptos"/>
          <w:szCs w:val="24"/>
        </w:rPr>
      </w:pPr>
      <w:hyperlink r:id="rId36" w:anchor="_Toc198131448">
        <w:r w:rsidRPr="2B1781D0">
          <w:rPr>
            <w:rStyle w:val="Hyperlink"/>
            <w:rFonts w:eastAsia="Arial" w:cs="Arial"/>
            <w:b/>
            <w:bCs/>
            <w:color w:val="auto"/>
            <w:szCs w:val="24"/>
            <w:lang w:val="en-GB"/>
          </w:rPr>
          <w:t>Q14.</w:t>
        </w:r>
        <w:r>
          <w:tab/>
        </w:r>
        <w:r w:rsidRPr="2B1781D0">
          <w:rPr>
            <w:rStyle w:val="Hyperlink"/>
            <w:rFonts w:eastAsia="Arial" w:cs="Arial"/>
            <w:b/>
            <w:bCs/>
            <w:color w:val="auto"/>
            <w:szCs w:val="24"/>
            <w:lang w:val="en-GB"/>
          </w:rPr>
          <w:t>What would be the most important issues for the Government to focus on if changes were made to the system (for example, reducing the administrative burden of dealing with government agencies, or increasing the consistency of payments, or something else)?</w:t>
        </w:r>
      </w:hyperlink>
    </w:p>
    <w:p w14:paraId="62A1C596" w14:textId="6D298564" w:rsidR="7AE239AE" w:rsidRDefault="7AE239AE" w:rsidP="2B1781D0">
      <w:pPr>
        <w:shd w:val="clear" w:color="auto" w:fill="FAFAFA"/>
        <w:spacing w:after="0" w:line="360" w:lineRule="auto"/>
        <w:rPr>
          <w:rFonts w:eastAsia="Arial" w:cs="Arial"/>
          <w:color w:val="000000" w:themeColor="text1"/>
          <w:szCs w:val="24"/>
          <w:lang w:val="en-GB"/>
        </w:rPr>
      </w:pPr>
      <w:r w:rsidRPr="2B1781D0">
        <w:rPr>
          <w:rFonts w:eastAsia="Arial" w:cs="Arial"/>
          <w:b/>
          <w:bCs/>
          <w:color w:val="000000" w:themeColor="text1"/>
          <w:szCs w:val="24"/>
          <w:lang w:val="en-GB"/>
        </w:rPr>
        <w:t xml:space="preserve">DPA recommends </w:t>
      </w:r>
      <w:r w:rsidRPr="2B1781D0">
        <w:rPr>
          <w:rFonts w:eastAsia="Arial" w:cs="Arial"/>
          <w:color w:val="000000" w:themeColor="text1"/>
          <w:szCs w:val="24"/>
          <w:lang w:val="en-GB"/>
        </w:rPr>
        <w:t>that IRD</w:t>
      </w:r>
      <w:r w:rsidR="17BC2C7E" w:rsidRPr="2B1781D0">
        <w:rPr>
          <w:rFonts w:eastAsia="Arial" w:cs="Arial"/>
          <w:color w:val="000000" w:themeColor="text1"/>
          <w:szCs w:val="24"/>
          <w:lang w:val="en-GB"/>
        </w:rPr>
        <w:t xml:space="preserve"> improv</w:t>
      </w:r>
      <w:r w:rsidR="3F84080A" w:rsidRPr="2B1781D0">
        <w:rPr>
          <w:rFonts w:eastAsia="Arial" w:cs="Arial"/>
          <w:color w:val="000000" w:themeColor="text1"/>
          <w:szCs w:val="24"/>
          <w:lang w:val="en-GB"/>
        </w:rPr>
        <w:t xml:space="preserve">e access to </w:t>
      </w:r>
      <w:r w:rsidR="4A818A9E" w:rsidRPr="2B1781D0">
        <w:rPr>
          <w:rFonts w:eastAsia="Arial" w:cs="Arial"/>
          <w:color w:val="000000" w:themeColor="text1"/>
          <w:szCs w:val="24"/>
          <w:lang w:val="en-GB"/>
        </w:rPr>
        <w:t>both digital and in-person services</w:t>
      </w:r>
      <w:r w:rsidR="17BC2C7E" w:rsidRPr="2B1781D0">
        <w:rPr>
          <w:rFonts w:eastAsia="Arial" w:cs="Arial"/>
          <w:color w:val="000000" w:themeColor="text1"/>
          <w:szCs w:val="24"/>
          <w:lang w:val="en-GB"/>
        </w:rPr>
        <w:t xml:space="preserve"> to enable disabled and D/deaf WFF customers to easily report, track and record income.</w:t>
      </w:r>
    </w:p>
    <w:p w14:paraId="66C6313F" w14:textId="025F88A5" w:rsidR="2B1781D0" w:rsidRDefault="2B1781D0" w:rsidP="2B1781D0">
      <w:pPr>
        <w:shd w:val="clear" w:color="auto" w:fill="FAFAFA"/>
        <w:spacing w:after="0" w:line="360" w:lineRule="auto"/>
        <w:rPr>
          <w:rFonts w:eastAsia="Arial" w:cs="Arial"/>
          <w:color w:val="000000" w:themeColor="text1"/>
          <w:szCs w:val="24"/>
        </w:rPr>
      </w:pPr>
    </w:p>
    <w:p w14:paraId="3A50A433" w14:textId="53D33363" w:rsidR="3B9E5CD3" w:rsidRDefault="00F303FC" w:rsidP="2B1781D0">
      <w:pPr>
        <w:shd w:val="clear" w:color="auto" w:fill="FAFAFA"/>
        <w:spacing w:after="0" w:line="360" w:lineRule="auto"/>
        <w:rPr>
          <w:rFonts w:eastAsia="Arial" w:cs="Arial"/>
          <w:color w:val="000000" w:themeColor="text1"/>
          <w:szCs w:val="24"/>
          <w:lang w:val="en-GB"/>
        </w:rPr>
      </w:pPr>
      <w:r>
        <w:rPr>
          <w:rFonts w:eastAsia="Arial" w:cs="Arial"/>
          <w:color w:val="000000" w:themeColor="text1"/>
          <w:szCs w:val="24"/>
          <w:lang w:val="en-GB"/>
        </w:rPr>
        <w:t xml:space="preserve">In 2020, the Department of Internal Affairs reported </w:t>
      </w:r>
      <w:r w:rsidR="17BC2C7E" w:rsidRPr="2B1781D0">
        <w:rPr>
          <w:rFonts w:eastAsia="Arial" w:cs="Arial"/>
          <w:color w:val="000000" w:themeColor="text1"/>
          <w:szCs w:val="24"/>
          <w:lang w:val="en-GB"/>
        </w:rPr>
        <w:t>th</w:t>
      </w:r>
      <w:r>
        <w:rPr>
          <w:rFonts w:eastAsia="Arial" w:cs="Arial"/>
          <w:color w:val="000000" w:themeColor="text1"/>
          <w:szCs w:val="24"/>
          <w:lang w:val="en-GB"/>
        </w:rPr>
        <w:t xml:space="preserve">at there were a </w:t>
      </w:r>
      <w:r w:rsidR="17BC2C7E" w:rsidRPr="2B1781D0">
        <w:rPr>
          <w:rFonts w:eastAsia="Arial" w:cs="Arial"/>
          <w:color w:val="000000" w:themeColor="text1"/>
          <w:szCs w:val="24"/>
          <w:lang w:val="en-GB"/>
        </w:rPr>
        <w:t xml:space="preserve">disproportionate </w:t>
      </w:r>
      <w:r>
        <w:rPr>
          <w:rFonts w:eastAsia="Arial" w:cs="Arial"/>
          <w:color w:val="000000" w:themeColor="text1"/>
          <w:szCs w:val="24"/>
          <w:lang w:val="en-GB"/>
        </w:rPr>
        <w:t xml:space="preserve">number </w:t>
      </w:r>
      <w:r w:rsidR="17BC2C7E" w:rsidRPr="2B1781D0">
        <w:rPr>
          <w:rFonts w:eastAsia="Arial" w:cs="Arial"/>
          <w:color w:val="000000" w:themeColor="text1"/>
          <w:szCs w:val="24"/>
          <w:lang w:val="en-GB"/>
        </w:rPr>
        <w:t xml:space="preserve">of disabled people who </w:t>
      </w:r>
      <w:r>
        <w:rPr>
          <w:rFonts w:eastAsia="Arial" w:cs="Arial"/>
          <w:color w:val="000000" w:themeColor="text1"/>
          <w:szCs w:val="24"/>
          <w:lang w:val="en-GB"/>
        </w:rPr>
        <w:t xml:space="preserve">were digitally excluded </w:t>
      </w:r>
      <w:r w:rsidR="00EC75F3">
        <w:rPr>
          <w:rFonts w:eastAsia="Arial" w:cs="Arial"/>
          <w:color w:val="000000" w:themeColor="text1"/>
          <w:szCs w:val="24"/>
          <w:lang w:val="en-GB"/>
        </w:rPr>
        <w:t>thr</w:t>
      </w:r>
      <w:r w:rsidR="00001682">
        <w:rPr>
          <w:rFonts w:eastAsia="Arial" w:cs="Arial"/>
          <w:color w:val="000000" w:themeColor="text1"/>
          <w:szCs w:val="24"/>
          <w:lang w:val="en-GB"/>
        </w:rPr>
        <w:t>ough their limited ability to engage with</w:t>
      </w:r>
      <w:r w:rsidR="17BC2C7E" w:rsidRPr="2B1781D0">
        <w:rPr>
          <w:rFonts w:eastAsia="Arial" w:cs="Arial"/>
          <w:color w:val="000000" w:themeColor="text1"/>
          <w:szCs w:val="24"/>
          <w:lang w:val="en-GB"/>
        </w:rPr>
        <w:t xml:space="preserve"> digital platforms, due to cost, website inaccessibility or lack of technical knowledge.</w:t>
      </w:r>
      <w:r w:rsidR="00B67D66">
        <w:rPr>
          <w:rStyle w:val="FootnoteReference"/>
          <w:rFonts w:eastAsia="Arial" w:cs="Arial"/>
          <w:color w:val="000000" w:themeColor="text1"/>
          <w:szCs w:val="24"/>
          <w:lang w:val="en-GB"/>
        </w:rPr>
        <w:footnoteReference w:id="9"/>
      </w:r>
    </w:p>
    <w:p w14:paraId="10B36FE5" w14:textId="77777777" w:rsidR="00751216" w:rsidRDefault="00751216" w:rsidP="2B1781D0">
      <w:pPr>
        <w:shd w:val="clear" w:color="auto" w:fill="FAFAFA"/>
        <w:spacing w:after="0" w:line="360" w:lineRule="auto"/>
        <w:rPr>
          <w:rFonts w:eastAsia="Arial" w:cs="Arial"/>
          <w:color w:val="000000" w:themeColor="text1"/>
          <w:szCs w:val="24"/>
          <w:lang w:val="en-GB"/>
        </w:rPr>
      </w:pPr>
    </w:p>
    <w:p w14:paraId="5EB8F4FF" w14:textId="153C99A3" w:rsidR="00751216" w:rsidRDefault="00751216" w:rsidP="2B1781D0">
      <w:pPr>
        <w:shd w:val="clear" w:color="auto" w:fill="FAFAFA"/>
        <w:spacing w:after="0" w:line="360" w:lineRule="auto"/>
        <w:rPr>
          <w:rFonts w:eastAsia="Arial" w:cs="Arial"/>
          <w:color w:val="000000" w:themeColor="text1"/>
          <w:szCs w:val="24"/>
        </w:rPr>
      </w:pPr>
      <w:r>
        <w:rPr>
          <w:rFonts w:eastAsia="Arial" w:cs="Arial"/>
          <w:color w:val="000000" w:themeColor="text1"/>
          <w:szCs w:val="24"/>
          <w:lang w:val="en-GB"/>
        </w:rPr>
        <w:t xml:space="preserve">This higher level of digital exclusion </w:t>
      </w:r>
      <w:r w:rsidR="003203CB">
        <w:rPr>
          <w:rFonts w:eastAsia="Arial" w:cs="Arial"/>
          <w:color w:val="000000" w:themeColor="text1"/>
          <w:szCs w:val="24"/>
          <w:lang w:val="en-GB"/>
        </w:rPr>
        <w:t>amongst disabled people means that both Inland Revenue and the Ministry of Social Development should look at other non-digital ways of engaging with disabled customers, including on WFF.</w:t>
      </w:r>
    </w:p>
    <w:p w14:paraId="4FB4331D" w14:textId="7232F88E" w:rsidR="2B1781D0" w:rsidRDefault="2B1781D0" w:rsidP="2B1781D0">
      <w:pPr>
        <w:shd w:val="clear" w:color="auto" w:fill="FAFAFA"/>
        <w:spacing w:after="0" w:line="360" w:lineRule="auto"/>
        <w:rPr>
          <w:rFonts w:eastAsia="Arial" w:cs="Arial"/>
          <w:color w:val="424242"/>
          <w:szCs w:val="24"/>
        </w:rPr>
      </w:pPr>
    </w:p>
    <w:p w14:paraId="48A7AA8E" w14:textId="32ADC63C" w:rsidR="51C0F7C3" w:rsidRDefault="51C0F7C3" w:rsidP="2B1781D0">
      <w:pPr>
        <w:shd w:val="clear" w:color="auto" w:fill="FAFAFA"/>
        <w:spacing w:after="0" w:line="360" w:lineRule="auto"/>
        <w:rPr>
          <w:rFonts w:eastAsia="Arial" w:cs="Arial"/>
          <w:color w:val="000000" w:themeColor="text1"/>
          <w:szCs w:val="24"/>
        </w:rPr>
      </w:pPr>
      <w:r w:rsidRPr="00EA5008">
        <w:rPr>
          <w:rFonts w:eastAsia="Arial" w:cs="Arial"/>
          <w:b/>
          <w:bCs/>
          <w:color w:val="000000" w:themeColor="text1"/>
          <w:szCs w:val="24"/>
          <w:lang w:val="en-GB"/>
        </w:rPr>
        <w:t xml:space="preserve">DPA recommends </w:t>
      </w:r>
      <w:r w:rsidRPr="005150D8">
        <w:rPr>
          <w:rFonts w:eastAsia="Arial" w:cs="Arial"/>
          <w:color w:val="000000" w:themeColor="text1"/>
          <w:szCs w:val="24"/>
          <w:lang w:val="en-GB"/>
        </w:rPr>
        <w:t xml:space="preserve">that multiple ways of reporting income for WFF is </w:t>
      </w:r>
      <w:r w:rsidR="17BC2C7E" w:rsidRPr="005150D8">
        <w:rPr>
          <w:rFonts w:eastAsia="Arial" w:cs="Arial"/>
          <w:color w:val="000000" w:themeColor="text1"/>
          <w:szCs w:val="24"/>
          <w:lang w:val="en-GB"/>
        </w:rPr>
        <w:t>retain</w:t>
      </w:r>
      <w:r w:rsidR="05425850" w:rsidRPr="005150D8">
        <w:rPr>
          <w:rFonts w:eastAsia="Arial" w:cs="Arial"/>
          <w:color w:val="000000" w:themeColor="text1"/>
          <w:szCs w:val="24"/>
          <w:lang w:val="en-GB"/>
        </w:rPr>
        <w:t>ed including</w:t>
      </w:r>
      <w:r w:rsidR="17BC2C7E" w:rsidRPr="005150D8">
        <w:rPr>
          <w:rFonts w:eastAsia="Arial" w:cs="Arial"/>
          <w:color w:val="000000" w:themeColor="text1"/>
          <w:szCs w:val="24"/>
          <w:lang w:val="en-GB"/>
        </w:rPr>
        <w:t xml:space="preserve"> via phone, in-person or community outreach</w:t>
      </w:r>
      <w:r w:rsidR="17BC2C7E" w:rsidRPr="2B1781D0">
        <w:rPr>
          <w:rFonts w:eastAsia="Arial" w:cs="Arial"/>
          <w:color w:val="000000" w:themeColor="text1"/>
          <w:szCs w:val="24"/>
          <w:lang w:val="en-GB"/>
        </w:rPr>
        <w:t xml:space="preserve"> </w:t>
      </w:r>
      <w:r w:rsidR="00605D9A">
        <w:rPr>
          <w:rFonts w:eastAsia="Arial" w:cs="Arial"/>
          <w:color w:val="000000" w:themeColor="text1"/>
          <w:szCs w:val="24"/>
          <w:lang w:val="en-GB"/>
        </w:rPr>
        <w:t>through</w:t>
      </w:r>
      <w:r w:rsidR="17BC2C7E" w:rsidRPr="2B1781D0">
        <w:rPr>
          <w:rFonts w:eastAsia="Arial" w:cs="Arial"/>
          <w:color w:val="000000" w:themeColor="text1"/>
          <w:szCs w:val="24"/>
          <w:lang w:val="en-GB"/>
        </w:rPr>
        <w:t>, for example</w:t>
      </w:r>
      <w:r w:rsidR="00605D9A">
        <w:rPr>
          <w:rFonts w:eastAsia="Arial" w:cs="Arial"/>
          <w:color w:val="000000" w:themeColor="text1"/>
          <w:szCs w:val="24"/>
          <w:lang w:val="en-GB"/>
        </w:rPr>
        <w:t xml:space="preserve"> </w:t>
      </w:r>
      <w:r w:rsidR="17BC2C7E" w:rsidRPr="2B1781D0">
        <w:rPr>
          <w:rFonts w:eastAsia="Arial" w:cs="Arial"/>
          <w:color w:val="000000" w:themeColor="text1"/>
          <w:szCs w:val="24"/>
          <w:lang w:val="en-GB"/>
        </w:rPr>
        <w:t>IRD</w:t>
      </w:r>
      <w:r w:rsidR="003730D9">
        <w:rPr>
          <w:rFonts w:eastAsia="Arial" w:cs="Arial"/>
          <w:color w:val="000000" w:themeColor="text1"/>
          <w:szCs w:val="24"/>
          <w:lang w:val="en-GB"/>
        </w:rPr>
        <w:t>/MSD</w:t>
      </w:r>
      <w:r w:rsidR="17BC2C7E" w:rsidRPr="2B1781D0">
        <w:rPr>
          <w:rFonts w:eastAsia="Arial" w:cs="Arial"/>
          <w:color w:val="000000" w:themeColor="text1"/>
          <w:szCs w:val="24"/>
          <w:lang w:val="en-GB"/>
        </w:rPr>
        <w:t xml:space="preserve"> hosting clinics in local communities</w:t>
      </w:r>
      <w:r w:rsidR="00AD7397">
        <w:rPr>
          <w:rFonts w:eastAsia="Arial" w:cs="Arial"/>
          <w:color w:val="000000" w:themeColor="text1"/>
          <w:szCs w:val="24"/>
          <w:lang w:val="en-GB"/>
        </w:rPr>
        <w:t xml:space="preserve">, and this includes in lower socioeconomic communities where a high proportion of disabled people </w:t>
      </w:r>
      <w:r w:rsidR="005F1EBB">
        <w:rPr>
          <w:rFonts w:eastAsia="Arial" w:cs="Arial"/>
          <w:color w:val="000000" w:themeColor="text1"/>
          <w:szCs w:val="24"/>
          <w:lang w:val="en-GB"/>
        </w:rPr>
        <w:t>live</w:t>
      </w:r>
      <w:r w:rsidR="17BC2C7E" w:rsidRPr="2B1781D0">
        <w:rPr>
          <w:rFonts w:eastAsia="Arial" w:cs="Arial"/>
          <w:color w:val="000000" w:themeColor="text1"/>
          <w:szCs w:val="24"/>
          <w:lang w:val="en-GB"/>
        </w:rPr>
        <w:t>.</w:t>
      </w:r>
    </w:p>
    <w:p w14:paraId="216B5ACE" w14:textId="7F0EC2BD" w:rsidR="2B1781D0" w:rsidRDefault="2B1781D0" w:rsidP="2B1781D0">
      <w:pPr>
        <w:shd w:val="clear" w:color="auto" w:fill="FAFAFA"/>
        <w:spacing w:after="0" w:line="360" w:lineRule="auto"/>
        <w:rPr>
          <w:rFonts w:eastAsia="Arial" w:cs="Arial"/>
          <w:color w:val="000000" w:themeColor="text1"/>
          <w:szCs w:val="24"/>
        </w:rPr>
      </w:pPr>
    </w:p>
    <w:p w14:paraId="1BB1582F" w14:textId="4722FA39" w:rsidR="2B1781D0" w:rsidRDefault="007C4445" w:rsidP="00802799">
      <w:pPr>
        <w:shd w:val="clear" w:color="auto" w:fill="FAFAFA"/>
        <w:spacing w:after="0" w:line="360" w:lineRule="auto"/>
        <w:rPr>
          <w:rFonts w:eastAsia="Arial" w:cs="Arial"/>
          <w:color w:val="000000" w:themeColor="text1"/>
          <w:szCs w:val="24"/>
        </w:rPr>
      </w:pPr>
      <w:r w:rsidRPr="00A36E00">
        <w:rPr>
          <w:rFonts w:eastAsia="Arial" w:cs="Arial"/>
          <w:b/>
          <w:bCs/>
          <w:color w:val="000000" w:themeColor="text1"/>
          <w:szCs w:val="24"/>
          <w:lang w:val="en-GB"/>
        </w:rPr>
        <w:t xml:space="preserve">DPA recommends </w:t>
      </w:r>
      <w:r w:rsidRPr="005150D8">
        <w:rPr>
          <w:rFonts w:eastAsia="Arial" w:cs="Arial"/>
          <w:color w:val="000000" w:themeColor="text1"/>
          <w:szCs w:val="24"/>
          <w:lang w:val="en-GB"/>
        </w:rPr>
        <w:t xml:space="preserve">that </w:t>
      </w:r>
      <w:r w:rsidR="003E1CF3" w:rsidRPr="005150D8">
        <w:rPr>
          <w:rFonts w:eastAsia="Arial" w:cs="Arial"/>
          <w:color w:val="000000" w:themeColor="text1"/>
          <w:szCs w:val="24"/>
          <w:lang w:val="en-GB"/>
        </w:rPr>
        <w:t xml:space="preserve">if </w:t>
      </w:r>
      <w:r w:rsidR="00D24ACC" w:rsidRPr="005150D8">
        <w:rPr>
          <w:rFonts w:eastAsia="Arial" w:cs="Arial"/>
          <w:color w:val="000000" w:themeColor="text1"/>
          <w:szCs w:val="24"/>
          <w:lang w:val="en-GB"/>
        </w:rPr>
        <w:t>any disabled person needs</w:t>
      </w:r>
      <w:r w:rsidR="003E1CF3" w:rsidRPr="005150D8">
        <w:rPr>
          <w:rFonts w:eastAsia="Arial" w:cs="Arial"/>
          <w:color w:val="000000" w:themeColor="text1"/>
          <w:szCs w:val="24"/>
          <w:lang w:val="en-GB"/>
        </w:rPr>
        <w:t xml:space="preserve"> to </w:t>
      </w:r>
      <w:r w:rsidR="007B3B6F" w:rsidRPr="005150D8">
        <w:rPr>
          <w:rFonts w:eastAsia="Arial" w:cs="Arial"/>
          <w:color w:val="000000" w:themeColor="text1"/>
          <w:szCs w:val="24"/>
          <w:lang w:val="en-GB"/>
        </w:rPr>
        <w:t>have a support person</w:t>
      </w:r>
      <w:r w:rsidR="00FA1CA9" w:rsidRPr="005150D8">
        <w:rPr>
          <w:rFonts w:eastAsia="Arial" w:cs="Arial"/>
          <w:color w:val="000000" w:themeColor="text1"/>
          <w:szCs w:val="24"/>
          <w:lang w:val="en-GB"/>
        </w:rPr>
        <w:t xml:space="preserve"> </w:t>
      </w:r>
      <w:r w:rsidR="00C32D5D" w:rsidRPr="005150D8">
        <w:rPr>
          <w:rFonts w:eastAsia="Arial" w:cs="Arial"/>
          <w:color w:val="000000" w:themeColor="text1"/>
          <w:szCs w:val="24"/>
          <w:lang w:val="en-GB"/>
        </w:rPr>
        <w:t xml:space="preserve">act as their agent </w:t>
      </w:r>
      <w:r w:rsidR="00FA1CA9" w:rsidRPr="005150D8">
        <w:rPr>
          <w:rFonts w:eastAsia="Arial" w:cs="Arial"/>
          <w:color w:val="000000" w:themeColor="text1"/>
          <w:szCs w:val="24"/>
          <w:lang w:val="en-GB"/>
        </w:rPr>
        <w:t>in any interactions with IRD that this should be verified</w:t>
      </w:r>
      <w:r w:rsidR="00A36E00" w:rsidRPr="005150D8">
        <w:rPr>
          <w:rFonts w:eastAsia="Arial" w:cs="Arial"/>
          <w:color w:val="000000" w:themeColor="text1"/>
          <w:szCs w:val="24"/>
          <w:lang w:val="en-GB"/>
        </w:rPr>
        <w:t xml:space="preserve"> by the department</w:t>
      </w:r>
      <w:r w:rsidR="00FA1CA9" w:rsidRPr="005150D8">
        <w:rPr>
          <w:rFonts w:eastAsia="Arial" w:cs="Arial"/>
          <w:color w:val="000000" w:themeColor="text1"/>
          <w:szCs w:val="24"/>
          <w:lang w:val="en-GB"/>
        </w:rPr>
        <w:t xml:space="preserve"> as having been</w:t>
      </w:r>
      <w:r w:rsidR="0080081E" w:rsidRPr="005150D8">
        <w:rPr>
          <w:rFonts w:eastAsia="Arial" w:cs="Arial"/>
          <w:color w:val="000000" w:themeColor="text1"/>
          <w:szCs w:val="24"/>
          <w:lang w:val="en-GB"/>
        </w:rPr>
        <w:t xml:space="preserve"> first</w:t>
      </w:r>
      <w:r w:rsidR="00FA1CA9" w:rsidRPr="005150D8">
        <w:rPr>
          <w:rFonts w:eastAsia="Arial" w:cs="Arial"/>
          <w:color w:val="000000" w:themeColor="text1"/>
          <w:szCs w:val="24"/>
          <w:lang w:val="en-GB"/>
        </w:rPr>
        <w:t xml:space="preserve"> agreed to by the </w:t>
      </w:r>
      <w:r w:rsidR="00356809" w:rsidRPr="005150D8">
        <w:rPr>
          <w:rFonts w:eastAsia="Arial" w:cs="Arial"/>
          <w:color w:val="000000" w:themeColor="text1"/>
          <w:szCs w:val="24"/>
          <w:lang w:val="en-GB"/>
        </w:rPr>
        <w:t>disabled person themselves</w:t>
      </w:r>
      <w:r w:rsidR="00356809">
        <w:rPr>
          <w:rFonts w:eastAsia="Arial" w:cs="Arial"/>
          <w:color w:val="000000" w:themeColor="text1"/>
          <w:szCs w:val="24"/>
          <w:lang w:val="en-GB"/>
        </w:rPr>
        <w:t>, unless there are exceptional circumstances.</w:t>
      </w:r>
    </w:p>
    <w:p w14:paraId="53205B03" w14:textId="77777777" w:rsidR="00802799" w:rsidRPr="00802799" w:rsidRDefault="00802799" w:rsidP="00802799">
      <w:pPr>
        <w:shd w:val="clear" w:color="auto" w:fill="FAFAFA"/>
        <w:spacing w:after="0" w:line="360" w:lineRule="auto"/>
        <w:rPr>
          <w:rFonts w:eastAsia="Arial" w:cs="Arial"/>
          <w:color w:val="000000" w:themeColor="text1"/>
          <w:szCs w:val="24"/>
        </w:rPr>
      </w:pPr>
    </w:p>
    <w:p w14:paraId="05FCB170" w14:textId="14836C12" w:rsidR="17BC2C7E" w:rsidRDefault="17BC2C7E" w:rsidP="2B1781D0">
      <w:pPr>
        <w:keepNext/>
        <w:keepLines/>
        <w:spacing w:before="120" w:after="40" w:line="360" w:lineRule="auto"/>
        <w:jc w:val="both"/>
        <w:rPr>
          <w:rFonts w:ascii="Aptos" w:eastAsia="Aptos" w:hAnsi="Aptos" w:cs="Aptos"/>
          <w:szCs w:val="24"/>
        </w:rPr>
      </w:pPr>
      <w:hyperlink r:id="rId37" w:anchor="_Toc198131449">
        <w:r w:rsidRPr="2B1781D0">
          <w:rPr>
            <w:rStyle w:val="Hyperlink"/>
            <w:rFonts w:eastAsia="Arial" w:cs="Arial"/>
            <w:b/>
            <w:bCs/>
            <w:color w:val="auto"/>
            <w:szCs w:val="24"/>
            <w:lang w:val="en-GB"/>
          </w:rPr>
          <w:t>Q15.</w:t>
        </w:r>
        <w:r>
          <w:tab/>
        </w:r>
        <w:r w:rsidRPr="2B1781D0">
          <w:rPr>
            <w:rStyle w:val="Hyperlink"/>
            <w:rFonts w:eastAsia="Arial" w:cs="Arial"/>
            <w:b/>
            <w:bCs/>
            <w:color w:val="auto"/>
            <w:szCs w:val="24"/>
            <w:lang w:val="en-GB"/>
          </w:rPr>
          <w:t>What would make the biggest difference in supporting families to move off a benefit and into work?</w:t>
        </w:r>
      </w:hyperlink>
    </w:p>
    <w:p w14:paraId="73CA76E5" w14:textId="1735737F" w:rsidR="17BC2C7E" w:rsidRDefault="17BC2C7E" w:rsidP="2B1781D0">
      <w:pPr>
        <w:rPr>
          <w:rFonts w:eastAsia="Arial" w:cs="Arial"/>
          <w:color w:val="000000" w:themeColor="text1"/>
          <w:szCs w:val="24"/>
        </w:rPr>
      </w:pPr>
      <w:r w:rsidRPr="2B1781D0">
        <w:rPr>
          <w:rFonts w:eastAsia="Arial" w:cs="Arial"/>
          <w:color w:val="000000" w:themeColor="text1"/>
          <w:szCs w:val="24"/>
          <w:lang w:val="en-GB"/>
        </w:rPr>
        <w:t>Please see our response to questions 11 and 12.</w:t>
      </w:r>
    </w:p>
    <w:p w14:paraId="48572996" w14:textId="2C123135" w:rsidR="17BC2C7E" w:rsidRDefault="17BC2C7E" w:rsidP="2B1781D0">
      <w:pPr>
        <w:spacing w:line="360" w:lineRule="auto"/>
        <w:rPr>
          <w:rFonts w:ascii="Aptos" w:eastAsia="Aptos" w:hAnsi="Aptos" w:cs="Aptos"/>
          <w:szCs w:val="24"/>
        </w:rPr>
      </w:pPr>
      <w:hyperlink r:id="rId38" w:anchor="_Toc198131450">
        <w:r w:rsidRPr="2B1781D0">
          <w:rPr>
            <w:rStyle w:val="Hyperlink"/>
            <w:rFonts w:eastAsia="Arial" w:cs="Arial"/>
            <w:b/>
            <w:bCs/>
            <w:color w:val="auto"/>
            <w:szCs w:val="24"/>
            <w:lang w:val="en-GB"/>
          </w:rPr>
          <w:t>Q16.</w:t>
        </w:r>
        <w:r>
          <w:tab/>
        </w:r>
        <w:r w:rsidRPr="2B1781D0">
          <w:rPr>
            <w:rStyle w:val="Hyperlink"/>
            <w:rFonts w:eastAsia="Arial" w:cs="Arial"/>
            <w:b/>
            <w:bCs/>
            <w:color w:val="auto"/>
            <w:szCs w:val="24"/>
            <w:lang w:val="en-GB"/>
          </w:rPr>
          <w:t>What are the issues, if any, with the payments designed to promote work, such as the in-work tax credit, minimum family tax credit and Childcare Assistance? What is working well, and what is not working well? (For example, the application process, frequency of payment, ability to understand entitlements and so on.) What could be improved?</w:t>
        </w:r>
      </w:hyperlink>
    </w:p>
    <w:p w14:paraId="09DEEA61" w14:textId="452EF078" w:rsidR="00924152" w:rsidRPr="00F868CC" w:rsidRDefault="00E529EE" w:rsidP="2B1781D0">
      <w:pPr>
        <w:shd w:val="clear" w:color="auto" w:fill="FAFAFA"/>
        <w:spacing w:after="0" w:line="360" w:lineRule="auto"/>
        <w:rPr>
          <w:rFonts w:eastAsia="Arial" w:cs="Arial"/>
          <w:color w:val="000000" w:themeColor="text1"/>
          <w:szCs w:val="24"/>
          <w:lang w:val="en-GB"/>
        </w:rPr>
      </w:pPr>
      <w:r w:rsidRPr="00CC617B">
        <w:rPr>
          <w:rFonts w:eastAsia="Arial" w:cs="Arial"/>
          <w:b/>
          <w:bCs/>
          <w:color w:val="000000" w:themeColor="text1"/>
          <w:szCs w:val="24"/>
          <w:lang w:val="en-GB"/>
        </w:rPr>
        <w:t>DPA recommends that</w:t>
      </w:r>
      <w:r>
        <w:rPr>
          <w:rFonts w:eastAsia="Arial" w:cs="Arial"/>
          <w:color w:val="000000" w:themeColor="text1"/>
          <w:szCs w:val="24"/>
          <w:lang w:val="en-GB"/>
        </w:rPr>
        <w:t xml:space="preserve"> the application process for WFF should be simplified through having </w:t>
      </w:r>
      <w:r w:rsidR="00F711DA">
        <w:rPr>
          <w:rFonts w:eastAsia="Arial" w:cs="Arial"/>
          <w:color w:val="000000" w:themeColor="text1"/>
          <w:szCs w:val="24"/>
          <w:lang w:val="en-GB"/>
        </w:rPr>
        <w:t>a straightforward</w:t>
      </w:r>
      <w:r w:rsidR="00DD6B0C">
        <w:rPr>
          <w:rFonts w:eastAsia="Arial" w:cs="Arial"/>
          <w:color w:val="000000" w:themeColor="text1"/>
          <w:szCs w:val="24"/>
          <w:lang w:val="en-GB"/>
        </w:rPr>
        <w:t>, fully accessible</w:t>
      </w:r>
      <w:r w:rsidR="002F5EB6">
        <w:rPr>
          <w:rFonts w:eastAsia="Arial" w:cs="Arial"/>
          <w:color w:val="000000" w:themeColor="text1"/>
          <w:szCs w:val="24"/>
          <w:lang w:val="en-GB"/>
        </w:rPr>
        <w:t xml:space="preserve"> online or paper-based</w:t>
      </w:r>
      <w:r w:rsidR="00F711DA">
        <w:rPr>
          <w:rFonts w:eastAsia="Arial" w:cs="Arial"/>
          <w:color w:val="000000" w:themeColor="text1"/>
          <w:szCs w:val="24"/>
          <w:lang w:val="en-GB"/>
        </w:rPr>
        <w:t xml:space="preserve"> application </w:t>
      </w:r>
      <w:r w:rsidR="00D266C4">
        <w:rPr>
          <w:rFonts w:eastAsia="Arial" w:cs="Arial"/>
          <w:color w:val="000000" w:themeColor="text1"/>
          <w:szCs w:val="24"/>
          <w:lang w:val="en-GB"/>
        </w:rPr>
        <w:t>process</w:t>
      </w:r>
      <w:r w:rsidR="00F711DA">
        <w:rPr>
          <w:rFonts w:eastAsia="Arial" w:cs="Arial"/>
          <w:color w:val="000000" w:themeColor="text1"/>
          <w:szCs w:val="24"/>
          <w:lang w:val="en-GB"/>
        </w:rPr>
        <w:t xml:space="preserve"> that can draw upon readily available information including, for example, </w:t>
      </w:r>
      <w:r w:rsidR="00A17F67">
        <w:rPr>
          <w:rFonts w:eastAsia="Arial" w:cs="Arial"/>
          <w:color w:val="000000" w:themeColor="text1"/>
          <w:szCs w:val="24"/>
          <w:lang w:val="en-GB"/>
        </w:rPr>
        <w:t xml:space="preserve">an individual’s and/or couple’s </w:t>
      </w:r>
      <w:r w:rsidR="00327002">
        <w:rPr>
          <w:rFonts w:eastAsia="Arial" w:cs="Arial"/>
          <w:color w:val="000000" w:themeColor="text1"/>
          <w:szCs w:val="24"/>
          <w:lang w:val="en-GB"/>
        </w:rPr>
        <w:t xml:space="preserve">past </w:t>
      </w:r>
      <w:r w:rsidR="00A17F67">
        <w:rPr>
          <w:rFonts w:eastAsia="Arial" w:cs="Arial"/>
          <w:color w:val="000000" w:themeColor="text1"/>
          <w:szCs w:val="24"/>
          <w:lang w:val="en-GB"/>
        </w:rPr>
        <w:t xml:space="preserve">IRD </w:t>
      </w:r>
      <w:r w:rsidR="00277A3C">
        <w:rPr>
          <w:rFonts w:eastAsia="Arial" w:cs="Arial"/>
          <w:color w:val="000000" w:themeColor="text1"/>
          <w:szCs w:val="24"/>
          <w:lang w:val="en-GB"/>
        </w:rPr>
        <w:t xml:space="preserve">PAYE or </w:t>
      </w:r>
      <w:r w:rsidR="00CC617B">
        <w:rPr>
          <w:rFonts w:eastAsia="Arial" w:cs="Arial"/>
          <w:color w:val="000000" w:themeColor="text1"/>
          <w:szCs w:val="24"/>
          <w:lang w:val="en-GB"/>
        </w:rPr>
        <w:t>IR3</w:t>
      </w:r>
      <w:r w:rsidR="00277A3C">
        <w:rPr>
          <w:rFonts w:eastAsia="Arial" w:cs="Arial"/>
          <w:color w:val="000000" w:themeColor="text1"/>
          <w:szCs w:val="24"/>
          <w:lang w:val="en-GB"/>
        </w:rPr>
        <w:t xml:space="preserve"> returns</w:t>
      </w:r>
      <w:r w:rsidR="00F868CC">
        <w:rPr>
          <w:rFonts w:eastAsia="Arial" w:cs="Arial"/>
          <w:color w:val="000000" w:themeColor="text1"/>
          <w:szCs w:val="24"/>
          <w:lang w:val="en-GB"/>
        </w:rPr>
        <w:t>.</w:t>
      </w:r>
    </w:p>
    <w:p w14:paraId="2BE0B38D" w14:textId="5DFE7D7B" w:rsidR="2B1781D0" w:rsidRDefault="2B1781D0" w:rsidP="2B1781D0">
      <w:pPr>
        <w:spacing w:line="360" w:lineRule="auto"/>
        <w:rPr>
          <w:rFonts w:ascii="Aptos" w:eastAsia="Aptos" w:hAnsi="Aptos" w:cs="Aptos"/>
          <w:color w:val="000000" w:themeColor="text1"/>
          <w:szCs w:val="24"/>
        </w:rPr>
      </w:pPr>
    </w:p>
    <w:p w14:paraId="5C079D73" w14:textId="5D5FB1D5" w:rsidR="17BC2C7E" w:rsidRDefault="17BC2C7E" w:rsidP="2B1781D0">
      <w:pPr>
        <w:keepNext/>
        <w:keepLines/>
        <w:spacing w:before="120" w:after="40" w:line="360" w:lineRule="auto"/>
        <w:jc w:val="both"/>
        <w:rPr>
          <w:rFonts w:eastAsia="Arial" w:cs="Arial"/>
          <w:szCs w:val="24"/>
        </w:rPr>
      </w:pPr>
      <w:hyperlink r:id="rId39" w:anchor="_Toc198131451">
        <w:r w:rsidRPr="2B1781D0">
          <w:rPr>
            <w:rStyle w:val="Hyperlink"/>
            <w:rFonts w:eastAsia="Arial" w:cs="Arial"/>
            <w:b/>
            <w:bCs/>
            <w:color w:val="auto"/>
            <w:szCs w:val="24"/>
            <w:lang w:val="en-GB"/>
          </w:rPr>
          <w:t>Q17.</w:t>
        </w:r>
        <w:r>
          <w:tab/>
        </w:r>
        <w:r w:rsidRPr="2B1781D0">
          <w:rPr>
            <w:rStyle w:val="Hyperlink"/>
            <w:rFonts w:eastAsia="Arial" w:cs="Arial"/>
            <w:b/>
            <w:bCs/>
            <w:color w:val="auto"/>
            <w:szCs w:val="24"/>
            <w:lang w:val="en-GB"/>
          </w:rPr>
          <w:t>What are the barriers to intermediaries supporting families to access and manage their Working for Families entitlements?</w:t>
        </w:r>
      </w:hyperlink>
    </w:p>
    <w:p w14:paraId="6FA56646" w14:textId="20CB7F1A" w:rsidR="17BC2C7E" w:rsidRDefault="17BC2C7E" w:rsidP="2B1781D0">
      <w:pPr>
        <w:spacing w:line="360" w:lineRule="auto"/>
        <w:rPr>
          <w:rFonts w:eastAsia="Arial" w:cs="Arial"/>
          <w:color w:val="000000" w:themeColor="text1"/>
          <w:szCs w:val="24"/>
        </w:rPr>
      </w:pPr>
      <w:r w:rsidRPr="2B1781D0">
        <w:rPr>
          <w:rFonts w:eastAsia="Arial" w:cs="Arial"/>
          <w:color w:val="000000" w:themeColor="text1"/>
          <w:szCs w:val="24"/>
          <w:lang w:val="en-GB"/>
        </w:rPr>
        <w:t xml:space="preserve">DPA recognises that some disabled people may rely on intermediaries, such as budget advisory services and/or disability support services, to navigate accessing government entitlements. </w:t>
      </w:r>
    </w:p>
    <w:p w14:paraId="5D8196A0" w14:textId="77777777" w:rsidR="00B57DF5" w:rsidRDefault="17BC2C7E" w:rsidP="00B57DF5">
      <w:pPr>
        <w:spacing w:line="360" w:lineRule="auto"/>
        <w:rPr>
          <w:rFonts w:eastAsia="Arial" w:cs="Arial"/>
          <w:b/>
          <w:bCs/>
          <w:color w:val="000000" w:themeColor="text1"/>
          <w:szCs w:val="24"/>
        </w:rPr>
      </w:pPr>
      <w:r w:rsidRPr="2B1781D0">
        <w:rPr>
          <w:rFonts w:eastAsia="Arial" w:cs="Arial"/>
          <w:color w:val="000000" w:themeColor="text1"/>
          <w:szCs w:val="24"/>
          <w:lang w:val="en-GB"/>
        </w:rPr>
        <w:t>DPA supports any initiatives which would make this process easier, including for disabled people and their families whānau who are accessing intermediaries.</w:t>
      </w:r>
      <w:r w:rsidR="00B57DF5" w:rsidRPr="00B57DF5">
        <w:rPr>
          <w:rFonts w:eastAsia="Arial" w:cs="Arial"/>
          <w:b/>
          <w:bCs/>
          <w:color w:val="000000" w:themeColor="text1"/>
          <w:szCs w:val="24"/>
        </w:rPr>
        <w:t xml:space="preserve"> </w:t>
      </w:r>
    </w:p>
    <w:p w14:paraId="2920C994" w14:textId="50941F4C" w:rsidR="00B57DF5" w:rsidRDefault="00B57DF5" w:rsidP="00B57DF5">
      <w:pPr>
        <w:spacing w:line="360" w:lineRule="auto"/>
        <w:rPr>
          <w:rFonts w:eastAsia="Arial" w:cs="Arial"/>
          <w:color w:val="000000" w:themeColor="text1"/>
          <w:szCs w:val="24"/>
        </w:rPr>
      </w:pPr>
      <w:r w:rsidRPr="00B57DF5">
        <w:rPr>
          <w:rFonts w:eastAsia="Arial" w:cs="Arial"/>
          <w:b/>
          <w:bCs/>
          <w:color w:val="000000" w:themeColor="text1"/>
          <w:szCs w:val="24"/>
        </w:rPr>
        <w:t>DPA recommends</w:t>
      </w:r>
      <w:r>
        <w:rPr>
          <w:rFonts w:eastAsia="Arial" w:cs="Arial"/>
          <w:color w:val="000000" w:themeColor="text1"/>
          <w:szCs w:val="24"/>
        </w:rPr>
        <w:t xml:space="preserve"> that IRD contract an independent auditor to undertake an accessibility assessment of all its services and processes, including the ability of disabled people to access WFF payments and systems.</w:t>
      </w:r>
    </w:p>
    <w:p w14:paraId="052F5BFE" w14:textId="5345D838" w:rsidR="005A50CC" w:rsidRDefault="005A50CC" w:rsidP="00B57DF5">
      <w:pPr>
        <w:spacing w:line="360" w:lineRule="auto"/>
        <w:rPr>
          <w:rFonts w:eastAsia="Arial" w:cs="Arial"/>
          <w:color w:val="000000" w:themeColor="text1"/>
          <w:szCs w:val="24"/>
        </w:rPr>
      </w:pPr>
      <w:r w:rsidRPr="001D1A47">
        <w:rPr>
          <w:rFonts w:eastAsia="Arial" w:cs="Arial"/>
          <w:b/>
          <w:bCs/>
          <w:color w:val="000000" w:themeColor="text1"/>
          <w:szCs w:val="24"/>
        </w:rPr>
        <w:t>DPA recommends</w:t>
      </w:r>
      <w:r>
        <w:rPr>
          <w:rFonts w:eastAsia="Arial" w:cs="Arial"/>
          <w:color w:val="000000" w:themeColor="text1"/>
          <w:szCs w:val="24"/>
        </w:rPr>
        <w:t xml:space="preserve"> that IRD action </w:t>
      </w:r>
      <w:r w:rsidR="001D1A47">
        <w:rPr>
          <w:rFonts w:eastAsia="Arial" w:cs="Arial"/>
          <w:color w:val="000000" w:themeColor="text1"/>
          <w:szCs w:val="24"/>
        </w:rPr>
        <w:t>the recommendations of any accessibility assessment, including those pertaining to WFF.</w:t>
      </w:r>
    </w:p>
    <w:p w14:paraId="28946CF3" w14:textId="25F7B92D" w:rsidR="17BC2C7E" w:rsidRDefault="17BC2C7E" w:rsidP="2B1781D0">
      <w:pPr>
        <w:spacing w:line="360" w:lineRule="auto"/>
        <w:rPr>
          <w:rFonts w:eastAsia="Arial" w:cs="Arial"/>
          <w:color w:val="000000" w:themeColor="text1"/>
          <w:szCs w:val="24"/>
          <w:lang w:val="en-GB"/>
        </w:rPr>
      </w:pPr>
      <w:r w:rsidRPr="2B1781D0">
        <w:rPr>
          <w:rFonts w:eastAsia="Arial" w:cs="Arial"/>
          <w:b/>
          <w:bCs/>
          <w:color w:val="000000" w:themeColor="text1"/>
          <w:szCs w:val="24"/>
          <w:lang w:val="en-GB"/>
        </w:rPr>
        <w:t>DPA recommends that</w:t>
      </w:r>
      <w:r w:rsidRPr="2B1781D0">
        <w:rPr>
          <w:rFonts w:eastAsia="Arial" w:cs="Arial"/>
          <w:color w:val="000000" w:themeColor="text1"/>
          <w:szCs w:val="24"/>
          <w:lang w:val="en-GB"/>
        </w:rPr>
        <w:t xml:space="preserve"> IRD and MSD upskill and support intermediaries to understand and navigate the WFF system, especially as it applies to specific population groups including Māori, Pacific, ethnic communities and disabled people.</w:t>
      </w:r>
    </w:p>
    <w:p w14:paraId="17DF658A" w14:textId="1CFCD22A" w:rsidR="00DF2A05" w:rsidRDefault="00E31AF6" w:rsidP="2B1781D0">
      <w:pPr>
        <w:spacing w:line="360" w:lineRule="auto"/>
        <w:rPr>
          <w:rFonts w:eastAsia="Arial" w:cs="Arial"/>
          <w:color w:val="000000" w:themeColor="text1"/>
          <w:szCs w:val="24"/>
        </w:rPr>
      </w:pPr>
      <w:r>
        <w:rPr>
          <w:rFonts w:eastAsia="Arial" w:cs="Arial"/>
          <w:color w:val="000000" w:themeColor="text1"/>
          <w:szCs w:val="24"/>
        </w:rPr>
        <w:t>We also refer</w:t>
      </w:r>
      <w:r w:rsidR="00C35B9C">
        <w:rPr>
          <w:rFonts w:eastAsia="Arial" w:cs="Arial"/>
          <w:color w:val="000000" w:themeColor="text1"/>
          <w:szCs w:val="24"/>
        </w:rPr>
        <w:t xml:space="preserve"> again</w:t>
      </w:r>
      <w:r>
        <w:rPr>
          <w:rFonts w:eastAsia="Arial" w:cs="Arial"/>
          <w:color w:val="000000" w:themeColor="text1"/>
          <w:szCs w:val="24"/>
        </w:rPr>
        <w:t xml:space="preserve"> to our recommendation</w:t>
      </w:r>
      <w:r w:rsidR="005F28D8">
        <w:rPr>
          <w:rFonts w:eastAsia="Arial" w:cs="Arial"/>
          <w:color w:val="000000" w:themeColor="text1"/>
          <w:szCs w:val="24"/>
        </w:rPr>
        <w:t xml:space="preserve"> in question 14</w:t>
      </w:r>
      <w:r>
        <w:rPr>
          <w:rFonts w:eastAsia="Arial" w:cs="Arial"/>
          <w:color w:val="000000" w:themeColor="text1"/>
          <w:szCs w:val="24"/>
        </w:rPr>
        <w:t xml:space="preserve"> </w:t>
      </w:r>
      <w:r w:rsidR="00C35B9C">
        <w:rPr>
          <w:rFonts w:eastAsia="Arial" w:cs="Arial"/>
          <w:color w:val="000000" w:themeColor="text1"/>
          <w:szCs w:val="24"/>
        </w:rPr>
        <w:t>about</w:t>
      </w:r>
      <w:r>
        <w:rPr>
          <w:rFonts w:eastAsia="Arial" w:cs="Arial"/>
          <w:color w:val="000000" w:themeColor="text1"/>
          <w:szCs w:val="24"/>
        </w:rPr>
        <w:t xml:space="preserve"> IRD agents acting on behalf of disabled people </w:t>
      </w:r>
      <w:r w:rsidR="00C35B9C">
        <w:rPr>
          <w:rFonts w:eastAsia="Arial" w:cs="Arial"/>
          <w:color w:val="000000" w:themeColor="text1"/>
          <w:szCs w:val="24"/>
        </w:rPr>
        <w:t>first needing to be</w:t>
      </w:r>
      <w:r>
        <w:rPr>
          <w:rFonts w:eastAsia="Arial" w:cs="Arial"/>
          <w:color w:val="000000" w:themeColor="text1"/>
          <w:szCs w:val="24"/>
        </w:rPr>
        <w:t xml:space="preserve"> </w:t>
      </w:r>
      <w:r w:rsidR="00C35B9C">
        <w:rPr>
          <w:rFonts w:eastAsia="Arial" w:cs="Arial"/>
          <w:color w:val="000000" w:themeColor="text1"/>
          <w:szCs w:val="24"/>
        </w:rPr>
        <w:t>approved</w:t>
      </w:r>
      <w:r>
        <w:rPr>
          <w:rFonts w:eastAsia="Arial" w:cs="Arial"/>
          <w:color w:val="000000" w:themeColor="text1"/>
          <w:szCs w:val="24"/>
        </w:rPr>
        <w:t xml:space="preserve"> by the disabled person themselves</w:t>
      </w:r>
      <w:r w:rsidR="006146B4">
        <w:rPr>
          <w:rFonts w:eastAsia="Arial" w:cs="Arial"/>
          <w:color w:val="000000" w:themeColor="text1"/>
          <w:szCs w:val="24"/>
        </w:rPr>
        <w:t>.</w:t>
      </w:r>
    </w:p>
    <w:p w14:paraId="4DA963A0" w14:textId="20F19E89" w:rsidR="17BC2C7E" w:rsidRDefault="17BC2C7E" w:rsidP="2B1781D0">
      <w:pPr>
        <w:spacing w:line="360" w:lineRule="auto"/>
        <w:rPr>
          <w:rFonts w:ascii="Aptos" w:eastAsia="Aptos" w:hAnsi="Aptos" w:cs="Aptos"/>
          <w:szCs w:val="24"/>
        </w:rPr>
      </w:pPr>
      <w:hyperlink r:id="rId40" w:anchor="_Toc198131452">
        <w:r w:rsidRPr="2B1781D0">
          <w:rPr>
            <w:rStyle w:val="Hyperlink"/>
            <w:rFonts w:eastAsia="Arial" w:cs="Arial"/>
            <w:b/>
            <w:bCs/>
            <w:color w:val="auto"/>
            <w:szCs w:val="24"/>
            <w:lang w:val="en-GB"/>
          </w:rPr>
          <w:t>Q18.</w:t>
        </w:r>
        <w:r>
          <w:tab/>
        </w:r>
        <w:r w:rsidRPr="2B1781D0">
          <w:rPr>
            <w:rStyle w:val="Hyperlink"/>
            <w:rFonts w:eastAsia="Arial" w:cs="Arial"/>
            <w:b/>
            <w:bCs/>
            <w:color w:val="auto"/>
            <w:szCs w:val="24"/>
            <w:lang w:val="en-GB"/>
          </w:rPr>
          <w:t>What more could employers do to support people to enter or remain in work?</w:t>
        </w:r>
      </w:hyperlink>
    </w:p>
    <w:p w14:paraId="34B6CB55" w14:textId="276F27A0" w:rsidR="17BC2C7E" w:rsidRDefault="009C2674" w:rsidP="2B1781D0">
      <w:pPr>
        <w:spacing w:line="360" w:lineRule="auto"/>
        <w:rPr>
          <w:rFonts w:eastAsia="Arial" w:cs="Arial"/>
          <w:color w:val="000000" w:themeColor="text1"/>
          <w:szCs w:val="24"/>
        </w:rPr>
      </w:pPr>
      <w:r>
        <w:rPr>
          <w:rFonts w:eastAsia="Arial" w:cs="Arial"/>
          <w:color w:val="000000" w:themeColor="text1"/>
          <w:szCs w:val="24"/>
          <w:lang w:val="en-GB"/>
        </w:rPr>
        <w:t xml:space="preserve">As </w:t>
      </w:r>
      <w:r w:rsidR="003B5AA6">
        <w:rPr>
          <w:rFonts w:eastAsia="Arial" w:cs="Arial"/>
          <w:color w:val="000000" w:themeColor="text1"/>
          <w:szCs w:val="24"/>
          <w:lang w:val="en-GB"/>
        </w:rPr>
        <w:t xml:space="preserve">we noted in </w:t>
      </w:r>
      <w:r w:rsidR="00A25C3B">
        <w:rPr>
          <w:rFonts w:eastAsia="Arial" w:cs="Arial"/>
          <w:color w:val="000000" w:themeColor="text1"/>
          <w:szCs w:val="24"/>
          <w:lang w:val="en-GB"/>
        </w:rPr>
        <w:t>our responses to question</w:t>
      </w:r>
      <w:r w:rsidR="00084518">
        <w:rPr>
          <w:rFonts w:eastAsia="Arial" w:cs="Arial"/>
          <w:color w:val="000000" w:themeColor="text1"/>
          <w:szCs w:val="24"/>
          <w:lang w:val="en-GB"/>
        </w:rPr>
        <w:t xml:space="preserve"> 11, disabled</w:t>
      </w:r>
      <w:r w:rsidR="00A25C3B">
        <w:rPr>
          <w:rFonts w:eastAsia="Arial" w:cs="Arial"/>
          <w:color w:val="000000" w:themeColor="text1"/>
          <w:szCs w:val="24"/>
          <w:lang w:val="en-GB"/>
        </w:rPr>
        <w:t xml:space="preserve"> </w:t>
      </w:r>
      <w:r w:rsidR="17BC2C7E" w:rsidRPr="2B1781D0">
        <w:rPr>
          <w:rFonts w:eastAsia="Arial" w:cs="Arial"/>
          <w:color w:val="000000" w:themeColor="text1"/>
          <w:szCs w:val="24"/>
          <w:lang w:val="en-GB"/>
        </w:rPr>
        <w:t xml:space="preserve">people face barriers to gaining and holding down employment, which is </w:t>
      </w:r>
      <w:r w:rsidR="00CA6F1F">
        <w:rPr>
          <w:rFonts w:eastAsia="Arial" w:cs="Arial"/>
          <w:color w:val="000000" w:themeColor="text1"/>
          <w:szCs w:val="24"/>
          <w:lang w:val="en-GB"/>
        </w:rPr>
        <w:t>evidenced by the</w:t>
      </w:r>
      <w:r w:rsidR="17BC2C7E" w:rsidRPr="2B1781D0">
        <w:rPr>
          <w:rFonts w:eastAsia="Arial" w:cs="Arial"/>
          <w:color w:val="000000" w:themeColor="text1"/>
          <w:szCs w:val="24"/>
          <w:lang w:val="en-GB"/>
        </w:rPr>
        <w:t xml:space="preserve"> lower labour market participation rates of disabled people.</w:t>
      </w:r>
    </w:p>
    <w:p w14:paraId="091519D6" w14:textId="6BB6F554" w:rsidR="17BC2C7E" w:rsidRDefault="17BC2C7E" w:rsidP="2B1781D0">
      <w:pPr>
        <w:spacing w:line="360" w:lineRule="auto"/>
        <w:rPr>
          <w:rFonts w:eastAsia="Arial" w:cs="Arial"/>
          <w:color w:val="000000" w:themeColor="text1"/>
          <w:szCs w:val="24"/>
        </w:rPr>
      </w:pPr>
      <w:r w:rsidRPr="2B1781D0">
        <w:rPr>
          <w:rFonts w:eastAsia="Arial" w:cs="Arial"/>
          <w:color w:val="000000" w:themeColor="text1"/>
          <w:szCs w:val="24"/>
          <w:lang w:val="en-GB"/>
        </w:rPr>
        <w:t>There is the need for employers to be more open to employing disabled people and this can only be done through breaking down the attitudinal and other barriers which exist in this regard.</w:t>
      </w:r>
    </w:p>
    <w:p w14:paraId="2EC43863" w14:textId="027F77E2" w:rsidR="00971089" w:rsidRDefault="17BC2C7E" w:rsidP="00971089">
      <w:pPr>
        <w:spacing w:line="360" w:lineRule="auto"/>
        <w:rPr>
          <w:rFonts w:eastAsia="Arial" w:cs="Arial"/>
          <w:color w:val="000000" w:themeColor="text1"/>
          <w:szCs w:val="24"/>
          <w:lang w:val="en-GB"/>
        </w:rPr>
      </w:pPr>
      <w:r w:rsidRPr="2B1781D0">
        <w:rPr>
          <w:rFonts w:eastAsia="Arial" w:cs="Arial"/>
          <w:color w:val="000000" w:themeColor="text1"/>
          <w:szCs w:val="24"/>
          <w:lang w:val="en-GB"/>
        </w:rPr>
        <w:t xml:space="preserve">Paying all workers a living wage </w:t>
      </w:r>
      <w:r w:rsidR="00115669">
        <w:rPr>
          <w:rFonts w:eastAsia="Arial" w:cs="Arial"/>
          <w:color w:val="000000" w:themeColor="text1"/>
          <w:szCs w:val="24"/>
          <w:lang w:val="en-GB"/>
        </w:rPr>
        <w:t>and</w:t>
      </w:r>
      <w:r w:rsidRPr="2B1781D0">
        <w:rPr>
          <w:rFonts w:eastAsia="Arial" w:cs="Arial"/>
          <w:color w:val="000000" w:themeColor="text1"/>
          <w:szCs w:val="24"/>
          <w:lang w:val="en-GB"/>
        </w:rPr>
        <w:t xml:space="preserve"> </w:t>
      </w:r>
      <w:r w:rsidR="00115669">
        <w:rPr>
          <w:rFonts w:eastAsia="Arial" w:cs="Arial"/>
          <w:color w:val="000000" w:themeColor="text1"/>
          <w:szCs w:val="24"/>
          <w:lang w:val="en-GB"/>
        </w:rPr>
        <w:t>the availability of income support, such as</w:t>
      </w:r>
      <w:r w:rsidR="002D2F81">
        <w:rPr>
          <w:rFonts w:eastAsia="Arial" w:cs="Arial"/>
          <w:color w:val="000000" w:themeColor="text1"/>
          <w:szCs w:val="24"/>
          <w:lang w:val="en-GB"/>
        </w:rPr>
        <w:t xml:space="preserve"> the full range of</w:t>
      </w:r>
      <w:r w:rsidR="00115669">
        <w:rPr>
          <w:rFonts w:eastAsia="Arial" w:cs="Arial"/>
          <w:color w:val="000000" w:themeColor="text1"/>
          <w:szCs w:val="24"/>
          <w:lang w:val="en-GB"/>
        </w:rPr>
        <w:t xml:space="preserve"> WFF</w:t>
      </w:r>
      <w:r w:rsidR="002D2F81">
        <w:rPr>
          <w:rFonts w:eastAsia="Arial" w:cs="Arial"/>
          <w:color w:val="000000" w:themeColor="text1"/>
          <w:szCs w:val="24"/>
          <w:lang w:val="en-GB"/>
        </w:rPr>
        <w:t xml:space="preserve"> entitlements (even if partially)</w:t>
      </w:r>
      <w:r w:rsidR="00115669">
        <w:rPr>
          <w:rFonts w:eastAsia="Arial" w:cs="Arial"/>
          <w:color w:val="000000" w:themeColor="text1"/>
          <w:szCs w:val="24"/>
          <w:lang w:val="en-GB"/>
        </w:rPr>
        <w:t xml:space="preserve"> and Child Disability Allowance,</w:t>
      </w:r>
      <w:r w:rsidRPr="2B1781D0">
        <w:rPr>
          <w:rFonts w:eastAsia="Arial" w:cs="Arial"/>
          <w:color w:val="000000" w:themeColor="text1"/>
          <w:szCs w:val="24"/>
          <w:lang w:val="en-GB"/>
        </w:rPr>
        <w:t xml:space="preserve"> can take disabled families out of in work poverty</w:t>
      </w:r>
      <w:r w:rsidR="00971089">
        <w:rPr>
          <w:rFonts w:eastAsia="Arial" w:cs="Arial"/>
          <w:color w:val="000000" w:themeColor="text1"/>
          <w:szCs w:val="24"/>
          <w:lang w:val="en-GB"/>
        </w:rPr>
        <w:t xml:space="preserve"> and aid employment retention</w:t>
      </w:r>
      <w:r w:rsidRPr="2B1781D0">
        <w:rPr>
          <w:rFonts w:eastAsia="Arial" w:cs="Arial"/>
          <w:color w:val="000000" w:themeColor="text1"/>
          <w:szCs w:val="24"/>
          <w:lang w:val="en-GB"/>
        </w:rPr>
        <w:t>.</w:t>
      </w:r>
    </w:p>
    <w:p w14:paraId="51AFAD7F" w14:textId="77777777" w:rsidR="001E3D50" w:rsidRDefault="17BC2C7E" w:rsidP="001E3D50">
      <w:pPr>
        <w:spacing w:line="360" w:lineRule="auto"/>
        <w:rPr>
          <w:rFonts w:eastAsia="Arial" w:cs="Arial"/>
          <w:b/>
          <w:bCs/>
          <w:color w:val="000000" w:themeColor="text1"/>
          <w:szCs w:val="24"/>
        </w:rPr>
      </w:pPr>
      <w:r w:rsidRPr="00971089">
        <w:rPr>
          <w:rFonts w:eastAsia="Arial" w:cs="Arial"/>
          <w:b/>
          <w:bCs/>
          <w:color w:val="1F3864" w:themeColor="accent5" w:themeShade="80"/>
          <w:sz w:val="32"/>
          <w:szCs w:val="32"/>
          <w:lang w:val="en-GB"/>
        </w:rPr>
        <w:t>Chapter 6 Definition of family scheme income</w:t>
      </w:r>
    </w:p>
    <w:p w14:paraId="53F0AF32" w14:textId="1F93A3B6" w:rsidR="001E3D50" w:rsidRDefault="5EB18365" w:rsidP="001E3D50">
      <w:pPr>
        <w:spacing w:line="360" w:lineRule="auto"/>
        <w:rPr>
          <w:rFonts w:eastAsia="Arial" w:cs="Arial"/>
          <w:b/>
          <w:bCs/>
          <w:color w:val="000000" w:themeColor="text1"/>
          <w:szCs w:val="24"/>
        </w:rPr>
      </w:pPr>
      <w:r w:rsidRPr="00EA2F55">
        <w:rPr>
          <w:rFonts w:eastAsia="Arial" w:cs="Arial"/>
          <w:b/>
          <w:bCs/>
          <w:u w:val="single"/>
          <w:lang w:val="en-GB"/>
        </w:rPr>
        <w:t xml:space="preserve">Q.19 </w:t>
      </w:r>
      <w:r w:rsidR="001E3D50">
        <w:rPr>
          <w:rFonts w:eastAsia="Arial" w:cs="Arial"/>
          <w:b/>
          <w:bCs/>
          <w:u w:val="single"/>
          <w:lang w:val="en-GB"/>
        </w:rPr>
        <w:t>–</w:t>
      </w:r>
      <w:r w:rsidRPr="00EA2F55">
        <w:rPr>
          <w:rFonts w:eastAsia="Arial" w:cs="Arial"/>
          <w:b/>
          <w:bCs/>
          <w:u w:val="single"/>
          <w:lang w:val="en-GB"/>
        </w:rPr>
        <w:t xml:space="preserve"> 21</w:t>
      </w:r>
    </w:p>
    <w:p w14:paraId="6A468FE2" w14:textId="2A03195C" w:rsidR="17BC2C7E" w:rsidRPr="001E3D50" w:rsidRDefault="5EB18365" w:rsidP="001E3D50">
      <w:pPr>
        <w:spacing w:line="360" w:lineRule="auto"/>
        <w:rPr>
          <w:rFonts w:eastAsia="Arial" w:cs="Arial"/>
          <w:b/>
          <w:bCs/>
          <w:color w:val="000000" w:themeColor="text1"/>
          <w:szCs w:val="24"/>
        </w:rPr>
      </w:pPr>
      <w:r w:rsidRPr="08BBFD50">
        <w:rPr>
          <w:rFonts w:eastAsia="Arial" w:cs="Arial"/>
          <w:lang w:val="en-GB"/>
        </w:rPr>
        <w:t>We have chosen not to answer these questions.</w:t>
      </w:r>
    </w:p>
    <w:p w14:paraId="6FE06C6A" w14:textId="7F2E4AB5" w:rsidR="17BC2C7E" w:rsidRDefault="17BC2C7E" w:rsidP="2B1781D0">
      <w:pPr>
        <w:keepNext/>
        <w:keepLines/>
        <w:spacing w:before="120" w:after="40" w:line="360" w:lineRule="auto"/>
        <w:jc w:val="both"/>
        <w:rPr>
          <w:rFonts w:ascii="Aptos" w:eastAsia="Aptos" w:hAnsi="Aptos" w:cs="Aptos"/>
          <w:szCs w:val="24"/>
        </w:rPr>
      </w:pPr>
      <w:hyperlink r:id="rId41" w:anchor="_Toc198131456">
        <w:r w:rsidRPr="2B1781D0">
          <w:rPr>
            <w:rStyle w:val="Hyperlink"/>
            <w:rFonts w:eastAsia="Arial" w:cs="Arial"/>
            <w:b/>
            <w:bCs/>
            <w:color w:val="auto"/>
            <w:szCs w:val="24"/>
            <w:lang w:val="en-GB"/>
          </w:rPr>
          <w:t>Q22.</w:t>
        </w:r>
        <w:r>
          <w:tab/>
        </w:r>
        <w:r w:rsidRPr="2B1781D0">
          <w:rPr>
            <w:rStyle w:val="Hyperlink"/>
            <w:rFonts w:eastAsia="Arial" w:cs="Arial"/>
            <w:b/>
            <w:bCs/>
            <w:color w:val="auto"/>
            <w:szCs w:val="24"/>
            <w:lang w:val="en-GB"/>
          </w:rPr>
          <w:t>Are there any income types listed in Appendix 1 that should be considered low risk and should be removed? If so, we are interested in understanding why you think they are low risk.</w:t>
        </w:r>
      </w:hyperlink>
    </w:p>
    <w:p w14:paraId="6424DB7A" w14:textId="7663B021" w:rsidR="17BC2C7E" w:rsidRPr="00F95C84" w:rsidRDefault="17BC2C7E" w:rsidP="2B1781D0">
      <w:pPr>
        <w:spacing w:line="360" w:lineRule="auto"/>
        <w:rPr>
          <w:rFonts w:eastAsia="Arial" w:cs="Arial"/>
          <w:b/>
          <w:bCs/>
          <w:color w:val="000000" w:themeColor="text1"/>
          <w:szCs w:val="24"/>
        </w:rPr>
      </w:pPr>
      <w:r w:rsidRPr="00F95C84">
        <w:rPr>
          <w:rFonts w:eastAsia="Arial" w:cs="Arial"/>
          <w:b/>
          <w:bCs/>
          <w:color w:val="000000" w:themeColor="text1"/>
          <w:szCs w:val="24"/>
          <w:lang w:val="en-GB"/>
        </w:rPr>
        <w:t xml:space="preserve">DPA </w:t>
      </w:r>
      <w:r w:rsidR="00FC0C7C">
        <w:rPr>
          <w:rFonts w:eastAsia="Arial" w:cs="Arial"/>
          <w:b/>
          <w:bCs/>
          <w:color w:val="000000" w:themeColor="text1"/>
          <w:szCs w:val="24"/>
          <w:lang w:val="en-GB"/>
        </w:rPr>
        <w:t>agrees with</w:t>
      </w:r>
      <w:r w:rsidRPr="00F95C84">
        <w:rPr>
          <w:rFonts w:eastAsia="Arial" w:cs="Arial"/>
          <w:b/>
          <w:bCs/>
          <w:color w:val="000000" w:themeColor="text1"/>
          <w:szCs w:val="24"/>
          <w:lang w:val="en-GB"/>
        </w:rPr>
        <w:t xml:space="preserve"> the removal of the following low risk income types from being captured within WFF assessments:</w:t>
      </w:r>
    </w:p>
    <w:p w14:paraId="1CF7F05F" w14:textId="03E03910" w:rsidR="17BC2C7E" w:rsidRDefault="17BC2C7E" w:rsidP="2B1781D0">
      <w:pPr>
        <w:pStyle w:val="ListParagraph"/>
        <w:numPr>
          <w:ilvl w:val="0"/>
          <w:numId w:val="1"/>
        </w:numPr>
        <w:spacing w:line="360" w:lineRule="auto"/>
        <w:rPr>
          <w:rFonts w:eastAsia="Arial" w:cs="Arial"/>
          <w:color w:val="000000" w:themeColor="text1"/>
          <w:szCs w:val="24"/>
        </w:rPr>
      </w:pPr>
      <w:r w:rsidRPr="2B1781D0">
        <w:rPr>
          <w:rFonts w:eastAsia="Arial" w:cs="Arial"/>
          <w:color w:val="000000" w:themeColor="text1"/>
          <w:szCs w:val="24"/>
          <w:lang w:val="en-GB"/>
        </w:rPr>
        <w:t>Vouchers and other short-term change facilities (including gift cards or supermarket vouchers)</w:t>
      </w:r>
    </w:p>
    <w:p w14:paraId="2EDA3C11" w14:textId="4CFE15F4" w:rsidR="17BC2C7E" w:rsidRDefault="17BC2C7E" w:rsidP="2B1781D0">
      <w:pPr>
        <w:pStyle w:val="ListParagraph"/>
        <w:numPr>
          <w:ilvl w:val="0"/>
          <w:numId w:val="1"/>
        </w:numPr>
        <w:spacing w:line="360" w:lineRule="auto"/>
        <w:rPr>
          <w:rFonts w:eastAsia="Arial" w:cs="Arial"/>
          <w:color w:val="000000" w:themeColor="text1"/>
          <w:szCs w:val="24"/>
        </w:rPr>
      </w:pPr>
      <w:r w:rsidRPr="2B1781D0">
        <w:rPr>
          <w:rFonts w:eastAsia="Arial" w:cs="Arial"/>
          <w:color w:val="000000" w:themeColor="text1"/>
          <w:szCs w:val="24"/>
          <w:lang w:val="en-GB"/>
        </w:rPr>
        <w:t>Non-resident spouse or partner’s income</w:t>
      </w:r>
    </w:p>
    <w:p w14:paraId="1FB2935F" w14:textId="7C80000E" w:rsidR="17BC2C7E" w:rsidRDefault="17BC2C7E" w:rsidP="2B1781D0">
      <w:pPr>
        <w:pStyle w:val="ListParagraph"/>
        <w:numPr>
          <w:ilvl w:val="0"/>
          <w:numId w:val="1"/>
        </w:numPr>
        <w:spacing w:line="360" w:lineRule="auto"/>
        <w:rPr>
          <w:rFonts w:eastAsia="Arial" w:cs="Arial"/>
          <w:color w:val="000000" w:themeColor="text1"/>
          <w:szCs w:val="24"/>
        </w:rPr>
      </w:pPr>
      <w:r w:rsidRPr="2B1781D0">
        <w:rPr>
          <w:rFonts w:eastAsia="Arial" w:cs="Arial"/>
          <w:color w:val="000000" w:themeColor="text1"/>
          <w:szCs w:val="24"/>
          <w:lang w:val="en-GB"/>
        </w:rPr>
        <w:t>Retirement savings scheme contributions</w:t>
      </w:r>
    </w:p>
    <w:p w14:paraId="78250669" w14:textId="091EC2E8" w:rsidR="17BC2C7E" w:rsidRDefault="17BC2C7E" w:rsidP="2B1781D0">
      <w:pPr>
        <w:pStyle w:val="ListParagraph"/>
        <w:numPr>
          <w:ilvl w:val="0"/>
          <w:numId w:val="1"/>
        </w:numPr>
        <w:spacing w:line="360" w:lineRule="auto"/>
        <w:rPr>
          <w:rFonts w:eastAsia="Arial" w:cs="Arial"/>
          <w:color w:val="000000" w:themeColor="text1"/>
          <w:szCs w:val="24"/>
        </w:rPr>
      </w:pPr>
      <w:r w:rsidRPr="2B1781D0">
        <w:rPr>
          <w:rFonts w:eastAsia="Arial" w:cs="Arial"/>
          <w:color w:val="000000" w:themeColor="text1"/>
          <w:szCs w:val="24"/>
          <w:lang w:val="en-GB"/>
        </w:rPr>
        <w:t>Other income, especially if families whānau gift or loan money to support families in time of need.</w:t>
      </w:r>
    </w:p>
    <w:p w14:paraId="6B1990C7" w14:textId="77777777" w:rsidR="009A5E77" w:rsidRPr="009A5E77" w:rsidRDefault="17BC2C7E" w:rsidP="009A5E77">
      <w:pPr>
        <w:pStyle w:val="ListParagraph"/>
        <w:numPr>
          <w:ilvl w:val="0"/>
          <w:numId w:val="1"/>
        </w:numPr>
        <w:spacing w:line="360" w:lineRule="auto"/>
        <w:rPr>
          <w:rFonts w:eastAsia="Arial" w:cs="Arial"/>
          <w:color w:val="000000" w:themeColor="text1"/>
          <w:szCs w:val="24"/>
        </w:rPr>
      </w:pPr>
      <w:r w:rsidRPr="08BBFD50">
        <w:rPr>
          <w:rFonts w:eastAsia="Arial" w:cs="Arial"/>
          <w:color w:val="000000" w:themeColor="text1"/>
          <w:lang w:val="en-GB"/>
        </w:rPr>
        <w:t>Main income equalisation schemes where deposits have been made.</w:t>
      </w:r>
    </w:p>
    <w:p w14:paraId="1978D8FD" w14:textId="66FBFBF2" w:rsidR="17BC2C7E" w:rsidRPr="00672DD4" w:rsidRDefault="006E2C6C" w:rsidP="00672DD4">
      <w:pPr>
        <w:spacing w:line="360" w:lineRule="auto"/>
        <w:rPr>
          <w:rFonts w:eastAsia="Arial" w:cs="Arial"/>
          <w:color w:val="000000" w:themeColor="text1"/>
          <w:szCs w:val="24"/>
        </w:rPr>
      </w:pPr>
      <w:r w:rsidRPr="00672DD4">
        <w:rPr>
          <w:rFonts w:eastAsia="Arial" w:cs="Arial"/>
          <w:color w:val="000000" w:themeColor="text1"/>
          <w:szCs w:val="24"/>
          <w:lang w:val="en-GB"/>
        </w:rPr>
        <w:lastRenderedPageBreak/>
        <w:t xml:space="preserve">Some sources of supposed </w:t>
      </w:r>
      <w:r w:rsidR="00935C75">
        <w:rPr>
          <w:rFonts w:eastAsia="Arial" w:cs="Arial"/>
          <w:color w:val="000000" w:themeColor="text1"/>
          <w:szCs w:val="24"/>
          <w:lang w:val="en-GB"/>
        </w:rPr>
        <w:t>‘</w:t>
      </w:r>
      <w:r w:rsidRPr="00672DD4">
        <w:rPr>
          <w:rFonts w:eastAsia="Arial" w:cs="Arial"/>
          <w:color w:val="000000" w:themeColor="text1"/>
          <w:szCs w:val="24"/>
          <w:lang w:val="en-GB"/>
        </w:rPr>
        <w:t>income’</w:t>
      </w:r>
      <w:r w:rsidR="174BCC01" w:rsidRPr="00672DD4">
        <w:rPr>
          <w:rFonts w:eastAsia="Arial" w:cs="Arial"/>
          <w:color w:val="000000" w:themeColor="text1"/>
          <w:szCs w:val="24"/>
          <w:lang w:val="en-GB"/>
        </w:rPr>
        <w:t xml:space="preserve"> such as gift cards</w:t>
      </w:r>
      <w:r w:rsidR="0015174F" w:rsidRPr="00672DD4">
        <w:rPr>
          <w:rFonts w:eastAsia="Arial" w:cs="Arial"/>
          <w:color w:val="000000" w:themeColor="text1"/>
          <w:szCs w:val="24"/>
          <w:lang w:val="en-GB"/>
        </w:rPr>
        <w:t xml:space="preserve"> </w:t>
      </w:r>
      <w:r w:rsidR="007A7B59" w:rsidRPr="00672DD4">
        <w:rPr>
          <w:rFonts w:eastAsia="Arial" w:cs="Arial"/>
          <w:color w:val="000000" w:themeColor="text1"/>
          <w:szCs w:val="24"/>
          <w:lang w:val="en-GB"/>
        </w:rPr>
        <w:t>given as presents</w:t>
      </w:r>
      <w:r w:rsidR="174BCC01" w:rsidRPr="00672DD4">
        <w:rPr>
          <w:rFonts w:eastAsia="Arial" w:cs="Arial"/>
          <w:color w:val="000000" w:themeColor="text1"/>
          <w:szCs w:val="24"/>
          <w:lang w:val="en-GB"/>
        </w:rPr>
        <w:t xml:space="preserve"> </w:t>
      </w:r>
      <w:r w:rsidRPr="00672DD4">
        <w:rPr>
          <w:rFonts w:eastAsia="Arial" w:cs="Arial"/>
          <w:color w:val="000000" w:themeColor="text1"/>
          <w:szCs w:val="24"/>
          <w:lang w:val="en-GB"/>
        </w:rPr>
        <w:t>or</w:t>
      </w:r>
      <w:r w:rsidR="174BCC01" w:rsidRPr="00672DD4">
        <w:rPr>
          <w:rFonts w:eastAsia="Arial" w:cs="Arial"/>
          <w:color w:val="000000" w:themeColor="text1"/>
          <w:szCs w:val="24"/>
          <w:lang w:val="en-GB"/>
        </w:rPr>
        <w:t xml:space="preserve"> loans </w:t>
      </w:r>
      <w:r w:rsidR="007B2175">
        <w:rPr>
          <w:rFonts w:eastAsia="Arial" w:cs="Arial"/>
          <w:color w:val="000000" w:themeColor="text1"/>
          <w:szCs w:val="24"/>
          <w:lang w:val="en-GB"/>
        </w:rPr>
        <w:t>granted</w:t>
      </w:r>
      <w:r w:rsidR="5B73AC00" w:rsidRPr="00672DD4">
        <w:rPr>
          <w:rFonts w:eastAsia="Arial" w:cs="Arial"/>
          <w:color w:val="000000" w:themeColor="text1"/>
          <w:szCs w:val="24"/>
          <w:lang w:val="en-GB"/>
        </w:rPr>
        <w:t xml:space="preserve"> in times of need</w:t>
      </w:r>
      <w:r w:rsidRPr="00672DD4">
        <w:rPr>
          <w:rFonts w:eastAsia="Arial" w:cs="Arial"/>
          <w:color w:val="000000" w:themeColor="text1"/>
          <w:szCs w:val="24"/>
          <w:lang w:val="en-GB"/>
        </w:rPr>
        <w:t xml:space="preserve"> should not be c</w:t>
      </w:r>
      <w:r w:rsidR="007B2175">
        <w:rPr>
          <w:rFonts w:eastAsia="Arial" w:cs="Arial"/>
          <w:color w:val="000000" w:themeColor="text1"/>
          <w:szCs w:val="24"/>
          <w:lang w:val="en-GB"/>
        </w:rPr>
        <w:t>ounted</w:t>
      </w:r>
      <w:r w:rsidRPr="00672DD4">
        <w:rPr>
          <w:rFonts w:eastAsia="Arial" w:cs="Arial"/>
          <w:color w:val="000000" w:themeColor="text1"/>
          <w:szCs w:val="24"/>
          <w:lang w:val="en-GB"/>
        </w:rPr>
        <w:t xml:space="preserve"> as income</w:t>
      </w:r>
      <w:r w:rsidR="00971089">
        <w:rPr>
          <w:rFonts w:eastAsia="Arial" w:cs="Arial"/>
          <w:color w:val="000000" w:themeColor="text1"/>
          <w:szCs w:val="24"/>
          <w:lang w:val="en-GB"/>
        </w:rPr>
        <w:t xml:space="preserve"> at all</w:t>
      </w:r>
      <w:r w:rsidRPr="00672DD4">
        <w:rPr>
          <w:rFonts w:eastAsia="Arial" w:cs="Arial"/>
          <w:color w:val="000000" w:themeColor="text1"/>
          <w:szCs w:val="24"/>
          <w:lang w:val="en-GB"/>
        </w:rPr>
        <w:t xml:space="preserve"> </w:t>
      </w:r>
      <w:r w:rsidR="00FC5C4B" w:rsidRPr="00672DD4">
        <w:rPr>
          <w:rFonts w:eastAsia="Arial" w:cs="Arial"/>
          <w:color w:val="000000" w:themeColor="text1"/>
          <w:szCs w:val="24"/>
          <w:lang w:val="en-GB"/>
        </w:rPr>
        <w:t>when assessing eligibility for any type of government payments like WFF</w:t>
      </w:r>
      <w:r w:rsidR="5B73AC00" w:rsidRPr="00672DD4">
        <w:rPr>
          <w:rFonts w:eastAsia="Arial" w:cs="Arial"/>
          <w:color w:val="000000" w:themeColor="text1"/>
          <w:szCs w:val="24"/>
          <w:lang w:val="en-GB"/>
        </w:rPr>
        <w:t>.</w:t>
      </w:r>
    </w:p>
    <w:p w14:paraId="6D3DD02B" w14:textId="303A74C4" w:rsidR="17BC2C7E" w:rsidRDefault="5B73AC00" w:rsidP="08BBFD50">
      <w:pPr>
        <w:keepNext/>
        <w:keepLines/>
        <w:spacing w:before="120" w:after="40" w:line="360" w:lineRule="auto"/>
        <w:rPr>
          <w:rFonts w:eastAsia="Arial" w:cs="Arial"/>
          <w:color w:val="000000" w:themeColor="text1"/>
          <w:szCs w:val="24"/>
          <w:lang w:val="en-GB"/>
        </w:rPr>
      </w:pPr>
      <w:r w:rsidRPr="08BBFD50">
        <w:rPr>
          <w:rFonts w:eastAsia="Arial" w:cs="Arial"/>
          <w:color w:val="000000" w:themeColor="text1"/>
          <w:szCs w:val="24"/>
          <w:lang w:val="en-GB"/>
        </w:rPr>
        <w:t xml:space="preserve">Other types, including retirement savings scheme contributions will not benefit the recipient until retirement and income equalisation schemes </w:t>
      </w:r>
      <w:r w:rsidR="1B70DFBE" w:rsidRPr="08BBFD50">
        <w:rPr>
          <w:rFonts w:eastAsia="Arial" w:cs="Arial"/>
          <w:color w:val="000000" w:themeColor="text1"/>
          <w:szCs w:val="24"/>
          <w:lang w:val="en-GB"/>
        </w:rPr>
        <w:t>enable</w:t>
      </w:r>
      <w:r w:rsidRPr="08BBFD50">
        <w:rPr>
          <w:rFonts w:eastAsia="Arial" w:cs="Arial"/>
          <w:color w:val="000000" w:themeColor="text1"/>
          <w:szCs w:val="24"/>
          <w:lang w:val="en-GB"/>
        </w:rPr>
        <w:t xml:space="preserve"> builders</w:t>
      </w:r>
      <w:r w:rsidR="00B577E8">
        <w:rPr>
          <w:rFonts w:eastAsia="Arial" w:cs="Arial"/>
          <w:color w:val="000000" w:themeColor="text1"/>
          <w:szCs w:val="24"/>
          <w:lang w:val="en-GB"/>
        </w:rPr>
        <w:t>, fishe</w:t>
      </w:r>
      <w:r w:rsidR="00FF10E6">
        <w:rPr>
          <w:rFonts w:eastAsia="Arial" w:cs="Arial"/>
          <w:color w:val="000000" w:themeColor="text1"/>
          <w:szCs w:val="24"/>
          <w:lang w:val="en-GB"/>
        </w:rPr>
        <w:t>rs</w:t>
      </w:r>
      <w:r w:rsidRPr="08BBFD50">
        <w:rPr>
          <w:rFonts w:eastAsia="Arial" w:cs="Arial"/>
          <w:color w:val="000000" w:themeColor="text1"/>
          <w:szCs w:val="24"/>
          <w:lang w:val="en-GB"/>
        </w:rPr>
        <w:t xml:space="preserve"> and other contractors </w:t>
      </w:r>
      <w:r w:rsidR="00B577E8">
        <w:rPr>
          <w:rFonts w:eastAsia="Arial" w:cs="Arial"/>
          <w:color w:val="000000" w:themeColor="text1"/>
          <w:szCs w:val="24"/>
          <w:lang w:val="en-GB"/>
        </w:rPr>
        <w:t>to smooth out their fluctuating business incomes over the course of a year.</w:t>
      </w:r>
    </w:p>
    <w:p w14:paraId="7E9CBDAE" w14:textId="0A5CF37D" w:rsidR="17BC2C7E" w:rsidRDefault="17BC2C7E" w:rsidP="08BBFD50">
      <w:pPr>
        <w:keepNext/>
        <w:keepLines/>
        <w:spacing w:before="120" w:after="40" w:line="360" w:lineRule="auto"/>
        <w:rPr>
          <w:rFonts w:ascii="Aptos" w:eastAsia="Aptos" w:hAnsi="Aptos" w:cs="Aptos"/>
        </w:rPr>
      </w:pPr>
      <w:hyperlink r:id="rId42" w:anchor="_Toc198131457">
        <w:r w:rsidRPr="08BBFD50">
          <w:rPr>
            <w:rStyle w:val="Hyperlink"/>
            <w:rFonts w:eastAsia="Arial" w:cs="Arial"/>
            <w:b/>
            <w:color w:val="auto"/>
            <w:lang w:val="en-GB"/>
          </w:rPr>
          <w:t>Q23.</w:t>
        </w:r>
        <w:r>
          <w:tab/>
        </w:r>
        <w:r w:rsidRPr="08BBFD50">
          <w:rPr>
            <w:rStyle w:val="Hyperlink"/>
            <w:rFonts w:eastAsia="Arial" w:cs="Arial"/>
            <w:b/>
            <w:color w:val="auto"/>
            <w:lang w:val="en-GB"/>
          </w:rPr>
          <w:t>For tax agents and intermediaries, what impact do you think this proposal could have on you (for example, when you file an I</w:t>
        </w:r>
        <w:r w:rsidRPr="08BBFD50">
          <w:rPr>
            <w:rStyle w:val="Hyperlink"/>
            <w:rFonts w:eastAsia="Arial" w:cs="Arial"/>
            <w:b/>
            <w:i/>
            <w:color w:val="auto"/>
            <w:lang w:val="en-GB"/>
          </w:rPr>
          <w:t>R215 Adjust your income</w:t>
        </w:r>
        <w:r w:rsidRPr="08BBFD50">
          <w:rPr>
            <w:rStyle w:val="Hyperlink"/>
            <w:rFonts w:eastAsia="Arial" w:cs="Arial"/>
            <w:b/>
            <w:color w:val="auto"/>
            <w:lang w:val="en-GB"/>
          </w:rPr>
          <w:t xml:space="preserve"> form for your clients)?</w:t>
        </w:r>
      </w:hyperlink>
    </w:p>
    <w:p w14:paraId="17DF08AC" w14:textId="6B932AF3" w:rsidR="17BC2C7E" w:rsidRDefault="17BC2C7E" w:rsidP="2B1781D0">
      <w:pPr>
        <w:rPr>
          <w:rFonts w:eastAsia="Arial" w:cs="Arial"/>
          <w:color w:val="000000" w:themeColor="text1"/>
          <w:szCs w:val="24"/>
        </w:rPr>
      </w:pPr>
      <w:r w:rsidRPr="2B1781D0">
        <w:rPr>
          <w:rFonts w:eastAsia="Arial" w:cs="Arial"/>
          <w:color w:val="000000" w:themeColor="text1"/>
          <w:szCs w:val="24"/>
          <w:lang w:val="en-GB"/>
        </w:rPr>
        <w:t>N/A</w:t>
      </w:r>
    </w:p>
    <w:p w14:paraId="7095C39D" w14:textId="237E83B3" w:rsidR="17BC2C7E" w:rsidRPr="004B635E" w:rsidRDefault="17BC2C7E" w:rsidP="00E00DAF">
      <w:pPr>
        <w:spacing w:line="360" w:lineRule="auto"/>
        <w:rPr>
          <w:rFonts w:eastAsia="Arial" w:cs="Arial"/>
          <w:color w:val="1F3864" w:themeColor="accent5" w:themeShade="80"/>
          <w:sz w:val="32"/>
          <w:szCs w:val="32"/>
        </w:rPr>
      </w:pPr>
      <w:r w:rsidRPr="00957841">
        <w:rPr>
          <w:rFonts w:eastAsia="Arial" w:cs="Arial"/>
          <w:b/>
          <w:bCs/>
          <w:color w:val="1F3864" w:themeColor="accent5" w:themeShade="80"/>
          <w:sz w:val="32"/>
          <w:szCs w:val="32"/>
          <w:lang w:val="en-GB"/>
        </w:rPr>
        <w:t>Chapter 7 When you leave New Zealand</w:t>
      </w:r>
    </w:p>
    <w:p w14:paraId="4F8D81A4" w14:textId="33D7E6CB" w:rsidR="2B1781D0" w:rsidRPr="004B635E" w:rsidRDefault="004B635E" w:rsidP="2B1781D0">
      <w:pPr>
        <w:shd w:val="clear" w:color="auto" w:fill="FAFAFA"/>
        <w:spacing w:after="0" w:line="360" w:lineRule="auto"/>
        <w:rPr>
          <w:rFonts w:eastAsia="Arial" w:cs="Arial"/>
          <w:b/>
          <w:bCs/>
          <w:color w:val="000000" w:themeColor="text1"/>
          <w:szCs w:val="24"/>
        </w:rPr>
      </w:pPr>
      <w:r w:rsidRPr="004B635E">
        <w:rPr>
          <w:rFonts w:eastAsia="Arial" w:cs="Arial"/>
          <w:b/>
          <w:bCs/>
          <w:color w:val="000000" w:themeColor="text1"/>
          <w:szCs w:val="24"/>
        </w:rPr>
        <w:t>Q. 24 – 30 New Zealand residency and overseas travel rules for continued WFF receipt</w:t>
      </w:r>
    </w:p>
    <w:p w14:paraId="072C3C7C" w14:textId="4F16A429" w:rsidR="17BC2C7E" w:rsidRDefault="007301EF" w:rsidP="2B1781D0">
      <w:pPr>
        <w:spacing w:line="360" w:lineRule="auto"/>
        <w:rPr>
          <w:rFonts w:eastAsia="Arial" w:cs="Arial"/>
          <w:color w:val="000000" w:themeColor="text1"/>
          <w:szCs w:val="24"/>
        </w:rPr>
      </w:pPr>
      <w:r>
        <w:rPr>
          <w:rFonts w:eastAsia="Arial" w:cs="Arial"/>
          <w:color w:val="000000" w:themeColor="text1"/>
          <w:szCs w:val="24"/>
          <w:lang w:val="en-GB"/>
        </w:rPr>
        <w:t xml:space="preserve">DPA has chosen to </w:t>
      </w:r>
      <w:r w:rsidR="00F87937">
        <w:rPr>
          <w:rFonts w:eastAsia="Arial" w:cs="Arial"/>
          <w:color w:val="000000" w:themeColor="text1"/>
          <w:szCs w:val="24"/>
          <w:lang w:val="en-GB"/>
        </w:rPr>
        <w:t>ans</w:t>
      </w:r>
      <w:r w:rsidR="002B2E8B">
        <w:rPr>
          <w:rFonts w:eastAsia="Arial" w:cs="Arial"/>
          <w:color w:val="000000" w:themeColor="text1"/>
          <w:szCs w:val="24"/>
          <w:lang w:val="en-GB"/>
        </w:rPr>
        <w:t xml:space="preserve">wer </w:t>
      </w:r>
      <w:r w:rsidR="00FF10E6">
        <w:rPr>
          <w:rFonts w:eastAsia="Arial" w:cs="Arial"/>
          <w:color w:val="000000" w:themeColor="text1"/>
          <w:szCs w:val="24"/>
          <w:lang w:val="en-GB"/>
        </w:rPr>
        <w:t>all</w:t>
      </w:r>
      <w:r w:rsidR="002B2E8B">
        <w:rPr>
          <w:rFonts w:eastAsia="Arial" w:cs="Arial"/>
          <w:color w:val="000000" w:themeColor="text1"/>
          <w:szCs w:val="24"/>
          <w:lang w:val="en-GB"/>
        </w:rPr>
        <w:t xml:space="preserve"> the above questions in one response</w:t>
      </w:r>
      <w:r w:rsidR="17BC2C7E" w:rsidRPr="2B1781D0">
        <w:rPr>
          <w:rFonts w:eastAsia="Arial" w:cs="Arial"/>
          <w:color w:val="000000" w:themeColor="text1"/>
          <w:szCs w:val="24"/>
          <w:lang w:val="en-GB"/>
        </w:rPr>
        <w:t>.</w:t>
      </w:r>
    </w:p>
    <w:p w14:paraId="506E92D2" w14:textId="732F53EF" w:rsidR="17BC2C7E" w:rsidRDefault="17BC2C7E" w:rsidP="2B1781D0">
      <w:pPr>
        <w:spacing w:line="360" w:lineRule="auto"/>
        <w:rPr>
          <w:rFonts w:eastAsia="Arial" w:cs="Arial"/>
          <w:color w:val="000000" w:themeColor="text1"/>
          <w:szCs w:val="24"/>
        </w:rPr>
      </w:pPr>
      <w:r w:rsidRPr="2B1781D0">
        <w:rPr>
          <w:rFonts w:eastAsia="Arial" w:cs="Arial"/>
          <w:color w:val="000000" w:themeColor="text1"/>
          <w:szCs w:val="24"/>
          <w:lang w:val="en-GB"/>
        </w:rPr>
        <w:t>Flexibility should be maintained to meet the needs of WFF customers who are disabled people/households in terms of recognising residency and overseas travel requirements.</w:t>
      </w:r>
    </w:p>
    <w:p w14:paraId="0D25D687" w14:textId="7906C85D" w:rsidR="17BC2C7E" w:rsidRDefault="17BC2C7E" w:rsidP="2B1781D0">
      <w:pPr>
        <w:spacing w:line="360" w:lineRule="auto"/>
        <w:rPr>
          <w:rFonts w:eastAsia="Arial" w:cs="Arial"/>
          <w:color w:val="000000" w:themeColor="text1"/>
          <w:szCs w:val="24"/>
        </w:rPr>
      </w:pPr>
      <w:r w:rsidRPr="2B1781D0">
        <w:rPr>
          <w:rFonts w:eastAsia="Arial" w:cs="Arial"/>
          <w:color w:val="000000" w:themeColor="text1"/>
          <w:szCs w:val="24"/>
          <w:lang w:val="en-GB"/>
        </w:rPr>
        <w:t>Disabled households which receive WFF should have the flexibility to travel overseas for longer recognised, especially</w:t>
      </w:r>
      <w:r w:rsidR="00A61254">
        <w:rPr>
          <w:rFonts w:eastAsia="Arial" w:cs="Arial"/>
          <w:color w:val="000000" w:themeColor="text1"/>
          <w:szCs w:val="24"/>
          <w:lang w:val="en-GB"/>
        </w:rPr>
        <w:t>, for example,</w:t>
      </w:r>
      <w:r w:rsidRPr="2B1781D0">
        <w:rPr>
          <w:rFonts w:eastAsia="Arial" w:cs="Arial"/>
          <w:color w:val="000000" w:themeColor="text1"/>
          <w:szCs w:val="24"/>
          <w:lang w:val="en-GB"/>
        </w:rPr>
        <w:t xml:space="preserve"> if any disabled parent/caregiver or </w:t>
      </w:r>
      <w:r w:rsidR="006B5462">
        <w:rPr>
          <w:rFonts w:eastAsia="Arial" w:cs="Arial"/>
          <w:color w:val="000000" w:themeColor="text1"/>
          <w:szCs w:val="24"/>
          <w:lang w:val="en-GB"/>
        </w:rPr>
        <w:t xml:space="preserve">disabled </w:t>
      </w:r>
      <w:r w:rsidRPr="2B1781D0">
        <w:rPr>
          <w:rFonts w:eastAsia="Arial" w:cs="Arial"/>
          <w:color w:val="000000" w:themeColor="text1"/>
          <w:szCs w:val="24"/>
          <w:lang w:val="en-GB"/>
        </w:rPr>
        <w:t>child/young person needs to go overseas for any health treatments or programmes</w:t>
      </w:r>
      <w:r w:rsidR="006B5462">
        <w:rPr>
          <w:rFonts w:eastAsia="Arial" w:cs="Arial"/>
          <w:color w:val="000000" w:themeColor="text1"/>
          <w:szCs w:val="24"/>
          <w:lang w:val="en-GB"/>
        </w:rPr>
        <w:t xml:space="preserve"> not available in New Zealand</w:t>
      </w:r>
      <w:r w:rsidR="00F93C04">
        <w:rPr>
          <w:rFonts w:eastAsia="Arial" w:cs="Arial"/>
          <w:color w:val="000000" w:themeColor="text1"/>
          <w:szCs w:val="24"/>
          <w:lang w:val="en-GB"/>
        </w:rPr>
        <w:t xml:space="preserve"> or engage in</w:t>
      </w:r>
      <w:r w:rsidR="00B6667F">
        <w:rPr>
          <w:rFonts w:eastAsia="Arial" w:cs="Arial"/>
          <w:color w:val="000000" w:themeColor="text1"/>
          <w:szCs w:val="24"/>
          <w:lang w:val="en-GB"/>
        </w:rPr>
        <w:t xml:space="preserve"> global</w:t>
      </w:r>
      <w:r w:rsidR="00F93C04">
        <w:rPr>
          <w:rFonts w:eastAsia="Arial" w:cs="Arial"/>
          <w:color w:val="000000" w:themeColor="text1"/>
          <w:szCs w:val="24"/>
          <w:lang w:val="en-GB"/>
        </w:rPr>
        <w:t xml:space="preserve"> sporting and cultural events</w:t>
      </w:r>
      <w:r w:rsidR="00134ADF">
        <w:rPr>
          <w:rFonts w:eastAsia="Arial" w:cs="Arial"/>
          <w:color w:val="000000" w:themeColor="text1"/>
          <w:szCs w:val="24"/>
          <w:lang w:val="en-GB"/>
        </w:rPr>
        <w:t>, for example, the Paralympics or Special Olympics.</w:t>
      </w:r>
    </w:p>
    <w:p w14:paraId="0F4EB7E0" w14:textId="2D2B5386" w:rsidR="2B1781D0" w:rsidRDefault="2B1781D0" w:rsidP="2B1781D0">
      <w:pPr>
        <w:spacing w:line="360" w:lineRule="auto"/>
        <w:rPr>
          <w:rFonts w:eastAsia="Arial" w:cs="Arial"/>
          <w:color w:val="000000" w:themeColor="text1"/>
          <w:szCs w:val="24"/>
        </w:rPr>
      </w:pPr>
    </w:p>
    <w:p w14:paraId="581C2ABF" w14:textId="3E5B2F6F" w:rsidR="2B1781D0" w:rsidRDefault="2B1781D0" w:rsidP="2B1781D0">
      <w:pPr>
        <w:spacing w:after="0" w:line="360" w:lineRule="auto"/>
      </w:pPr>
    </w:p>
    <w:p w14:paraId="11F99E7D" w14:textId="15226B4A" w:rsidR="2B1781D0" w:rsidRDefault="2B1781D0" w:rsidP="2B1781D0">
      <w:pPr>
        <w:spacing w:after="0" w:line="360" w:lineRule="auto"/>
      </w:pPr>
    </w:p>
    <w:p w14:paraId="5560BF31" w14:textId="193F2828" w:rsidR="2B1781D0" w:rsidRDefault="2B1781D0" w:rsidP="2B1781D0">
      <w:pPr>
        <w:spacing w:after="0" w:line="360" w:lineRule="auto"/>
      </w:pPr>
    </w:p>
    <w:p w14:paraId="10B85564" w14:textId="77777777" w:rsidR="00027756" w:rsidRDefault="00027756" w:rsidP="00A01715">
      <w:pPr>
        <w:spacing w:after="0" w:line="360" w:lineRule="auto"/>
      </w:pPr>
    </w:p>
    <w:p w14:paraId="2CBE02D1" w14:textId="77777777" w:rsidR="00515B89" w:rsidRDefault="00515B89" w:rsidP="00A01715">
      <w:pPr>
        <w:spacing w:after="0" w:line="360" w:lineRule="auto"/>
      </w:pPr>
    </w:p>
    <w:p w14:paraId="567405C7" w14:textId="77777777" w:rsidR="00472A9E" w:rsidRDefault="00472A9E" w:rsidP="00A01715">
      <w:pPr>
        <w:spacing w:after="0" w:line="360" w:lineRule="auto"/>
      </w:pPr>
    </w:p>
    <w:sectPr w:rsidR="00472A9E" w:rsidSect="002703DC">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C4590D" w14:textId="77777777" w:rsidR="000E479E" w:rsidRDefault="000E479E" w:rsidP="005602D3">
      <w:pPr>
        <w:spacing w:after="0" w:line="240" w:lineRule="auto"/>
      </w:pPr>
      <w:r>
        <w:separator/>
      </w:r>
    </w:p>
  </w:endnote>
  <w:endnote w:type="continuationSeparator" w:id="0">
    <w:p w14:paraId="1151208C" w14:textId="77777777" w:rsidR="000E479E" w:rsidRDefault="000E479E" w:rsidP="005602D3">
      <w:pPr>
        <w:spacing w:after="0" w:line="240" w:lineRule="auto"/>
      </w:pPr>
      <w:r>
        <w:continuationSeparator/>
      </w:r>
    </w:p>
  </w:endnote>
  <w:endnote w:type="continuationNotice" w:id="1">
    <w:p w14:paraId="542E42E5" w14:textId="77777777" w:rsidR="000E479E" w:rsidRDefault="000E47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27533" w14:textId="77777777" w:rsidR="000E479E" w:rsidRDefault="000E479E" w:rsidP="005602D3">
      <w:pPr>
        <w:spacing w:after="0" w:line="240" w:lineRule="auto"/>
      </w:pPr>
    </w:p>
  </w:footnote>
  <w:footnote w:type="continuationSeparator" w:id="0">
    <w:p w14:paraId="39B31295" w14:textId="77777777" w:rsidR="000E479E" w:rsidRDefault="000E479E" w:rsidP="005602D3">
      <w:pPr>
        <w:spacing w:after="0" w:line="240" w:lineRule="auto"/>
      </w:pPr>
      <w:r>
        <w:continuationSeparator/>
      </w:r>
    </w:p>
  </w:footnote>
  <w:footnote w:type="continuationNotice" w:id="1">
    <w:p w14:paraId="1C4E9C04" w14:textId="77777777" w:rsidR="000E479E" w:rsidRPr="003D21B1" w:rsidRDefault="000E479E" w:rsidP="003D21B1">
      <w:pPr>
        <w:pStyle w:val="Footer"/>
      </w:pPr>
    </w:p>
  </w:footnote>
  <w:footnote w:id="2">
    <w:p w14:paraId="72E3CDAB" w14:textId="39E350D6" w:rsidR="51171975" w:rsidRDefault="51171975" w:rsidP="51171975">
      <w:pPr>
        <w:pStyle w:val="FootnoteText"/>
      </w:pPr>
      <w:r w:rsidRPr="51171975">
        <w:rPr>
          <w:rStyle w:val="FootnoteReference"/>
        </w:rPr>
        <w:footnoteRef/>
      </w:r>
      <w:r>
        <w:t xml:space="preserve"> </w:t>
      </w:r>
      <w:hyperlink r:id="rId1">
        <w:r w:rsidRPr="51171975">
          <w:rPr>
            <w:rStyle w:val="Hyperlink"/>
          </w:rPr>
          <w:t>https://www.ohchr.org/en/instruments-mechanisms/instruments/convention-rights-persons-disabilities</w:t>
        </w:r>
      </w:hyperlink>
    </w:p>
    <w:p w14:paraId="1C0916A6" w14:textId="508E8B2A" w:rsidR="51171975" w:rsidRDefault="51171975" w:rsidP="51171975">
      <w:pPr>
        <w:pStyle w:val="FootnoteText"/>
      </w:pPr>
    </w:p>
  </w:footnote>
  <w:footnote w:id="3">
    <w:p w14:paraId="57F8FFE9" w14:textId="25521D74" w:rsidR="51171975" w:rsidRDefault="51171975" w:rsidP="51171975">
      <w:pPr>
        <w:pStyle w:val="FootnoteText"/>
      </w:pPr>
      <w:r w:rsidRPr="51171975">
        <w:rPr>
          <w:rStyle w:val="FootnoteReference"/>
        </w:rPr>
        <w:footnoteRef/>
      </w:r>
      <w:r>
        <w:t xml:space="preserve"> </w:t>
      </w:r>
      <w:hyperlink r:id="rId2">
        <w:r w:rsidRPr="51171975">
          <w:rPr>
            <w:rStyle w:val="Hyperlink"/>
          </w:rPr>
          <w:t>https://www.odi.govt.nz/nz-disability-strategy/</w:t>
        </w:r>
      </w:hyperlink>
    </w:p>
    <w:p w14:paraId="272034A6" w14:textId="5B05BFFC" w:rsidR="51171975" w:rsidRDefault="51171975" w:rsidP="51171975">
      <w:pPr>
        <w:pStyle w:val="FootnoteText"/>
      </w:pPr>
    </w:p>
  </w:footnote>
  <w:footnote w:id="4">
    <w:p w14:paraId="6981A1CA" w14:textId="645A5276" w:rsidR="00BC3711" w:rsidRDefault="00BC3711">
      <w:pPr>
        <w:pStyle w:val="FootnoteText"/>
      </w:pPr>
      <w:r>
        <w:rPr>
          <w:rStyle w:val="FootnoteReference"/>
        </w:rPr>
        <w:footnoteRef/>
      </w:r>
      <w:r>
        <w:t xml:space="preserve"> </w:t>
      </w:r>
      <w:hyperlink r:id="rId3" w:tgtFrame="_blank" w:history="1">
        <w:r w:rsidR="0006480C" w:rsidRPr="0006480C">
          <w:rPr>
            <w:rStyle w:val="Hyperlink"/>
          </w:rPr>
          <w:t>https://www.whaikaha.govt.nz/news/news/labour-market-statistics-for-disabled-people-june-2024-quarter</w:t>
        </w:r>
      </w:hyperlink>
      <w:r w:rsidR="0006480C" w:rsidRPr="0006480C">
        <w:t> </w:t>
      </w:r>
    </w:p>
  </w:footnote>
  <w:footnote w:id="5">
    <w:p w14:paraId="1F7D50CF" w14:textId="47B1C59A" w:rsidR="009F24AB" w:rsidRDefault="009F24AB">
      <w:pPr>
        <w:pStyle w:val="FootnoteText"/>
      </w:pPr>
      <w:r>
        <w:rPr>
          <w:rStyle w:val="FootnoteReference"/>
        </w:rPr>
        <w:footnoteRef/>
      </w:r>
      <w:r>
        <w:t xml:space="preserve"> </w:t>
      </w:r>
      <w:r w:rsidR="00FF2DC2">
        <w:t>Ibid.</w:t>
      </w:r>
    </w:p>
  </w:footnote>
  <w:footnote w:id="6">
    <w:p w14:paraId="0EA46C39" w14:textId="53DD316B" w:rsidR="00C27CB1" w:rsidRDefault="00C27CB1">
      <w:pPr>
        <w:pStyle w:val="FootnoteText"/>
      </w:pPr>
      <w:r>
        <w:rPr>
          <w:rStyle w:val="FootnoteReference"/>
        </w:rPr>
        <w:footnoteRef/>
      </w:r>
      <w:r>
        <w:t xml:space="preserve"> </w:t>
      </w:r>
      <w:r w:rsidR="00FF2DC2">
        <w:t>Ibid.</w:t>
      </w:r>
    </w:p>
  </w:footnote>
  <w:footnote w:id="7">
    <w:p w14:paraId="0A3BC279" w14:textId="09C26689" w:rsidR="00396A01" w:rsidRDefault="00396A01">
      <w:pPr>
        <w:pStyle w:val="FootnoteText"/>
      </w:pPr>
      <w:r>
        <w:rPr>
          <w:rStyle w:val="FootnoteReference"/>
        </w:rPr>
        <w:footnoteRef/>
      </w:r>
      <w:r>
        <w:t xml:space="preserve"> </w:t>
      </w:r>
      <w:hyperlink r:id="rId4" w:tgtFrame="_blank" w:history="1">
        <w:r w:rsidR="005F4E45" w:rsidRPr="005F4E45">
          <w:rPr>
            <w:rStyle w:val="Hyperlink"/>
          </w:rPr>
          <w:t>https://www.whaikaha.govt.nz/news/news/labour-market-statistics-for-disabled-people-june-2024-quarter</w:t>
        </w:r>
      </w:hyperlink>
      <w:r w:rsidR="005F4E45" w:rsidRPr="005F4E45">
        <w:t> </w:t>
      </w:r>
    </w:p>
  </w:footnote>
  <w:footnote w:id="8">
    <w:p w14:paraId="27183611" w14:textId="27E3938F" w:rsidR="000521C3" w:rsidRDefault="000521C3">
      <w:pPr>
        <w:pStyle w:val="FootnoteText"/>
      </w:pPr>
      <w:r>
        <w:rPr>
          <w:rStyle w:val="FootnoteReference"/>
        </w:rPr>
        <w:footnoteRef/>
      </w:r>
      <w:r>
        <w:t xml:space="preserve"> </w:t>
      </w:r>
      <w:hyperlink r:id="rId5" w:history="1">
        <w:r w:rsidRPr="00280C5B">
          <w:rPr>
            <w:rStyle w:val="Hyperlink"/>
          </w:rPr>
          <w:t>https://www.whaikaha.govt.nz/news/news/disabled-children-still-more-likely-to-live-in-material-hardship</w:t>
        </w:r>
      </w:hyperlink>
    </w:p>
    <w:p w14:paraId="4D2322D4" w14:textId="77777777" w:rsidR="000521C3" w:rsidRDefault="000521C3">
      <w:pPr>
        <w:pStyle w:val="FootnoteText"/>
      </w:pPr>
    </w:p>
  </w:footnote>
  <w:footnote w:id="9">
    <w:p w14:paraId="6867384D" w14:textId="44362638" w:rsidR="00B67D66" w:rsidRDefault="00B67D66">
      <w:pPr>
        <w:pStyle w:val="FootnoteText"/>
      </w:pPr>
      <w:r>
        <w:rPr>
          <w:rStyle w:val="FootnoteReference"/>
        </w:rPr>
        <w:footnoteRef/>
      </w:r>
      <w:r>
        <w:t xml:space="preserve"> </w:t>
      </w:r>
      <w:hyperlink r:id="rId6" w:history="1">
        <w:r w:rsidR="0090521E" w:rsidRPr="00F901E4">
          <w:rPr>
            <w:rStyle w:val="Hyperlink"/>
          </w:rPr>
          <w:t>https://www.digital.govt.nz/news/digital-inclusion-ux-insights-for-disabled-people-repor</w:t>
        </w:r>
        <w:r w:rsidR="0090521E" w:rsidRPr="00F901E4">
          <w:rPr>
            <w:rStyle w:val="Hyperlink"/>
          </w:rPr>
          <w:t>t</w:t>
        </w:r>
      </w:hyperlink>
    </w:p>
    <w:p w14:paraId="795A72F7" w14:textId="77777777" w:rsidR="0090521E" w:rsidRDefault="0090521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03EC2578"/>
    <w:multiLevelType w:val="hybridMultilevel"/>
    <w:tmpl w:val="AA146E00"/>
    <w:lvl w:ilvl="0" w:tplc="89F4E29A">
      <w:start w:val="1"/>
      <w:numFmt w:val="upperLetter"/>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13C4F111"/>
    <w:multiLevelType w:val="hybridMultilevel"/>
    <w:tmpl w:val="6754569A"/>
    <w:lvl w:ilvl="0" w:tplc="CE960B34">
      <w:start w:val="1"/>
      <w:numFmt w:val="bullet"/>
      <w:lvlText w:val=""/>
      <w:lvlJc w:val="left"/>
      <w:pPr>
        <w:ind w:left="720" w:hanging="360"/>
      </w:pPr>
      <w:rPr>
        <w:rFonts w:ascii="Symbol" w:hAnsi="Symbol" w:hint="default"/>
      </w:rPr>
    </w:lvl>
    <w:lvl w:ilvl="1" w:tplc="12A24BEA">
      <w:start w:val="1"/>
      <w:numFmt w:val="bullet"/>
      <w:lvlText w:val="o"/>
      <w:lvlJc w:val="left"/>
      <w:pPr>
        <w:ind w:left="1440" w:hanging="360"/>
      </w:pPr>
      <w:rPr>
        <w:rFonts w:ascii="Courier New" w:hAnsi="Courier New" w:hint="default"/>
      </w:rPr>
    </w:lvl>
    <w:lvl w:ilvl="2" w:tplc="E30E45A2">
      <w:start w:val="1"/>
      <w:numFmt w:val="bullet"/>
      <w:lvlText w:val=""/>
      <w:lvlJc w:val="left"/>
      <w:pPr>
        <w:ind w:left="2160" w:hanging="360"/>
      </w:pPr>
      <w:rPr>
        <w:rFonts w:ascii="Wingdings" w:hAnsi="Wingdings" w:hint="default"/>
      </w:rPr>
    </w:lvl>
    <w:lvl w:ilvl="3" w:tplc="C400DC12">
      <w:start w:val="1"/>
      <w:numFmt w:val="bullet"/>
      <w:lvlText w:val=""/>
      <w:lvlJc w:val="left"/>
      <w:pPr>
        <w:ind w:left="2880" w:hanging="360"/>
      </w:pPr>
      <w:rPr>
        <w:rFonts w:ascii="Symbol" w:hAnsi="Symbol" w:hint="default"/>
      </w:rPr>
    </w:lvl>
    <w:lvl w:ilvl="4" w:tplc="3D3C9B70">
      <w:start w:val="1"/>
      <w:numFmt w:val="bullet"/>
      <w:lvlText w:val="o"/>
      <w:lvlJc w:val="left"/>
      <w:pPr>
        <w:ind w:left="3600" w:hanging="360"/>
      </w:pPr>
      <w:rPr>
        <w:rFonts w:ascii="Courier New" w:hAnsi="Courier New" w:hint="default"/>
      </w:rPr>
    </w:lvl>
    <w:lvl w:ilvl="5" w:tplc="A0B6F4D0">
      <w:start w:val="1"/>
      <w:numFmt w:val="bullet"/>
      <w:lvlText w:val=""/>
      <w:lvlJc w:val="left"/>
      <w:pPr>
        <w:ind w:left="4320" w:hanging="360"/>
      </w:pPr>
      <w:rPr>
        <w:rFonts w:ascii="Wingdings" w:hAnsi="Wingdings" w:hint="default"/>
      </w:rPr>
    </w:lvl>
    <w:lvl w:ilvl="6" w:tplc="7B142C12">
      <w:start w:val="1"/>
      <w:numFmt w:val="bullet"/>
      <w:lvlText w:val=""/>
      <w:lvlJc w:val="left"/>
      <w:pPr>
        <w:ind w:left="5040" w:hanging="360"/>
      </w:pPr>
      <w:rPr>
        <w:rFonts w:ascii="Symbol" w:hAnsi="Symbol" w:hint="default"/>
      </w:rPr>
    </w:lvl>
    <w:lvl w:ilvl="7" w:tplc="02A83082">
      <w:start w:val="1"/>
      <w:numFmt w:val="bullet"/>
      <w:lvlText w:val="o"/>
      <w:lvlJc w:val="left"/>
      <w:pPr>
        <w:ind w:left="5760" w:hanging="360"/>
      </w:pPr>
      <w:rPr>
        <w:rFonts w:ascii="Courier New" w:hAnsi="Courier New" w:hint="default"/>
      </w:rPr>
    </w:lvl>
    <w:lvl w:ilvl="8" w:tplc="70304722">
      <w:start w:val="1"/>
      <w:numFmt w:val="bullet"/>
      <w:lvlText w:val=""/>
      <w:lvlJc w:val="left"/>
      <w:pPr>
        <w:ind w:left="6480" w:hanging="360"/>
      </w:pPr>
      <w:rPr>
        <w:rFonts w:ascii="Wingdings" w:hAnsi="Wingdings" w:hint="default"/>
      </w:rPr>
    </w:lvl>
  </w:abstractNum>
  <w:abstractNum w:abstractNumId="4" w15:restartNumberingAfterBreak="0">
    <w:nsid w:val="23115198"/>
    <w:multiLevelType w:val="hybridMultilevel"/>
    <w:tmpl w:val="9E4EC58E"/>
    <w:lvl w:ilvl="0" w:tplc="8CDA2096">
      <w:start w:val="1"/>
      <w:numFmt w:val="bullet"/>
      <w:lvlText w:val=""/>
      <w:lvlJc w:val="left"/>
      <w:pPr>
        <w:ind w:left="720" w:hanging="360"/>
      </w:pPr>
      <w:rPr>
        <w:rFonts w:ascii="Symbol" w:hAnsi="Symbol" w:hint="default"/>
      </w:rPr>
    </w:lvl>
    <w:lvl w:ilvl="1" w:tplc="9FAC354C">
      <w:start w:val="1"/>
      <w:numFmt w:val="bullet"/>
      <w:lvlText w:val="o"/>
      <w:lvlJc w:val="left"/>
      <w:pPr>
        <w:ind w:left="1440" w:hanging="360"/>
      </w:pPr>
      <w:rPr>
        <w:rFonts w:ascii="Courier New" w:hAnsi="Courier New" w:hint="default"/>
      </w:rPr>
    </w:lvl>
    <w:lvl w:ilvl="2" w:tplc="22D81848">
      <w:start w:val="1"/>
      <w:numFmt w:val="bullet"/>
      <w:lvlText w:val=""/>
      <w:lvlJc w:val="left"/>
      <w:pPr>
        <w:ind w:left="2160" w:hanging="360"/>
      </w:pPr>
      <w:rPr>
        <w:rFonts w:ascii="Wingdings" w:hAnsi="Wingdings" w:hint="default"/>
      </w:rPr>
    </w:lvl>
    <w:lvl w:ilvl="3" w:tplc="F66043CE">
      <w:start w:val="1"/>
      <w:numFmt w:val="bullet"/>
      <w:lvlText w:val=""/>
      <w:lvlJc w:val="left"/>
      <w:pPr>
        <w:ind w:left="2880" w:hanging="360"/>
      </w:pPr>
      <w:rPr>
        <w:rFonts w:ascii="Symbol" w:hAnsi="Symbol" w:hint="default"/>
      </w:rPr>
    </w:lvl>
    <w:lvl w:ilvl="4" w:tplc="91F855B0">
      <w:start w:val="1"/>
      <w:numFmt w:val="bullet"/>
      <w:lvlText w:val="o"/>
      <w:lvlJc w:val="left"/>
      <w:pPr>
        <w:ind w:left="3600" w:hanging="360"/>
      </w:pPr>
      <w:rPr>
        <w:rFonts w:ascii="Courier New" w:hAnsi="Courier New" w:hint="default"/>
      </w:rPr>
    </w:lvl>
    <w:lvl w:ilvl="5" w:tplc="90E295C0">
      <w:start w:val="1"/>
      <w:numFmt w:val="bullet"/>
      <w:lvlText w:val=""/>
      <w:lvlJc w:val="left"/>
      <w:pPr>
        <w:ind w:left="4320" w:hanging="360"/>
      </w:pPr>
      <w:rPr>
        <w:rFonts w:ascii="Wingdings" w:hAnsi="Wingdings" w:hint="default"/>
      </w:rPr>
    </w:lvl>
    <w:lvl w:ilvl="6" w:tplc="758290C6">
      <w:start w:val="1"/>
      <w:numFmt w:val="bullet"/>
      <w:lvlText w:val=""/>
      <w:lvlJc w:val="left"/>
      <w:pPr>
        <w:ind w:left="5040" w:hanging="360"/>
      </w:pPr>
      <w:rPr>
        <w:rFonts w:ascii="Symbol" w:hAnsi="Symbol" w:hint="default"/>
      </w:rPr>
    </w:lvl>
    <w:lvl w:ilvl="7" w:tplc="7690FFC4">
      <w:start w:val="1"/>
      <w:numFmt w:val="bullet"/>
      <w:lvlText w:val="o"/>
      <w:lvlJc w:val="left"/>
      <w:pPr>
        <w:ind w:left="5760" w:hanging="360"/>
      </w:pPr>
      <w:rPr>
        <w:rFonts w:ascii="Courier New" w:hAnsi="Courier New" w:hint="default"/>
      </w:rPr>
    </w:lvl>
    <w:lvl w:ilvl="8" w:tplc="CF30F9A8">
      <w:start w:val="1"/>
      <w:numFmt w:val="bullet"/>
      <w:lvlText w:val=""/>
      <w:lvlJc w:val="left"/>
      <w:pPr>
        <w:ind w:left="6480" w:hanging="360"/>
      </w:pPr>
      <w:rPr>
        <w:rFonts w:ascii="Wingdings" w:hAnsi="Wingdings" w:hint="default"/>
      </w:rPr>
    </w:lvl>
  </w:abstractNum>
  <w:abstractNum w:abstractNumId="5"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44687F04"/>
    <w:multiLevelType w:val="hybridMultilevel"/>
    <w:tmpl w:val="FCEA2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5D972D95"/>
    <w:multiLevelType w:val="hybridMultilevel"/>
    <w:tmpl w:val="989C2666"/>
    <w:lvl w:ilvl="0" w:tplc="4DB807E8">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604413017">
    <w:abstractNumId w:val="3"/>
  </w:num>
  <w:num w:numId="2" w16cid:durableId="847644943">
    <w:abstractNumId w:val="4"/>
  </w:num>
  <w:num w:numId="3" w16cid:durableId="1192037444">
    <w:abstractNumId w:val="1"/>
  </w:num>
  <w:num w:numId="4" w16cid:durableId="356932750">
    <w:abstractNumId w:val="0"/>
  </w:num>
  <w:num w:numId="5" w16cid:durableId="220167830">
    <w:abstractNumId w:val="5"/>
  </w:num>
  <w:num w:numId="6" w16cid:durableId="1425418937">
    <w:abstractNumId w:val="6"/>
  </w:num>
  <w:num w:numId="7" w16cid:durableId="1192378075">
    <w:abstractNumId w:val="7"/>
  </w:num>
  <w:num w:numId="8" w16cid:durableId="66521129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145E"/>
    <w:rsid w:val="00001682"/>
    <w:rsid w:val="00002591"/>
    <w:rsid w:val="00002C78"/>
    <w:rsid w:val="00004EC2"/>
    <w:rsid w:val="00005700"/>
    <w:rsid w:val="00005D55"/>
    <w:rsid w:val="00005E95"/>
    <w:rsid w:val="000060D9"/>
    <w:rsid w:val="0000648E"/>
    <w:rsid w:val="0001080C"/>
    <w:rsid w:val="00010D2B"/>
    <w:rsid w:val="0001520C"/>
    <w:rsid w:val="00015A8A"/>
    <w:rsid w:val="00016A02"/>
    <w:rsid w:val="00020406"/>
    <w:rsid w:val="00021CF7"/>
    <w:rsid w:val="00023520"/>
    <w:rsid w:val="000235BD"/>
    <w:rsid w:val="00023C6D"/>
    <w:rsid w:val="0002503A"/>
    <w:rsid w:val="000269D0"/>
    <w:rsid w:val="00027756"/>
    <w:rsid w:val="00030886"/>
    <w:rsid w:val="00030C61"/>
    <w:rsid w:val="00031508"/>
    <w:rsid w:val="00032A54"/>
    <w:rsid w:val="00032AC8"/>
    <w:rsid w:val="00033F1B"/>
    <w:rsid w:val="00035CDA"/>
    <w:rsid w:val="00037964"/>
    <w:rsid w:val="00043811"/>
    <w:rsid w:val="00043C03"/>
    <w:rsid w:val="00043EEA"/>
    <w:rsid w:val="00045530"/>
    <w:rsid w:val="0004616F"/>
    <w:rsid w:val="000477B1"/>
    <w:rsid w:val="00050BC1"/>
    <w:rsid w:val="00051307"/>
    <w:rsid w:val="000521C3"/>
    <w:rsid w:val="000544C0"/>
    <w:rsid w:val="00055EA7"/>
    <w:rsid w:val="000565CF"/>
    <w:rsid w:val="00060775"/>
    <w:rsid w:val="00060960"/>
    <w:rsid w:val="0006150E"/>
    <w:rsid w:val="00061633"/>
    <w:rsid w:val="000619B4"/>
    <w:rsid w:val="000629C2"/>
    <w:rsid w:val="0006372D"/>
    <w:rsid w:val="00064483"/>
    <w:rsid w:val="0006448A"/>
    <w:rsid w:val="0006480C"/>
    <w:rsid w:val="000653B8"/>
    <w:rsid w:val="00066133"/>
    <w:rsid w:val="000666F3"/>
    <w:rsid w:val="000671D6"/>
    <w:rsid w:val="00071095"/>
    <w:rsid w:val="00073AA9"/>
    <w:rsid w:val="000744CE"/>
    <w:rsid w:val="00074A1B"/>
    <w:rsid w:val="00075852"/>
    <w:rsid w:val="00075DA4"/>
    <w:rsid w:val="00075E30"/>
    <w:rsid w:val="00076949"/>
    <w:rsid w:val="000772D9"/>
    <w:rsid w:val="00080C4F"/>
    <w:rsid w:val="00081D4F"/>
    <w:rsid w:val="00081FD2"/>
    <w:rsid w:val="00082179"/>
    <w:rsid w:val="00083E8E"/>
    <w:rsid w:val="00084518"/>
    <w:rsid w:val="0008546C"/>
    <w:rsid w:val="00085659"/>
    <w:rsid w:val="0008685F"/>
    <w:rsid w:val="00087AFD"/>
    <w:rsid w:val="00090C35"/>
    <w:rsid w:val="00090E59"/>
    <w:rsid w:val="00091AAE"/>
    <w:rsid w:val="000934E6"/>
    <w:rsid w:val="00094676"/>
    <w:rsid w:val="0009544E"/>
    <w:rsid w:val="00096DCF"/>
    <w:rsid w:val="00097710"/>
    <w:rsid w:val="000A0327"/>
    <w:rsid w:val="000A0BA5"/>
    <w:rsid w:val="000A1606"/>
    <w:rsid w:val="000A1B0E"/>
    <w:rsid w:val="000A1BA1"/>
    <w:rsid w:val="000A53DF"/>
    <w:rsid w:val="000A5F75"/>
    <w:rsid w:val="000A6245"/>
    <w:rsid w:val="000A67E3"/>
    <w:rsid w:val="000A71F7"/>
    <w:rsid w:val="000A7B52"/>
    <w:rsid w:val="000B16CC"/>
    <w:rsid w:val="000B1EBD"/>
    <w:rsid w:val="000B2211"/>
    <w:rsid w:val="000B2D00"/>
    <w:rsid w:val="000B2ECF"/>
    <w:rsid w:val="000B437F"/>
    <w:rsid w:val="000B4883"/>
    <w:rsid w:val="000B4B86"/>
    <w:rsid w:val="000B4FD1"/>
    <w:rsid w:val="000B5EBA"/>
    <w:rsid w:val="000B6303"/>
    <w:rsid w:val="000C0955"/>
    <w:rsid w:val="000C10AB"/>
    <w:rsid w:val="000C1B60"/>
    <w:rsid w:val="000C3348"/>
    <w:rsid w:val="000C49DD"/>
    <w:rsid w:val="000C660E"/>
    <w:rsid w:val="000C7015"/>
    <w:rsid w:val="000C753C"/>
    <w:rsid w:val="000D1A78"/>
    <w:rsid w:val="000D1EF3"/>
    <w:rsid w:val="000D2D8D"/>
    <w:rsid w:val="000D4365"/>
    <w:rsid w:val="000D51F9"/>
    <w:rsid w:val="000D532E"/>
    <w:rsid w:val="000D6500"/>
    <w:rsid w:val="000E0425"/>
    <w:rsid w:val="000E0BD9"/>
    <w:rsid w:val="000E20EF"/>
    <w:rsid w:val="000E23B3"/>
    <w:rsid w:val="000E2C33"/>
    <w:rsid w:val="000E479E"/>
    <w:rsid w:val="000E5108"/>
    <w:rsid w:val="000E5F09"/>
    <w:rsid w:val="000E6FE4"/>
    <w:rsid w:val="000E75B9"/>
    <w:rsid w:val="000E7F4B"/>
    <w:rsid w:val="000F0FD8"/>
    <w:rsid w:val="000F1A04"/>
    <w:rsid w:val="000F1CDC"/>
    <w:rsid w:val="000F2C00"/>
    <w:rsid w:val="000F2DEA"/>
    <w:rsid w:val="000F38BD"/>
    <w:rsid w:val="000F40E4"/>
    <w:rsid w:val="000F50D5"/>
    <w:rsid w:val="000F6D7A"/>
    <w:rsid w:val="000F79D4"/>
    <w:rsid w:val="00101E18"/>
    <w:rsid w:val="00102ECC"/>
    <w:rsid w:val="00102FC4"/>
    <w:rsid w:val="00103070"/>
    <w:rsid w:val="00103557"/>
    <w:rsid w:val="001037CF"/>
    <w:rsid w:val="00105341"/>
    <w:rsid w:val="001054C2"/>
    <w:rsid w:val="00105588"/>
    <w:rsid w:val="00107B27"/>
    <w:rsid w:val="001118EA"/>
    <w:rsid w:val="00112640"/>
    <w:rsid w:val="00112F07"/>
    <w:rsid w:val="00114B12"/>
    <w:rsid w:val="00115279"/>
    <w:rsid w:val="00115669"/>
    <w:rsid w:val="00119903"/>
    <w:rsid w:val="0012003E"/>
    <w:rsid w:val="00120531"/>
    <w:rsid w:val="0012239C"/>
    <w:rsid w:val="00122833"/>
    <w:rsid w:val="00123F61"/>
    <w:rsid w:val="00125D9A"/>
    <w:rsid w:val="0012761F"/>
    <w:rsid w:val="00127B8C"/>
    <w:rsid w:val="00127B8D"/>
    <w:rsid w:val="00130B8B"/>
    <w:rsid w:val="00131103"/>
    <w:rsid w:val="00131741"/>
    <w:rsid w:val="001317E3"/>
    <w:rsid w:val="00131CBB"/>
    <w:rsid w:val="00133408"/>
    <w:rsid w:val="00134ADF"/>
    <w:rsid w:val="001355CF"/>
    <w:rsid w:val="0013722E"/>
    <w:rsid w:val="00137F75"/>
    <w:rsid w:val="00137FEF"/>
    <w:rsid w:val="00140867"/>
    <w:rsid w:val="00140D5D"/>
    <w:rsid w:val="00141501"/>
    <w:rsid w:val="001419C8"/>
    <w:rsid w:val="00143CE8"/>
    <w:rsid w:val="00144796"/>
    <w:rsid w:val="0014502E"/>
    <w:rsid w:val="00145C21"/>
    <w:rsid w:val="001471F3"/>
    <w:rsid w:val="00147B4B"/>
    <w:rsid w:val="00151720"/>
    <w:rsid w:val="0015174F"/>
    <w:rsid w:val="001544D5"/>
    <w:rsid w:val="00155793"/>
    <w:rsid w:val="001558C9"/>
    <w:rsid w:val="00162C14"/>
    <w:rsid w:val="00162E7C"/>
    <w:rsid w:val="00163EEB"/>
    <w:rsid w:val="00163F0B"/>
    <w:rsid w:val="00164EA6"/>
    <w:rsid w:val="00166805"/>
    <w:rsid w:val="00166B66"/>
    <w:rsid w:val="00167432"/>
    <w:rsid w:val="001679C4"/>
    <w:rsid w:val="00167C5B"/>
    <w:rsid w:val="00171448"/>
    <w:rsid w:val="00171C76"/>
    <w:rsid w:val="00172350"/>
    <w:rsid w:val="0017272D"/>
    <w:rsid w:val="00172BBC"/>
    <w:rsid w:val="00174860"/>
    <w:rsid w:val="00174DA0"/>
    <w:rsid w:val="00175191"/>
    <w:rsid w:val="00175931"/>
    <w:rsid w:val="00177B74"/>
    <w:rsid w:val="00180421"/>
    <w:rsid w:val="00180543"/>
    <w:rsid w:val="00182905"/>
    <w:rsid w:val="001829A4"/>
    <w:rsid w:val="00182FC2"/>
    <w:rsid w:val="001836CB"/>
    <w:rsid w:val="00184365"/>
    <w:rsid w:val="00186355"/>
    <w:rsid w:val="00187E79"/>
    <w:rsid w:val="001901D5"/>
    <w:rsid w:val="001925B4"/>
    <w:rsid w:val="00193AEC"/>
    <w:rsid w:val="00193DC3"/>
    <w:rsid w:val="00196B1E"/>
    <w:rsid w:val="00196E5D"/>
    <w:rsid w:val="00197784"/>
    <w:rsid w:val="00197EBC"/>
    <w:rsid w:val="001A19D8"/>
    <w:rsid w:val="001A28CA"/>
    <w:rsid w:val="001A38F9"/>
    <w:rsid w:val="001A5E4D"/>
    <w:rsid w:val="001A6141"/>
    <w:rsid w:val="001A73E2"/>
    <w:rsid w:val="001A7B83"/>
    <w:rsid w:val="001B0172"/>
    <w:rsid w:val="001B1491"/>
    <w:rsid w:val="001B184E"/>
    <w:rsid w:val="001B2C5D"/>
    <w:rsid w:val="001B3051"/>
    <w:rsid w:val="001B492D"/>
    <w:rsid w:val="001B4C44"/>
    <w:rsid w:val="001B4DFE"/>
    <w:rsid w:val="001B57BD"/>
    <w:rsid w:val="001B64C0"/>
    <w:rsid w:val="001B7AE4"/>
    <w:rsid w:val="001C0569"/>
    <w:rsid w:val="001C0808"/>
    <w:rsid w:val="001C0CDF"/>
    <w:rsid w:val="001C1008"/>
    <w:rsid w:val="001C127F"/>
    <w:rsid w:val="001C1E7D"/>
    <w:rsid w:val="001C32DB"/>
    <w:rsid w:val="001C37C4"/>
    <w:rsid w:val="001C3BA4"/>
    <w:rsid w:val="001C4556"/>
    <w:rsid w:val="001C57E8"/>
    <w:rsid w:val="001C6679"/>
    <w:rsid w:val="001C77CD"/>
    <w:rsid w:val="001D0A95"/>
    <w:rsid w:val="001D1A47"/>
    <w:rsid w:val="001D214E"/>
    <w:rsid w:val="001D245E"/>
    <w:rsid w:val="001D249F"/>
    <w:rsid w:val="001D3044"/>
    <w:rsid w:val="001D3627"/>
    <w:rsid w:val="001D4289"/>
    <w:rsid w:val="001D4F95"/>
    <w:rsid w:val="001D5C1C"/>
    <w:rsid w:val="001D625B"/>
    <w:rsid w:val="001E1810"/>
    <w:rsid w:val="001E1CF9"/>
    <w:rsid w:val="001E1F4B"/>
    <w:rsid w:val="001E3D50"/>
    <w:rsid w:val="001E3D85"/>
    <w:rsid w:val="001E5695"/>
    <w:rsid w:val="001E5F03"/>
    <w:rsid w:val="001E615B"/>
    <w:rsid w:val="001E675D"/>
    <w:rsid w:val="001E71C8"/>
    <w:rsid w:val="001E7ACF"/>
    <w:rsid w:val="001F046B"/>
    <w:rsid w:val="001F66FE"/>
    <w:rsid w:val="001F6C89"/>
    <w:rsid w:val="001F71D8"/>
    <w:rsid w:val="001F76B3"/>
    <w:rsid w:val="002000CA"/>
    <w:rsid w:val="00201684"/>
    <w:rsid w:val="0020168C"/>
    <w:rsid w:val="00201BFD"/>
    <w:rsid w:val="00201ED7"/>
    <w:rsid w:val="00201FD1"/>
    <w:rsid w:val="00202CFD"/>
    <w:rsid w:val="00202DBF"/>
    <w:rsid w:val="00203F00"/>
    <w:rsid w:val="002041EC"/>
    <w:rsid w:val="002044E7"/>
    <w:rsid w:val="00204B03"/>
    <w:rsid w:val="002068BC"/>
    <w:rsid w:val="00206C87"/>
    <w:rsid w:val="002076B4"/>
    <w:rsid w:val="00207EFB"/>
    <w:rsid w:val="00211778"/>
    <w:rsid w:val="002126B3"/>
    <w:rsid w:val="00212B4E"/>
    <w:rsid w:val="00214EB7"/>
    <w:rsid w:val="00215374"/>
    <w:rsid w:val="00215CF3"/>
    <w:rsid w:val="00217F69"/>
    <w:rsid w:val="00220473"/>
    <w:rsid w:val="0022237A"/>
    <w:rsid w:val="0022366D"/>
    <w:rsid w:val="00224B22"/>
    <w:rsid w:val="002252CD"/>
    <w:rsid w:val="00225851"/>
    <w:rsid w:val="00226CC2"/>
    <w:rsid w:val="002270A6"/>
    <w:rsid w:val="002270FF"/>
    <w:rsid w:val="0023082A"/>
    <w:rsid w:val="002324CE"/>
    <w:rsid w:val="00233677"/>
    <w:rsid w:val="00234001"/>
    <w:rsid w:val="0023432C"/>
    <w:rsid w:val="0023437E"/>
    <w:rsid w:val="00234AEE"/>
    <w:rsid w:val="00234B78"/>
    <w:rsid w:val="002350E5"/>
    <w:rsid w:val="002352AD"/>
    <w:rsid w:val="00236AF8"/>
    <w:rsid w:val="002400D9"/>
    <w:rsid w:val="00240BEF"/>
    <w:rsid w:val="0024139B"/>
    <w:rsid w:val="00243C25"/>
    <w:rsid w:val="00243CE0"/>
    <w:rsid w:val="00243FD1"/>
    <w:rsid w:val="002444F0"/>
    <w:rsid w:val="00244A1D"/>
    <w:rsid w:val="00244AC8"/>
    <w:rsid w:val="00246221"/>
    <w:rsid w:val="002462F4"/>
    <w:rsid w:val="0024751E"/>
    <w:rsid w:val="00251A97"/>
    <w:rsid w:val="00251DDE"/>
    <w:rsid w:val="00253042"/>
    <w:rsid w:val="00253546"/>
    <w:rsid w:val="00253667"/>
    <w:rsid w:val="00257D4D"/>
    <w:rsid w:val="00260488"/>
    <w:rsid w:val="00260DA7"/>
    <w:rsid w:val="00261306"/>
    <w:rsid w:val="00262E18"/>
    <w:rsid w:val="00263258"/>
    <w:rsid w:val="00265B96"/>
    <w:rsid w:val="00267FCB"/>
    <w:rsid w:val="002700A3"/>
    <w:rsid w:val="002703DC"/>
    <w:rsid w:val="00270F29"/>
    <w:rsid w:val="002717F8"/>
    <w:rsid w:val="00271838"/>
    <w:rsid w:val="00271C46"/>
    <w:rsid w:val="002723DD"/>
    <w:rsid w:val="00272499"/>
    <w:rsid w:val="00272FED"/>
    <w:rsid w:val="0027329C"/>
    <w:rsid w:val="00273817"/>
    <w:rsid w:val="00274DEA"/>
    <w:rsid w:val="002758D4"/>
    <w:rsid w:val="00276058"/>
    <w:rsid w:val="002767DC"/>
    <w:rsid w:val="002769EC"/>
    <w:rsid w:val="00276E2E"/>
    <w:rsid w:val="002771D8"/>
    <w:rsid w:val="00277724"/>
    <w:rsid w:val="00277A3C"/>
    <w:rsid w:val="0028061B"/>
    <w:rsid w:val="00281837"/>
    <w:rsid w:val="0028289E"/>
    <w:rsid w:val="0028297E"/>
    <w:rsid w:val="00283172"/>
    <w:rsid w:val="00283751"/>
    <w:rsid w:val="00285467"/>
    <w:rsid w:val="002855DA"/>
    <w:rsid w:val="00285783"/>
    <w:rsid w:val="00291731"/>
    <w:rsid w:val="00291A2D"/>
    <w:rsid w:val="00291F3E"/>
    <w:rsid w:val="002925E3"/>
    <w:rsid w:val="002929D7"/>
    <w:rsid w:val="00292B15"/>
    <w:rsid w:val="00292F35"/>
    <w:rsid w:val="00294221"/>
    <w:rsid w:val="00295C21"/>
    <w:rsid w:val="002A0400"/>
    <w:rsid w:val="002A1273"/>
    <w:rsid w:val="002A25AC"/>
    <w:rsid w:val="002A25CE"/>
    <w:rsid w:val="002A5A57"/>
    <w:rsid w:val="002A5F73"/>
    <w:rsid w:val="002A64BE"/>
    <w:rsid w:val="002A791B"/>
    <w:rsid w:val="002B0690"/>
    <w:rsid w:val="002B28DB"/>
    <w:rsid w:val="002B2E8B"/>
    <w:rsid w:val="002B337A"/>
    <w:rsid w:val="002B4729"/>
    <w:rsid w:val="002B51D8"/>
    <w:rsid w:val="002C0B9B"/>
    <w:rsid w:val="002C0DB2"/>
    <w:rsid w:val="002C336B"/>
    <w:rsid w:val="002C4113"/>
    <w:rsid w:val="002C434E"/>
    <w:rsid w:val="002C4EB7"/>
    <w:rsid w:val="002C5E0F"/>
    <w:rsid w:val="002C6655"/>
    <w:rsid w:val="002C719C"/>
    <w:rsid w:val="002C7274"/>
    <w:rsid w:val="002C7DA3"/>
    <w:rsid w:val="002C7E8F"/>
    <w:rsid w:val="002D0113"/>
    <w:rsid w:val="002D16AA"/>
    <w:rsid w:val="002D2D7F"/>
    <w:rsid w:val="002D2EBC"/>
    <w:rsid w:val="002D2F81"/>
    <w:rsid w:val="002D3358"/>
    <w:rsid w:val="002D3D9C"/>
    <w:rsid w:val="002D43B0"/>
    <w:rsid w:val="002D480E"/>
    <w:rsid w:val="002D5854"/>
    <w:rsid w:val="002D62D7"/>
    <w:rsid w:val="002D77F4"/>
    <w:rsid w:val="002E10F4"/>
    <w:rsid w:val="002E4172"/>
    <w:rsid w:val="002E4E23"/>
    <w:rsid w:val="002E5104"/>
    <w:rsid w:val="002E5BA9"/>
    <w:rsid w:val="002E6361"/>
    <w:rsid w:val="002E72A8"/>
    <w:rsid w:val="002F0856"/>
    <w:rsid w:val="002F0D8B"/>
    <w:rsid w:val="002F1250"/>
    <w:rsid w:val="002F16B5"/>
    <w:rsid w:val="002F16CD"/>
    <w:rsid w:val="002F32A2"/>
    <w:rsid w:val="002F3E87"/>
    <w:rsid w:val="002F3E8E"/>
    <w:rsid w:val="002F3FC5"/>
    <w:rsid w:val="002F5EB6"/>
    <w:rsid w:val="002F6288"/>
    <w:rsid w:val="003017FC"/>
    <w:rsid w:val="00302A5A"/>
    <w:rsid w:val="00302E1A"/>
    <w:rsid w:val="00303D82"/>
    <w:rsid w:val="0030418F"/>
    <w:rsid w:val="00304CE6"/>
    <w:rsid w:val="003062D8"/>
    <w:rsid w:val="0030A3FD"/>
    <w:rsid w:val="003101AA"/>
    <w:rsid w:val="00311756"/>
    <w:rsid w:val="00312F3F"/>
    <w:rsid w:val="00313118"/>
    <w:rsid w:val="003140E4"/>
    <w:rsid w:val="003142CD"/>
    <w:rsid w:val="00314634"/>
    <w:rsid w:val="00315725"/>
    <w:rsid w:val="00315EEE"/>
    <w:rsid w:val="00315F4E"/>
    <w:rsid w:val="003170E2"/>
    <w:rsid w:val="003173F2"/>
    <w:rsid w:val="00317D98"/>
    <w:rsid w:val="003203CB"/>
    <w:rsid w:val="0032076A"/>
    <w:rsid w:val="00320F41"/>
    <w:rsid w:val="00321096"/>
    <w:rsid w:val="00321102"/>
    <w:rsid w:val="00321953"/>
    <w:rsid w:val="0032227B"/>
    <w:rsid w:val="00323D6B"/>
    <w:rsid w:val="00324A47"/>
    <w:rsid w:val="00327002"/>
    <w:rsid w:val="0032741B"/>
    <w:rsid w:val="00330BA5"/>
    <w:rsid w:val="00333C90"/>
    <w:rsid w:val="00336C51"/>
    <w:rsid w:val="003377DE"/>
    <w:rsid w:val="0034167C"/>
    <w:rsid w:val="00341F85"/>
    <w:rsid w:val="00343DB1"/>
    <w:rsid w:val="00345329"/>
    <w:rsid w:val="00345647"/>
    <w:rsid w:val="003467AC"/>
    <w:rsid w:val="00346C40"/>
    <w:rsid w:val="00347906"/>
    <w:rsid w:val="0035075B"/>
    <w:rsid w:val="00350B21"/>
    <w:rsid w:val="00350CD0"/>
    <w:rsid w:val="00350F9A"/>
    <w:rsid w:val="00351DDD"/>
    <w:rsid w:val="00355B90"/>
    <w:rsid w:val="00355C36"/>
    <w:rsid w:val="00356809"/>
    <w:rsid w:val="00356C7F"/>
    <w:rsid w:val="00357428"/>
    <w:rsid w:val="00357462"/>
    <w:rsid w:val="00362D82"/>
    <w:rsid w:val="003633CA"/>
    <w:rsid w:val="003635E9"/>
    <w:rsid w:val="00363BB4"/>
    <w:rsid w:val="00363C01"/>
    <w:rsid w:val="003668AD"/>
    <w:rsid w:val="00367859"/>
    <w:rsid w:val="00371BC2"/>
    <w:rsid w:val="003725F6"/>
    <w:rsid w:val="00372D6B"/>
    <w:rsid w:val="00372EAB"/>
    <w:rsid w:val="003730D9"/>
    <w:rsid w:val="003731A6"/>
    <w:rsid w:val="003739A8"/>
    <w:rsid w:val="00373E1B"/>
    <w:rsid w:val="0037416B"/>
    <w:rsid w:val="00376694"/>
    <w:rsid w:val="00376776"/>
    <w:rsid w:val="00376DDC"/>
    <w:rsid w:val="00380D45"/>
    <w:rsid w:val="00381FEE"/>
    <w:rsid w:val="00382DF3"/>
    <w:rsid w:val="00383106"/>
    <w:rsid w:val="00383278"/>
    <w:rsid w:val="00383D85"/>
    <w:rsid w:val="0039067B"/>
    <w:rsid w:val="00392ECB"/>
    <w:rsid w:val="0039358D"/>
    <w:rsid w:val="0039487F"/>
    <w:rsid w:val="00395218"/>
    <w:rsid w:val="003957BF"/>
    <w:rsid w:val="00396A01"/>
    <w:rsid w:val="00397DF1"/>
    <w:rsid w:val="003A0485"/>
    <w:rsid w:val="003A1778"/>
    <w:rsid w:val="003A1A3B"/>
    <w:rsid w:val="003A1DFE"/>
    <w:rsid w:val="003A2437"/>
    <w:rsid w:val="003A260D"/>
    <w:rsid w:val="003A285E"/>
    <w:rsid w:val="003A2E54"/>
    <w:rsid w:val="003A3F35"/>
    <w:rsid w:val="003A676B"/>
    <w:rsid w:val="003A73E2"/>
    <w:rsid w:val="003B152C"/>
    <w:rsid w:val="003B1ADF"/>
    <w:rsid w:val="003B1CF5"/>
    <w:rsid w:val="003B2733"/>
    <w:rsid w:val="003B4FE2"/>
    <w:rsid w:val="003B54EE"/>
    <w:rsid w:val="003B5A85"/>
    <w:rsid w:val="003B5AA6"/>
    <w:rsid w:val="003B5F70"/>
    <w:rsid w:val="003B6993"/>
    <w:rsid w:val="003B72A8"/>
    <w:rsid w:val="003C0C3F"/>
    <w:rsid w:val="003C2574"/>
    <w:rsid w:val="003C589A"/>
    <w:rsid w:val="003D21B1"/>
    <w:rsid w:val="003D524A"/>
    <w:rsid w:val="003D5299"/>
    <w:rsid w:val="003D586E"/>
    <w:rsid w:val="003D731C"/>
    <w:rsid w:val="003D794C"/>
    <w:rsid w:val="003E17D5"/>
    <w:rsid w:val="003E1CF3"/>
    <w:rsid w:val="003E2FAD"/>
    <w:rsid w:val="003E3100"/>
    <w:rsid w:val="003E3963"/>
    <w:rsid w:val="003E5085"/>
    <w:rsid w:val="003E5E80"/>
    <w:rsid w:val="003E719A"/>
    <w:rsid w:val="003E740C"/>
    <w:rsid w:val="003E74E0"/>
    <w:rsid w:val="003F0717"/>
    <w:rsid w:val="003F09B6"/>
    <w:rsid w:val="003F0F6A"/>
    <w:rsid w:val="003F29D4"/>
    <w:rsid w:val="003F2B4C"/>
    <w:rsid w:val="003F36AB"/>
    <w:rsid w:val="003F3F0B"/>
    <w:rsid w:val="003F455E"/>
    <w:rsid w:val="003F48DE"/>
    <w:rsid w:val="003F5FFC"/>
    <w:rsid w:val="003F7456"/>
    <w:rsid w:val="004015FA"/>
    <w:rsid w:val="00401F61"/>
    <w:rsid w:val="00402F26"/>
    <w:rsid w:val="00403D99"/>
    <w:rsid w:val="004051E4"/>
    <w:rsid w:val="0040556F"/>
    <w:rsid w:val="00407686"/>
    <w:rsid w:val="00413279"/>
    <w:rsid w:val="00413A59"/>
    <w:rsid w:val="004165AE"/>
    <w:rsid w:val="00416ADA"/>
    <w:rsid w:val="00416AF1"/>
    <w:rsid w:val="0041770A"/>
    <w:rsid w:val="00423A9A"/>
    <w:rsid w:val="004257D4"/>
    <w:rsid w:val="0042693C"/>
    <w:rsid w:val="00430D42"/>
    <w:rsid w:val="00431A03"/>
    <w:rsid w:val="0043277E"/>
    <w:rsid w:val="0043469A"/>
    <w:rsid w:val="00434E24"/>
    <w:rsid w:val="00435141"/>
    <w:rsid w:val="0043759C"/>
    <w:rsid w:val="00440A24"/>
    <w:rsid w:val="00441B80"/>
    <w:rsid w:val="00442808"/>
    <w:rsid w:val="004437FA"/>
    <w:rsid w:val="0044596C"/>
    <w:rsid w:val="00447D0A"/>
    <w:rsid w:val="004501D2"/>
    <w:rsid w:val="00452BF2"/>
    <w:rsid w:val="004536F1"/>
    <w:rsid w:val="0045411C"/>
    <w:rsid w:val="00456089"/>
    <w:rsid w:val="00457025"/>
    <w:rsid w:val="00460651"/>
    <w:rsid w:val="00461664"/>
    <w:rsid w:val="00462C33"/>
    <w:rsid w:val="004644FA"/>
    <w:rsid w:val="00466D3B"/>
    <w:rsid w:val="004677E9"/>
    <w:rsid w:val="00467FEF"/>
    <w:rsid w:val="004704EF"/>
    <w:rsid w:val="00470A10"/>
    <w:rsid w:val="00470BB8"/>
    <w:rsid w:val="00470CB1"/>
    <w:rsid w:val="00471C8D"/>
    <w:rsid w:val="00471FCA"/>
    <w:rsid w:val="00472A9E"/>
    <w:rsid w:val="004739FA"/>
    <w:rsid w:val="00473C39"/>
    <w:rsid w:val="00474436"/>
    <w:rsid w:val="004757BD"/>
    <w:rsid w:val="00476AC2"/>
    <w:rsid w:val="00476D47"/>
    <w:rsid w:val="004770D9"/>
    <w:rsid w:val="00477F8C"/>
    <w:rsid w:val="00480677"/>
    <w:rsid w:val="00480F69"/>
    <w:rsid w:val="004821A3"/>
    <w:rsid w:val="00482C71"/>
    <w:rsid w:val="00482FC0"/>
    <w:rsid w:val="00484789"/>
    <w:rsid w:val="0048732F"/>
    <w:rsid w:val="00493AE0"/>
    <w:rsid w:val="004941FC"/>
    <w:rsid w:val="00494B90"/>
    <w:rsid w:val="004A0B69"/>
    <w:rsid w:val="004A0DF2"/>
    <w:rsid w:val="004A138A"/>
    <w:rsid w:val="004A3887"/>
    <w:rsid w:val="004A3B9D"/>
    <w:rsid w:val="004A42AE"/>
    <w:rsid w:val="004A491A"/>
    <w:rsid w:val="004A53BC"/>
    <w:rsid w:val="004A5FD4"/>
    <w:rsid w:val="004B0F0B"/>
    <w:rsid w:val="004B1B43"/>
    <w:rsid w:val="004B398C"/>
    <w:rsid w:val="004B4E31"/>
    <w:rsid w:val="004B56DF"/>
    <w:rsid w:val="004B635E"/>
    <w:rsid w:val="004B646A"/>
    <w:rsid w:val="004B7B40"/>
    <w:rsid w:val="004B7B9F"/>
    <w:rsid w:val="004C0539"/>
    <w:rsid w:val="004C0D6A"/>
    <w:rsid w:val="004C149F"/>
    <w:rsid w:val="004C2041"/>
    <w:rsid w:val="004C25F0"/>
    <w:rsid w:val="004C5BE9"/>
    <w:rsid w:val="004C6014"/>
    <w:rsid w:val="004C7C0B"/>
    <w:rsid w:val="004C7EFA"/>
    <w:rsid w:val="004D240C"/>
    <w:rsid w:val="004D3150"/>
    <w:rsid w:val="004D3468"/>
    <w:rsid w:val="004D4028"/>
    <w:rsid w:val="004D44E2"/>
    <w:rsid w:val="004D466F"/>
    <w:rsid w:val="004D47BB"/>
    <w:rsid w:val="004D50D3"/>
    <w:rsid w:val="004D67D4"/>
    <w:rsid w:val="004D7E70"/>
    <w:rsid w:val="004E02B9"/>
    <w:rsid w:val="004E0341"/>
    <w:rsid w:val="004E3847"/>
    <w:rsid w:val="004E393E"/>
    <w:rsid w:val="004E4A50"/>
    <w:rsid w:val="004E4B0C"/>
    <w:rsid w:val="004E4B73"/>
    <w:rsid w:val="004E52C5"/>
    <w:rsid w:val="004E5351"/>
    <w:rsid w:val="004E6050"/>
    <w:rsid w:val="004E6539"/>
    <w:rsid w:val="004E682C"/>
    <w:rsid w:val="004E6B96"/>
    <w:rsid w:val="004F0407"/>
    <w:rsid w:val="004F2501"/>
    <w:rsid w:val="004F2FF9"/>
    <w:rsid w:val="004F5606"/>
    <w:rsid w:val="004F57E5"/>
    <w:rsid w:val="004F61B6"/>
    <w:rsid w:val="004F66C8"/>
    <w:rsid w:val="004F68A5"/>
    <w:rsid w:val="005001AA"/>
    <w:rsid w:val="005001DC"/>
    <w:rsid w:val="00500F3B"/>
    <w:rsid w:val="0050116B"/>
    <w:rsid w:val="00501191"/>
    <w:rsid w:val="0050187C"/>
    <w:rsid w:val="00501E8C"/>
    <w:rsid w:val="00502E0C"/>
    <w:rsid w:val="00503C28"/>
    <w:rsid w:val="00504691"/>
    <w:rsid w:val="00504EEF"/>
    <w:rsid w:val="0050615C"/>
    <w:rsid w:val="00506ABF"/>
    <w:rsid w:val="00510312"/>
    <w:rsid w:val="00510CDE"/>
    <w:rsid w:val="00510FCB"/>
    <w:rsid w:val="005124CB"/>
    <w:rsid w:val="00514A4F"/>
    <w:rsid w:val="005150D8"/>
    <w:rsid w:val="00515B89"/>
    <w:rsid w:val="00515BED"/>
    <w:rsid w:val="00515D39"/>
    <w:rsid w:val="00516DAF"/>
    <w:rsid w:val="00516FEC"/>
    <w:rsid w:val="00517F1A"/>
    <w:rsid w:val="005200BE"/>
    <w:rsid w:val="005208C6"/>
    <w:rsid w:val="005214DC"/>
    <w:rsid w:val="00523B4D"/>
    <w:rsid w:val="00523E2F"/>
    <w:rsid w:val="00524F74"/>
    <w:rsid w:val="005250A4"/>
    <w:rsid w:val="00526305"/>
    <w:rsid w:val="005266FF"/>
    <w:rsid w:val="00527EFE"/>
    <w:rsid w:val="00530D53"/>
    <w:rsid w:val="00532361"/>
    <w:rsid w:val="00533311"/>
    <w:rsid w:val="00534F1B"/>
    <w:rsid w:val="00535883"/>
    <w:rsid w:val="00536EF9"/>
    <w:rsid w:val="00537DEE"/>
    <w:rsid w:val="005404B0"/>
    <w:rsid w:val="0054061E"/>
    <w:rsid w:val="0054340B"/>
    <w:rsid w:val="00544E5C"/>
    <w:rsid w:val="005459FD"/>
    <w:rsid w:val="00545D6C"/>
    <w:rsid w:val="00546D92"/>
    <w:rsid w:val="00547447"/>
    <w:rsid w:val="0054789F"/>
    <w:rsid w:val="005479FD"/>
    <w:rsid w:val="00547D7A"/>
    <w:rsid w:val="00551780"/>
    <w:rsid w:val="00552473"/>
    <w:rsid w:val="005527C0"/>
    <w:rsid w:val="00552D7B"/>
    <w:rsid w:val="00553EAE"/>
    <w:rsid w:val="00555DA1"/>
    <w:rsid w:val="00556156"/>
    <w:rsid w:val="00556CE8"/>
    <w:rsid w:val="00557005"/>
    <w:rsid w:val="005602D3"/>
    <w:rsid w:val="00560E19"/>
    <w:rsid w:val="00561731"/>
    <w:rsid w:val="005619A0"/>
    <w:rsid w:val="00561DCA"/>
    <w:rsid w:val="00562023"/>
    <w:rsid w:val="00564FBB"/>
    <w:rsid w:val="00566FAF"/>
    <w:rsid w:val="005704AB"/>
    <w:rsid w:val="0057174C"/>
    <w:rsid w:val="00572440"/>
    <w:rsid w:val="0057299E"/>
    <w:rsid w:val="00573F2A"/>
    <w:rsid w:val="00575127"/>
    <w:rsid w:val="0057566C"/>
    <w:rsid w:val="00577AB5"/>
    <w:rsid w:val="00577DB2"/>
    <w:rsid w:val="00577E78"/>
    <w:rsid w:val="00580617"/>
    <w:rsid w:val="005847A3"/>
    <w:rsid w:val="00584E35"/>
    <w:rsid w:val="00585147"/>
    <w:rsid w:val="0058531E"/>
    <w:rsid w:val="00586AB6"/>
    <w:rsid w:val="00586D24"/>
    <w:rsid w:val="0058721E"/>
    <w:rsid w:val="00587427"/>
    <w:rsid w:val="00587C9C"/>
    <w:rsid w:val="00590067"/>
    <w:rsid w:val="00590C95"/>
    <w:rsid w:val="00590E93"/>
    <w:rsid w:val="00592456"/>
    <w:rsid w:val="00593654"/>
    <w:rsid w:val="00593945"/>
    <w:rsid w:val="005939AD"/>
    <w:rsid w:val="005944CE"/>
    <w:rsid w:val="00595B2E"/>
    <w:rsid w:val="00596E47"/>
    <w:rsid w:val="00597EFB"/>
    <w:rsid w:val="005A01E5"/>
    <w:rsid w:val="005A033E"/>
    <w:rsid w:val="005A22FF"/>
    <w:rsid w:val="005A3973"/>
    <w:rsid w:val="005A4F6F"/>
    <w:rsid w:val="005A50CC"/>
    <w:rsid w:val="005A52CA"/>
    <w:rsid w:val="005A70EF"/>
    <w:rsid w:val="005A782E"/>
    <w:rsid w:val="005A795B"/>
    <w:rsid w:val="005B0EDE"/>
    <w:rsid w:val="005B178E"/>
    <w:rsid w:val="005B1831"/>
    <w:rsid w:val="005B1E57"/>
    <w:rsid w:val="005B2ABA"/>
    <w:rsid w:val="005B3AEA"/>
    <w:rsid w:val="005B46E2"/>
    <w:rsid w:val="005B778B"/>
    <w:rsid w:val="005C0519"/>
    <w:rsid w:val="005C18D8"/>
    <w:rsid w:val="005C20C9"/>
    <w:rsid w:val="005C2933"/>
    <w:rsid w:val="005C4982"/>
    <w:rsid w:val="005C5010"/>
    <w:rsid w:val="005C521C"/>
    <w:rsid w:val="005C7C25"/>
    <w:rsid w:val="005C7D66"/>
    <w:rsid w:val="005D3B71"/>
    <w:rsid w:val="005D520C"/>
    <w:rsid w:val="005D7A4E"/>
    <w:rsid w:val="005E14A6"/>
    <w:rsid w:val="005E1762"/>
    <w:rsid w:val="005E3473"/>
    <w:rsid w:val="005E38D6"/>
    <w:rsid w:val="005E5F5D"/>
    <w:rsid w:val="005E640C"/>
    <w:rsid w:val="005E669F"/>
    <w:rsid w:val="005E6D31"/>
    <w:rsid w:val="005F1026"/>
    <w:rsid w:val="005F149C"/>
    <w:rsid w:val="005F1AD2"/>
    <w:rsid w:val="005F1EBB"/>
    <w:rsid w:val="005F2165"/>
    <w:rsid w:val="005F283C"/>
    <w:rsid w:val="005F28D8"/>
    <w:rsid w:val="005F2B99"/>
    <w:rsid w:val="005F2E10"/>
    <w:rsid w:val="005F3362"/>
    <w:rsid w:val="005F39F6"/>
    <w:rsid w:val="005F4E45"/>
    <w:rsid w:val="005F566F"/>
    <w:rsid w:val="005F5883"/>
    <w:rsid w:val="005F6097"/>
    <w:rsid w:val="005F71F0"/>
    <w:rsid w:val="005F7582"/>
    <w:rsid w:val="005F7EB2"/>
    <w:rsid w:val="0060123F"/>
    <w:rsid w:val="00601511"/>
    <w:rsid w:val="0060216E"/>
    <w:rsid w:val="00602389"/>
    <w:rsid w:val="00603304"/>
    <w:rsid w:val="00603927"/>
    <w:rsid w:val="006043B6"/>
    <w:rsid w:val="00604CC1"/>
    <w:rsid w:val="00605955"/>
    <w:rsid w:val="00605D9A"/>
    <w:rsid w:val="006068E3"/>
    <w:rsid w:val="00607B60"/>
    <w:rsid w:val="00607E99"/>
    <w:rsid w:val="00611937"/>
    <w:rsid w:val="00612A52"/>
    <w:rsid w:val="006138D2"/>
    <w:rsid w:val="006146B4"/>
    <w:rsid w:val="00614E9D"/>
    <w:rsid w:val="00615D9C"/>
    <w:rsid w:val="00616B4B"/>
    <w:rsid w:val="00617066"/>
    <w:rsid w:val="0062065E"/>
    <w:rsid w:val="00621637"/>
    <w:rsid w:val="00621FB1"/>
    <w:rsid w:val="00622705"/>
    <w:rsid w:val="006238B9"/>
    <w:rsid w:val="0062396E"/>
    <w:rsid w:val="006247D3"/>
    <w:rsid w:val="0062495B"/>
    <w:rsid w:val="00625C9C"/>
    <w:rsid w:val="00626312"/>
    <w:rsid w:val="0062730C"/>
    <w:rsid w:val="00627D14"/>
    <w:rsid w:val="0063011B"/>
    <w:rsid w:val="00632B37"/>
    <w:rsid w:val="00632E32"/>
    <w:rsid w:val="00634B11"/>
    <w:rsid w:val="00635603"/>
    <w:rsid w:val="00636630"/>
    <w:rsid w:val="006374D4"/>
    <w:rsid w:val="00640203"/>
    <w:rsid w:val="00644B44"/>
    <w:rsid w:val="00647040"/>
    <w:rsid w:val="0064783E"/>
    <w:rsid w:val="006478F2"/>
    <w:rsid w:val="00650AA3"/>
    <w:rsid w:val="00650E8A"/>
    <w:rsid w:val="006524C5"/>
    <w:rsid w:val="006529C0"/>
    <w:rsid w:val="00653806"/>
    <w:rsid w:val="00654AFC"/>
    <w:rsid w:val="0065634F"/>
    <w:rsid w:val="00657B1B"/>
    <w:rsid w:val="00660FAD"/>
    <w:rsid w:val="0066191C"/>
    <w:rsid w:val="00662E32"/>
    <w:rsid w:val="00662EC9"/>
    <w:rsid w:val="006645EA"/>
    <w:rsid w:val="006655A1"/>
    <w:rsid w:val="00665F29"/>
    <w:rsid w:val="006661E2"/>
    <w:rsid w:val="006664EC"/>
    <w:rsid w:val="00666C52"/>
    <w:rsid w:val="00671843"/>
    <w:rsid w:val="00671A05"/>
    <w:rsid w:val="00672DD4"/>
    <w:rsid w:val="00672F6F"/>
    <w:rsid w:val="006730E5"/>
    <w:rsid w:val="006743EA"/>
    <w:rsid w:val="006758B8"/>
    <w:rsid w:val="006773AA"/>
    <w:rsid w:val="0068043B"/>
    <w:rsid w:val="0068136C"/>
    <w:rsid w:val="006822C4"/>
    <w:rsid w:val="0068241D"/>
    <w:rsid w:val="0068312E"/>
    <w:rsid w:val="00683382"/>
    <w:rsid w:val="00683519"/>
    <w:rsid w:val="00687118"/>
    <w:rsid w:val="006875C0"/>
    <w:rsid w:val="006876A0"/>
    <w:rsid w:val="00693EB2"/>
    <w:rsid w:val="006963F1"/>
    <w:rsid w:val="00697DC8"/>
    <w:rsid w:val="006A06EB"/>
    <w:rsid w:val="006A28A2"/>
    <w:rsid w:val="006A35D6"/>
    <w:rsid w:val="006A3861"/>
    <w:rsid w:val="006A4051"/>
    <w:rsid w:val="006A5569"/>
    <w:rsid w:val="006A5BCF"/>
    <w:rsid w:val="006A7632"/>
    <w:rsid w:val="006B0361"/>
    <w:rsid w:val="006B0520"/>
    <w:rsid w:val="006B0D24"/>
    <w:rsid w:val="006B1D63"/>
    <w:rsid w:val="006B1E7E"/>
    <w:rsid w:val="006B2416"/>
    <w:rsid w:val="006B2B5D"/>
    <w:rsid w:val="006B32EF"/>
    <w:rsid w:val="006B5462"/>
    <w:rsid w:val="006B5E00"/>
    <w:rsid w:val="006C0795"/>
    <w:rsid w:val="006C16DD"/>
    <w:rsid w:val="006C1782"/>
    <w:rsid w:val="006C30CF"/>
    <w:rsid w:val="006C3159"/>
    <w:rsid w:val="006C3419"/>
    <w:rsid w:val="006C3492"/>
    <w:rsid w:val="006C4958"/>
    <w:rsid w:val="006C49AB"/>
    <w:rsid w:val="006C4A6F"/>
    <w:rsid w:val="006C4D23"/>
    <w:rsid w:val="006C4D66"/>
    <w:rsid w:val="006C4F50"/>
    <w:rsid w:val="006C5B0C"/>
    <w:rsid w:val="006C78B0"/>
    <w:rsid w:val="006D13F8"/>
    <w:rsid w:val="006D2A79"/>
    <w:rsid w:val="006D42F9"/>
    <w:rsid w:val="006D4F54"/>
    <w:rsid w:val="006D53F2"/>
    <w:rsid w:val="006D58A1"/>
    <w:rsid w:val="006D6B2E"/>
    <w:rsid w:val="006D6F6E"/>
    <w:rsid w:val="006D7C63"/>
    <w:rsid w:val="006E000D"/>
    <w:rsid w:val="006E02FA"/>
    <w:rsid w:val="006E1392"/>
    <w:rsid w:val="006E1487"/>
    <w:rsid w:val="006E16AE"/>
    <w:rsid w:val="006E21CD"/>
    <w:rsid w:val="006E2338"/>
    <w:rsid w:val="006E2380"/>
    <w:rsid w:val="006E2C6C"/>
    <w:rsid w:val="006E3EDA"/>
    <w:rsid w:val="006E4379"/>
    <w:rsid w:val="006E5CF3"/>
    <w:rsid w:val="006E64A6"/>
    <w:rsid w:val="006E6EB0"/>
    <w:rsid w:val="006E7B71"/>
    <w:rsid w:val="006F07E0"/>
    <w:rsid w:val="006F19AD"/>
    <w:rsid w:val="006F1F49"/>
    <w:rsid w:val="006F2525"/>
    <w:rsid w:val="006F2AEF"/>
    <w:rsid w:val="006F3382"/>
    <w:rsid w:val="006F470A"/>
    <w:rsid w:val="006F4BCF"/>
    <w:rsid w:val="006F51F9"/>
    <w:rsid w:val="006F5B8F"/>
    <w:rsid w:val="006F6842"/>
    <w:rsid w:val="00700D6C"/>
    <w:rsid w:val="007011C1"/>
    <w:rsid w:val="0070138A"/>
    <w:rsid w:val="00703654"/>
    <w:rsid w:val="00706441"/>
    <w:rsid w:val="0070767E"/>
    <w:rsid w:val="00707990"/>
    <w:rsid w:val="007120B2"/>
    <w:rsid w:val="007124ED"/>
    <w:rsid w:val="0071265D"/>
    <w:rsid w:val="007128A3"/>
    <w:rsid w:val="00714165"/>
    <w:rsid w:val="007172AE"/>
    <w:rsid w:val="00717DCB"/>
    <w:rsid w:val="007207E1"/>
    <w:rsid w:val="00721623"/>
    <w:rsid w:val="0072182B"/>
    <w:rsid w:val="007218FD"/>
    <w:rsid w:val="00721C2D"/>
    <w:rsid w:val="00725812"/>
    <w:rsid w:val="0072583F"/>
    <w:rsid w:val="00726F37"/>
    <w:rsid w:val="007277A0"/>
    <w:rsid w:val="007279D1"/>
    <w:rsid w:val="00727EE8"/>
    <w:rsid w:val="007301EF"/>
    <w:rsid w:val="007306E4"/>
    <w:rsid w:val="00731AF6"/>
    <w:rsid w:val="00731B8E"/>
    <w:rsid w:val="0073651D"/>
    <w:rsid w:val="00736550"/>
    <w:rsid w:val="00741847"/>
    <w:rsid w:val="00744154"/>
    <w:rsid w:val="007445E3"/>
    <w:rsid w:val="0074529C"/>
    <w:rsid w:val="007453CC"/>
    <w:rsid w:val="00745429"/>
    <w:rsid w:val="00746AE8"/>
    <w:rsid w:val="00746C15"/>
    <w:rsid w:val="00751216"/>
    <w:rsid w:val="00751916"/>
    <w:rsid w:val="007522B0"/>
    <w:rsid w:val="00752B27"/>
    <w:rsid w:val="00752C9C"/>
    <w:rsid w:val="00752D90"/>
    <w:rsid w:val="0075348F"/>
    <w:rsid w:val="00754425"/>
    <w:rsid w:val="00756AF7"/>
    <w:rsid w:val="00757E79"/>
    <w:rsid w:val="007625A5"/>
    <w:rsid w:val="007635F5"/>
    <w:rsid w:val="00763D87"/>
    <w:rsid w:val="00764170"/>
    <w:rsid w:val="00764573"/>
    <w:rsid w:val="00764DC5"/>
    <w:rsid w:val="00766779"/>
    <w:rsid w:val="007668E2"/>
    <w:rsid w:val="007676BA"/>
    <w:rsid w:val="00771B02"/>
    <w:rsid w:val="00771FD9"/>
    <w:rsid w:val="00772830"/>
    <w:rsid w:val="00772E81"/>
    <w:rsid w:val="00774AFC"/>
    <w:rsid w:val="00774C8D"/>
    <w:rsid w:val="007760EC"/>
    <w:rsid w:val="007809B3"/>
    <w:rsid w:val="00780A67"/>
    <w:rsid w:val="007812B5"/>
    <w:rsid w:val="007812C8"/>
    <w:rsid w:val="007815CD"/>
    <w:rsid w:val="0078478F"/>
    <w:rsid w:val="00784871"/>
    <w:rsid w:val="00784B83"/>
    <w:rsid w:val="007866A8"/>
    <w:rsid w:val="0079112E"/>
    <w:rsid w:val="00791C94"/>
    <w:rsid w:val="00791EE7"/>
    <w:rsid w:val="007920D5"/>
    <w:rsid w:val="00792DBB"/>
    <w:rsid w:val="00793EB6"/>
    <w:rsid w:val="007945A1"/>
    <w:rsid w:val="00794A46"/>
    <w:rsid w:val="00794C5A"/>
    <w:rsid w:val="00795D9D"/>
    <w:rsid w:val="007964C5"/>
    <w:rsid w:val="00796ACA"/>
    <w:rsid w:val="00796C72"/>
    <w:rsid w:val="0079756D"/>
    <w:rsid w:val="00797E0A"/>
    <w:rsid w:val="007A0006"/>
    <w:rsid w:val="007A07E5"/>
    <w:rsid w:val="007A1BB9"/>
    <w:rsid w:val="007A1FEF"/>
    <w:rsid w:val="007A7B59"/>
    <w:rsid w:val="007B069C"/>
    <w:rsid w:val="007B2062"/>
    <w:rsid w:val="007B2175"/>
    <w:rsid w:val="007B290F"/>
    <w:rsid w:val="007B291C"/>
    <w:rsid w:val="007B2A92"/>
    <w:rsid w:val="007B389E"/>
    <w:rsid w:val="007B3B6F"/>
    <w:rsid w:val="007B4EA7"/>
    <w:rsid w:val="007B7A67"/>
    <w:rsid w:val="007B7B3A"/>
    <w:rsid w:val="007C0469"/>
    <w:rsid w:val="007C2547"/>
    <w:rsid w:val="007C2E6D"/>
    <w:rsid w:val="007C2EEA"/>
    <w:rsid w:val="007C4445"/>
    <w:rsid w:val="007C4A23"/>
    <w:rsid w:val="007C50E9"/>
    <w:rsid w:val="007C5219"/>
    <w:rsid w:val="007C5DAD"/>
    <w:rsid w:val="007D1922"/>
    <w:rsid w:val="007D2914"/>
    <w:rsid w:val="007D30FA"/>
    <w:rsid w:val="007D343E"/>
    <w:rsid w:val="007D3693"/>
    <w:rsid w:val="007D4EF2"/>
    <w:rsid w:val="007D5ACF"/>
    <w:rsid w:val="007D7046"/>
    <w:rsid w:val="007E16B1"/>
    <w:rsid w:val="007E1A2A"/>
    <w:rsid w:val="007E1E7A"/>
    <w:rsid w:val="007E286B"/>
    <w:rsid w:val="007E2966"/>
    <w:rsid w:val="007E4C03"/>
    <w:rsid w:val="007E68F0"/>
    <w:rsid w:val="007E6DBC"/>
    <w:rsid w:val="007F0129"/>
    <w:rsid w:val="007F0309"/>
    <w:rsid w:val="007F058C"/>
    <w:rsid w:val="007F1410"/>
    <w:rsid w:val="007F3FF8"/>
    <w:rsid w:val="007F49E5"/>
    <w:rsid w:val="007F5B5D"/>
    <w:rsid w:val="007F7723"/>
    <w:rsid w:val="0080081E"/>
    <w:rsid w:val="008008CC"/>
    <w:rsid w:val="00800CC5"/>
    <w:rsid w:val="00800F9F"/>
    <w:rsid w:val="008023F0"/>
    <w:rsid w:val="00802799"/>
    <w:rsid w:val="00806569"/>
    <w:rsid w:val="00807730"/>
    <w:rsid w:val="00810272"/>
    <w:rsid w:val="00810284"/>
    <w:rsid w:val="00813485"/>
    <w:rsid w:val="008158C2"/>
    <w:rsid w:val="0082039C"/>
    <w:rsid w:val="00820C00"/>
    <w:rsid w:val="008211F1"/>
    <w:rsid w:val="0082155D"/>
    <w:rsid w:val="00822128"/>
    <w:rsid w:val="00824B8D"/>
    <w:rsid w:val="0082569B"/>
    <w:rsid w:val="008256D9"/>
    <w:rsid w:val="00826916"/>
    <w:rsid w:val="0082745E"/>
    <w:rsid w:val="00832012"/>
    <w:rsid w:val="00832627"/>
    <w:rsid w:val="008358AC"/>
    <w:rsid w:val="00835A45"/>
    <w:rsid w:val="0083604C"/>
    <w:rsid w:val="00836966"/>
    <w:rsid w:val="00837278"/>
    <w:rsid w:val="008376F9"/>
    <w:rsid w:val="0083784C"/>
    <w:rsid w:val="008406B2"/>
    <w:rsid w:val="00840B74"/>
    <w:rsid w:val="00841CB2"/>
    <w:rsid w:val="008436BF"/>
    <w:rsid w:val="00843D1E"/>
    <w:rsid w:val="00844224"/>
    <w:rsid w:val="00845DA6"/>
    <w:rsid w:val="008467AE"/>
    <w:rsid w:val="00851BE3"/>
    <w:rsid w:val="00852EFC"/>
    <w:rsid w:val="00853933"/>
    <w:rsid w:val="008555AE"/>
    <w:rsid w:val="008563C8"/>
    <w:rsid w:val="00863247"/>
    <w:rsid w:val="008632DE"/>
    <w:rsid w:val="00864279"/>
    <w:rsid w:val="0086664F"/>
    <w:rsid w:val="00870138"/>
    <w:rsid w:val="008703B4"/>
    <w:rsid w:val="00870781"/>
    <w:rsid w:val="00870AC0"/>
    <w:rsid w:val="00873A2F"/>
    <w:rsid w:val="00873C15"/>
    <w:rsid w:val="00873F11"/>
    <w:rsid w:val="0087445A"/>
    <w:rsid w:val="00877124"/>
    <w:rsid w:val="00877B78"/>
    <w:rsid w:val="00877F32"/>
    <w:rsid w:val="0087DBD7"/>
    <w:rsid w:val="008809C7"/>
    <w:rsid w:val="00881843"/>
    <w:rsid w:val="00881CBC"/>
    <w:rsid w:val="00881F56"/>
    <w:rsid w:val="0088220D"/>
    <w:rsid w:val="008824FF"/>
    <w:rsid w:val="0088325D"/>
    <w:rsid w:val="00883600"/>
    <w:rsid w:val="00883981"/>
    <w:rsid w:val="008856AE"/>
    <w:rsid w:val="008859BB"/>
    <w:rsid w:val="00885E67"/>
    <w:rsid w:val="00886506"/>
    <w:rsid w:val="00887711"/>
    <w:rsid w:val="00890EBB"/>
    <w:rsid w:val="00891287"/>
    <w:rsid w:val="008917F6"/>
    <w:rsid w:val="00892985"/>
    <w:rsid w:val="00893285"/>
    <w:rsid w:val="00893641"/>
    <w:rsid w:val="00893745"/>
    <w:rsid w:val="008939C9"/>
    <w:rsid w:val="00894D28"/>
    <w:rsid w:val="00895776"/>
    <w:rsid w:val="00895B66"/>
    <w:rsid w:val="00896F5E"/>
    <w:rsid w:val="008A09AC"/>
    <w:rsid w:val="008A244E"/>
    <w:rsid w:val="008A3100"/>
    <w:rsid w:val="008A40D9"/>
    <w:rsid w:val="008A4952"/>
    <w:rsid w:val="008A611D"/>
    <w:rsid w:val="008B03B7"/>
    <w:rsid w:val="008B0EB4"/>
    <w:rsid w:val="008B1B77"/>
    <w:rsid w:val="008B33EB"/>
    <w:rsid w:val="008B37C3"/>
    <w:rsid w:val="008B5081"/>
    <w:rsid w:val="008B6014"/>
    <w:rsid w:val="008B621C"/>
    <w:rsid w:val="008C245C"/>
    <w:rsid w:val="008C2A2D"/>
    <w:rsid w:val="008C3410"/>
    <w:rsid w:val="008C3AFB"/>
    <w:rsid w:val="008C3D90"/>
    <w:rsid w:val="008C4284"/>
    <w:rsid w:val="008C4496"/>
    <w:rsid w:val="008C51A3"/>
    <w:rsid w:val="008C6452"/>
    <w:rsid w:val="008C685D"/>
    <w:rsid w:val="008C794B"/>
    <w:rsid w:val="008C7B07"/>
    <w:rsid w:val="008D00B5"/>
    <w:rsid w:val="008D01E7"/>
    <w:rsid w:val="008D0585"/>
    <w:rsid w:val="008D2275"/>
    <w:rsid w:val="008D2BDD"/>
    <w:rsid w:val="008D529C"/>
    <w:rsid w:val="008D5873"/>
    <w:rsid w:val="008D6F88"/>
    <w:rsid w:val="008D7FD4"/>
    <w:rsid w:val="008E076D"/>
    <w:rsid w:val="008E2517"/>
    <w:rsid w:val="008E27BF"/>
    <w:rsid w:val="008E2F47"/>
    <w:rsid w:val="008E523C"/>
    <w:rsid w:val="008E6986"/>
    <w:rsid w:val="008E7218"/>
    <w:rsid w:val="008E7443"/>
    <w:rsid w:val="008E7578"/>
    <w:rsid w:val="008F0D7D"/>
    <w:rsid w:val="008F15EA"/>
    <w:rsid w:val="008F2D57"/>
    <w:rsid w:val="008F413F"/>
    <w:rsid w:val="008F4FC4"/>
    <w:rsid w:val="008F5001"/>
    <w:rsid w:val="008F698B"/>
    <w:rsid w:val="00900064"/>
    <w:rsid w:val="009006B3"/>
    <w:rsid w:val="0090133E"/>
    <w:rsid w:val="00901B17"/>
    <w:rsid w:val="00901F73"/>
    <w:rsid w:val="00903806"/>
    <w:rsid w:val="00903950"/>
    <w:rsid w:val="00903CCB"/>
    <w:rsid w:val="00903E92"/>
    <w:rsid w:val="00904739"/>
    <w:rsid w:val="00904EF7"/>
    <w:rsid w:val="0090521E"/>
    <w:rsid w:val="00905A99"/>
    <w:rsid w:val="0091121C"/>
    <w:rsid w:val="00911700"/>
    <w:rsid w:val="0091250B"/>
    <w:rsid w:val="00912595"/>
    <w:rsid w:val="00912CB2"/>
    <w:rsid w:val="009134C2"/>
    <w:rsid w:val="009136C8"/>
    <w:rsid w:val="00913F6F"/>
    <w:rsid w:val="00913F71"/>
    <w:rsid w:val="00914775"/>
    <w:rsid w:val="009158BC"/>
    <w:rsid w:val="00915A24"/>
    <w:rsid w:val="00915B64"/>
    <w:rsid w:val="00915EBF"/>
    <w:rsid w:val="009211C8"/>
    <w:rsid w:val="009213B9"/>
    <w:rsid w:val="0092277C"/>
    <w:rsid w:val="009235EA"/>
    <w:rsid w:val="00923858"/>
    <w:rsid w:val="00923ECD"/>
    <w:rsid w:val="00924119"/>
    <w:rsid w:val="00924152"/>
    <w:rsid w:val="00925F64"/>
    <w:rsid w:val="00926D89"/>
    <w:rsid w:val="0092760B"/>
    <w:rsid w:val="0092771E"/>
    <w:rsid w:val="00927DC0"/>
    <w:rsid w:val="00931123"/>
    <w:rsid w:val="00932515"/>
    <w:rsid w:val="009326E1"/>
    <w:rsid w:val="009329FF"/>
    <w:rsid w:val="00934C85"/>
    <w:rsid w:val="00935C75"/>
    <w:rsid w:val="009360B5"/>
    <w:rsid w:val="0093619E"/>
    <w:rsid w:val="009361EE"/>
    <w:rsid w:val="00936A54"/>
    <w:rsid w:val="009413A8"/>
    <w:rsid w:val="00943982"/>
    <w:rsid w:val="00945A4F"/>
    <w:rsid w:val="009464E6"/>
    <w:rsid w:val="00946976"/>
    <w:rsid w:val="00950F37"/>
    <w:rsid w:val="009517A9"/>
    <w:rsid w:val="00952028"/>
    <w:rsid w:val="00952349"/>
    <w:rsid w:val="009527E7"/>
    <w:rsid w:val="009539E4"/>
    <w:rsid w:val="00954C65"/>
    <w:rsid w:val="00954CA0"/>
    <w:rsid w:val="00954CCD"/>
    <w:rsid w:val="00954F2E"/>
    <w:rsid w:val="009552C6"/>
    <w:rsid w:val="00955C53"/>
    <w:rsid w:val="00956060"/>
    <w:rsid w:val="0095714B"/>
    <w:rsid w:val="00957841"/>
    <w:rsid w:val="0096084B"/>
    <w:rsid w:val="00960982"/>
    <w:rsid w:val="00961E66"/>
    <w:rsid w:val="009626FB"/>
    <w:rsid w:val="009628E9"/>
    <w:rsid w:val="00963A36"/>
    <w:rsid w:val="00964BC0"/>
    <w:rsid w:val="00964E23"/>
    <w:rsid w:val="00965698"/>
    <w:rsid w:val="00965DF1"/>
    <w:rsid w:val="0096678C"/>
    <w:rsid w:val="00967713"/>
    <w:rsid w:val="00967B34"/>
    <w:rsid w:val="0097093C"/>
    <w:rsid w:val="00971089"/>
    <w:rsid w:val="00971123"/>
    <w:rsid w:val="0097355E"/>
    <w:rsid w:val="009746A4"/>
    <w:rsid w:val="00974889"/>
    <w:rsid w:val="00975960"/>
    <w:rsid w:val="00976938"/>
    <w:rsid w:val="00977994"/>
    <w:rsid w:val="00977E19"/>
    <w:rsid w:val="0098084E"/>
    <w:rsid w:val="00982B52"/>
    <w:rsid w:val="00983FD9"/>
    <w:rsid w:val="00984911"/>
    <w:rsid w:val="009850F5"/>
    <w:rsid w:val="00986093"/>
    <w:rsid w:val="00986E1F"/>
    <w:rsid w:val="0098717D"/>
    <w:rsid w:val="009875FF"/>
    <w:rsid w:val="00991247"/>
    <w:rsid w:val="009939CD"/>
    <w:rsid w:val="009940E4"/>
    <w:rsid w:val="009955E6"/>
    <w:rsid w:val="009969FE"/>
    <w:rsid w:val="00997591"/>
    <w:rsid w:val="009A1213"/>
    <w:rsid w:val="009A1B88"/>
    <w:rsid w:val="009A22DF"/>
    <w:rsid w:val="009A43E1"/>
    <w:rsid w:val="009A486D"/>
    <w:rsid w:val="009A4DE1"/>
    <w:rsid w:val="009A5E77"/>
    <w:rsid w:val="009A735C"/>
    <w:rsid w:val="009B0D3C"/>
    <w:rsid w:val="009B1935"/>
    <w:rsid w:val="009B1A33"/>
    <w:rsid w:val="009B488B"/>
    <w:rsid w:val="009B4EFC"/>
    <w:rsid w:val="009C0540"/>
    <w:rsid w:val="009C10B4"/>
    <w:rsid w:val="009C1185"/>
    <w:rsid w:val="009C2674"/>
    <w:rsid w:val="009C270D"/>
    <w:rsid w:val="009C47B2"/>
    <w:rsid w:val="009C504A"/>
    <w:rsid w:val="009C5E2E"/>
    <w:rsid w:val="009C635D"/>
    <w:rsid w:val="009C6A7A"/>
    <w:rsid w:val="009C7DC7"/>
    <w:rsid w:val="009D0609"/>
    <w:rsid w:val="009D09FB"/>
    <w:rsid w:val="009D5388"/>
    <w:rsid w:val="009D7981"/>
    <w:rsid w:val="009E1BCD"/>
    <w:rsid w:val="009E264E"/>
    <w:rsid w:val="009E37E8"/>
    <w:rsid w:val="009E71C6"/>
    <w:rsid w:val="009E7FE9"/>
    <w:rsid w:val="009F0395"/>
    <w:rsid w:val="009F1DBC"/>
    <w:rsid w:val="009F20E7"/>
    <w:rsid w:val="009F24AB"/>
    <w:rsid w:val="009F2665"/>
    <w:rsid w:val="009F2F7D"/>
    <w:rsid w:val="009F3704"/>
    <w:rsid w:val="009F378D"/>
    <w:rsid w:val="009F4344"/>
    <w:rsid w:val="009F4637"/>
    <w:rsid w:val="009F4B7C"/>
    <w:rsid w:val="009F5E0D"/>
    <w:rsid w:val="009F6095"/>
    <w:rsid w:val="009F6BB3"/>
    <w:rsid w:val="00A005D1"/>
    <w:rsid w:val="00A00C75"/>
    <w:rsid w:val="00A01715"/>
    <w:rsid w:val="00A018C9"/>
    <w:rsid w:val="00A02742"/>
    <w:rsid w:val="00A02757"/>
    <w:rsid w:val="00A02B60"/>
    <w:rsid w:val="00A0504C"/>
    <w:rsid w:val="00A053B0"/>
    <w:rsid w:val="00A06076"/>
    <w:rsid w:val="00A0623E"/>
    <w:rsid w:val="00A07318"/>
    <w:rsid w:val="00A07BE2"/>
    <w:rsid w:val="00A15263"/>
    <w:rsid w:val="00A16FC6"/>
    <w:rsid w:val="00A1755B"/>
    <w:rsid w:val="00A17615"/>
    <w:rsid w:val="00A17F67"/>
    <w:rsid w:val="00A20C36"/>
    <w:rsid w:val="00A20EF1"/>
    <w:rsid w:val="00A22335"/>
    <w:rsid w:val="00A22BFD"/>
    <w:rsid w:val="00A25607"/>
    <w:rsid w:val="00A25C3B"/>
    <w:rsid w:val="00A26FF1"/>
    <w:rsid w:val="00A273D6"/>
    <w:rsid w:val="00A273E0"/>
    <w:rsid w:val="00A27B38"/>
    <w:rsid w:val="00A32372"/>
    <w:rsid w:val="00A32D82"/>
    <w:rsid w:val="00A32FFA"/>
    <w:rsid w:val="00A33767"/>
    <w:rsid w:val="00A349D5"/>
    <w:rsid w:val="00A356A2"/>
    <w:rsid w:val="00A35AA1"/>
    <w:rsid w:val="00A36133"/>
    <w:rsid w:val="00A36E00"/>
    <w:rsid w:val="00A36EA5"/>
    <w:rsid w:val="00A3755A"/>
    <w:rsid w:val="00A37807"/>
    <w:rsid w:val="00A4170F"/>
    <w:rsid w:val="00A42F60"/>
    <w:rsid w:val="00A43560"/>
    <w:rsid w:val="00A44B13"/>
    <w:rsid w:val="00A47C72"/>
    <w:rsid w:val="00A5055B"/>
    <w:rsid w:val="00A538B1"/>
    <w:rsid w:val="00A53B25"/>
    <w:rsid w:val="00A53FA9"/>
    <w:rsid w:val="00A5430D"/>
    <w:rsid w:val="00A55CC8"/>
    <w:rsid w:val="00A56473"/>
    <w:rsid w:val="00A5728A"/>
    <w:rsid w:val="00A57807"/>
    <w:rsid w:val="00A61254"/>
    <w:rsid w:val="00A6152A"/>
    <w:rsid w:val="00A61F70"/>
    <w:rsid w:val="00A629A1"/>
    <w:rsid w:val="00A62CCD"/>
    <w:rsid w:val="00A62DAD"/>
    <w:rsid w:val="00A64A44"/>
    <w:rsid w:val="00A64D2D"/>
    <w:rsid w:val="00A64F4F"/>
    <w:rsid w:val="00A668E0"/>
    <w:rsid w:val="00A66AF6"/>
    <w:rsid w:val="00A7138F"/>
    <w:rsid w:val="00A71935"/>
    <w:rsid w:val="00A71FB3"/>
    <w:rsid w:val="00A725CC"/>
    <w:rsid w:val="00A72ED2"/>
    <w:rsid w:val="00A73C70"/>
    <w:rsid w:val="00A75404"/>
    <w:rsid w:val="00A76B1C"/>
    <w:rsid w:val="00A77451"/>
    <w:rsid w:val="00A77479"/>
    <w:rsid w:val="00A7777A"/>
    <w:rsid w:val="00A77D63"/>
    <w:rsid w:val="00A80810"/>
    <w:rsid w:val="00A849ED"/>
    <w:rsid w:val="00A84CB4"/>
    <w:rsid w:val="00A84CB5"/>
    <w:rsid w:val="00A85B0A"/>
    <w:rsid w:val="00A866F4"/>
    <w:rsid w:val="00A8719A"/>
    <w:rsid w:val="00A87BD7"/>
    <w:rsid w:val="00A9002E"/>
    <w:rsid w:val="00A90378"/>
    <w:rsid w:val="00A9037A"/>
    <w:rsid w:val="00A915F3"/>
    <w:rsid w:val="00A92874"/>
    <w:rsid w:val="00A92B66"/>
    <w:rsid w:val="00A936AC"/>
    <w:rsid w:val="00A9532C"/>
    <w:rsid w:val="00A962EE"/>
    <w:rsid w:val="00A96C43"/>
    <w:rsid w:val="00A9754A"/>
    <w:rsid w:val="00AA0348"/>
    <w:rsid w:val="00AA1759"/>
    <w:rsid w:val="00AA1C94"/>
    <w:rsid w:val="00AA2DE1"/>
    <w:rsid w:val="00AA300F"/>
    <w:rsid w:val="00AA3097"/>
    <w:rsid w:val="00AA4395"/>
    <w:rsid w:val="00AA4DC6"/>
    <w:rsid w:val="00AA6458"/>
    <w:rsid w:val="00AB0302"/>
    <w:rsid w:val="00AB0B6F"/>
    <w:rsid w:val="00AB0C87"/>
    <w:rsid w:val="00AB160F"/>
    <w:rsid w:val="00AB1EB6"/>
    <w:rsid w:val="00AB2320"/>
    <w:rsid w:val="00AB4A06"/>
    <w:rsid w:val="00AB4FB1"/>
    <w:rsid w:val="00AB5A1A"/>
    <w:rsid w:val="00AB6143"/>
    <w:rsid w:val="00AB6E8B"/>
    <w:rsid w:val="00AC0C97"/>
    <w:rsid w:val="00AC1A4C"/>
    <w:rsid w:val="00AC2EAC"/>
    <w:rsid w:val="00AC3048"/>
    <w:rsid w:val="00AC364B"/>
    <w:rsid w:val="00AC388A"/>
    <w:rsid w:val="00AC3985"/>
    <w:rsid w:val="00AC60C9"/>
    <w:rsid w:val="00AC6285"/>
    <w:rsid w:val="00AD1D8C"/>
    <w:rsid w:val="00AD3B52"/>
    <w:rsid w:val="00AD3B7C"/>
    <w:rsid w:val="00AD4463"/>
    <w:rsid w:val="00AD4E3F"/>
    <w:rsid w:val="00AD6475"/>
    <w:rsid w:val="00AD6651"/>
    <w:rsid w:val="00AD6C9D"/>
    <w:rsid w:val="00AD6F69"/>
    <w:rsid w:val="00AD7397"/>
    <w:rsid w:val="00AD7626"/>
    <w:rsid w:val="00AD7CAC"/>
    <w:rsid w:val="00AD7D81"/>
    <w:rsid w:val="00AE0444"/>
    <w:rsid w:val="00AE0BBD"/>
    <w:rsid w:val="00AE1E43"/>
    <w:rsid w:val="00AE30B8"/>
    <w:rsid w:val="00AE39B5"/>
    <w:rsid w:val="00AE4C02"/>
    <w:rsid w:val="00AE4DD8"/>
    <w:rsid w:val="00AE56ED"/>
    <w:rsid w:val="00AE6006"/>
    <w:rsid w:val="00AE7283"/>
    <w:rsid w:val="00AE7479"/>
    <w:rsid w:val="00AE7F13"/>
    <w:rsid w:val="00AF00D8"/>
    <w:rsid w:val="00AF1AE1"/>
    <w:rsid w:val="00AF1D74"/>
    <w:rsid w:val="00AF2022"/>
    <w:rsid w:val="00AF2D69"/>
    <w:rsid w:val="00AF38BA"/>
    <w:rsid w:val="00AF4E1C"/>
    <w:rsid w:val="00AF5056"/>
    <w:rsid w:val="00AF582B"/>
    <w:rsid w:val="00AF582F"/>
    <w:rsid w:val="00AF5A95"/>
    <w:rsid w:val="00AF63F5"/>
    <w:rsid w:val="00AF6698"/>
    <w:rsid w:val="00AF67A4"/>
    <w:rsid w:val="00AF69FD"/>
    <w:rsid w:val="00AF6C0E"/>
    <w:rsid w:val="00B01E92"/>
    <w:rsid w:val="00B02902"/>
    <w:rsid w:val="00B02C79"/>
    <w:rsid w:val="00B03296"/>
    <w:rsid w:val="00B0556E"/>
    <w:rsid w:val="00B05CBE"/>
    <w:rsid w:val="00B05F2A"/>
    <w:rsid w:val="00B0643A"/>
    <w:rsid w:val="00B069A1"/>
    <w:rsid w:val="00B06C97"/>
    <w:rsid w:val="00B06EC8"/>
    <w:rsid w:val="00B10495"/>
    <w:rsid w:val="00B11102"/>
    <w:rsid w:val="00B1147F"/>
    <w:rsid w:val="00B114A6"/>
    <w:rsid w:val="00B13A3E"/>
    <w:rsid w:val="00B14963"/>
    <w:rsid w:val="00B1693F"/>
    <w:rsid w:val="00B17530"/>
    <w:rsid w:val="00B20F6B"/>
    <w:rsid w:val="00B22095"/>
    <w:rsid w:val="00B22DD4"/>
    <w:rsid w:val="00B23B45"/>
    <w:rsid w:val="00B2698F"/>
    <w:rsid w:val="00B2703D"/>
    <w:rsid w:val="00B274DE"/>
    <w:rsid w:val="00B3015E"/>
    <w:rsid w:val="00B30443"/>
    <w:rsid w:val="00B30F14"/>
    <w:rsid w:val="00B31271"/>
    <w:rsid w:val="00B32442"/>
    <w:rsid w:val="00B32738"/>
    <w:rsid w:val="00B32839"/>
    <w:rsid w:val="00B32BAA"/>
    <w:rsid w:val="00B34215"/>
    <w:rsid w:val="00B3625B"/>
    <w:rsid w:val="00B372BE"/>
    <w:rsid w:val="00B37E72"/>
    <w:rsid w:val="00B4010C"/>
    <w:rsid w:val="00B40962"/>
    <w:rsid w:val="00B409FF"/>
    <w:rsid w:val="00B40E17"/>
    <w:rsid w:val="00B41C8B"/>
    <w:rsid w:val="00B42110"/>
    <w:rsid w:val="00B42A61"/>
    <w:rsid w:val="00B4373E"/>
    <w:rsid w:val="00B4464C"/>
    <w:rsid w:val="00B448D5"/>
    <w:rsid w:val="00B44FED"/>
    <w:rsid w:val="00B450A3"/>
    <w:rsid w:val="00B45755"/>
    <w:rsid w:val="00B462ED"/>
    <w:rsid w:val="00B466BA"/>
    <w:rsid w:val="00B474DF"/>
    <w:rsid w:val="00B477AA"/>
    <w:rsid w:val="00B503FB"/>
    <w:rsid w:val="00B50681"/>
    <w:rsid w:val="00B51718"/>
    <w:rsid w:val="00B5246B"/>
    <w:rsid w:val="00B541D1"/>
    <w:rsid w:val="00B5495C"/>
    <w:rsid w:val="00B55ECA"/>
    <w:rsid w:val="00B569E2"/>
    <w:rsid w:val="00B56E65"/>
    <w:rsid w:val="00B570BB"/>
    <w:rsid w:val="00B577E8"/>
    <w:rsid w:val="00B57DF5"/>
    <w:rsid w:val="00B60D1C"/>
    <w:rsid w:val="00B6667F"/>
    <w:rsid w:val="00B67D66"/>
    <w:rsid w:val="00B67D6A"/>
    <w:rsid w:val="00B7290B"/>
    <w:rsid w:val="00B72E93"/>
    <w:rsid w:val="00B74892"/>
    <w:rsid w:val="00B75F11"/>
    <w:rsid w:val="00B76885"/>
    <w:rsid w:val="00B77AA4"/>
    <w:rsid w:val="00B80D0A"/>
    <w:rsid w:val="00B82C1A"/>
    <w:rsid w:val="00B84312"/>
    <w:rsid w:val="00B84703"/>
    <w:rsid w:val="00B84CBA"/>
    <w:rsid w:val="00B85A11"/>
    <w:rsid w:val="00B86799"/>
    <w:rsid w:val="00B86987"/>
    <w:rsid w:val="00B87888"/>
    <w:rsid w:val="00B87C03"/>
    <w:rsid w:val="00B9129D"/>
    <w:rsid w:val="00B92D52"/>
    <w:rsid w:val="00B932BE"/>
    <w:rsid w:val="00B96ED0"/>
    <w:rsid w:val="00BA0496"/>
    <w:rsid w:val="00BA32EF"/>
    <w:rsid w:val="00BA32FD"/>
    <w:rsid w:val="00BA3C1B"/>
    <w:rsid w:val="00BA688A"/>
    <w:rsid w:val="00BB01B3"/>
    <w:rsid w:val="00BB091E"/>
    <w:rsid w:val="00BB0F7C"/>
    <w:rsid w:val="00BB100C"/>
    <w:rsid w:val="00BB2AE8"/>
    <w:rsid w:val="00BB33A3"/>
    <w:rsid w:val="00BB4097"/>
    <w:rsid w:val="00BB4E2C"/>
    <w:rsid w:val="00BB4EA9"/>
    <w:rsid w:val="00BB6022"/>
    <w:rsid w:val="00BB7C2C"/>
    <w:rsid w:val="00BB7E50"/>
    <w:rsid w:val="00BC01E5"/>
    <w:rsid w:val="00BC059C"/>
    <w:rsid w:val="00BC1633"/>
    <w:rsid w:val="00BC1ECD"/>
    <w:rsid w:val="00BC2B07"/>
    <w:rsid w:val="00BC2B4C"/>
    <w:rsid w:val="00BC3711"/>
    <w:rsid w:val="00BC52F9"/>
    <w:rsid w:val="00BC567F"/>
    <w:rsid w:val="00BD0405"/>
    <w:rsid w:val="00BD10A4"/>
    <w:rsid w:val="00BD4F77"/>
    <w:rsid w:val="00BD5CC4"/>
    <w:rsid w:val="00BD7889"/>
    <w:rsid w:val="00BE0DBB"/>
    <w:rsid w:val="00BE11C1"/>
    <w:rsid w:val="00BE11E2"/>
    <w:rsid w:val="00BE2385"/>
    <w:rsid w:val="00BE2A98"/>
    <w:rsid w:val="00BE2F38"/>
    <w:rsid w:val="00BE3E5C"/>
    <w:rsid w:val="00BE42DD"/>
    <w:rsid w:val="00BE51FD"/>
    <w:rsid w:val="00BE5F04"/>
    <w:rsid w:val="00BE60C0"/>
    <w:rsid w:val="00BE6918"/>
    <w:rsid w:val="00BF0342"/>
    <w:rsid w:val="00BF03ED"/>
    <w:rsid w:val="00BF0899"/>
    <w:rsid w:val="00BF1975"/>
    <w:rsid w:val="00BF19ED"/>
    <w:rsid w:val="00BF33F7"/>
    <w:rsid w:val="00BF444F"/>
    <w:rsid w:val="00BF5AC8"/>
    <w:rsid w:val="00BF5DFD"/>
    <w:rsid w:val="00BF7871"/>
    <w:rsid w:val="00BF78B6"/>
    <w:rsid w:val="00BF7C50"/>
    <w:rsid w:val="00C00BB1"/>
    <w:rsid w:val="00C011D9"/>
    <w:rsid w:val="00C0134E"/>
    <w:rsid w:val="00C01B58"/>
    <w:rsid w:val="00C01DD2"/>
    <w:rsid w:val="00C037D5"/>
    <w:rsid w:val="00C03C55"/>
    <w:rsid w:val="00C04ED8"/>
    <w:rsid w:val="00C0691B"/>
    <w:rsid w:val="00C06D56"/>
    <w:rsid w:val="00C07088"/>
    <w:rsid w:val="00C0742F"/>
    <w:rsid w:val="00C07C48"/>
    <w:rsid w:val="00C103F3"/>
    <w:rsid w:val="00C111DF"/>
    <w:rsid w:val="00C13390"/>
    <w:rsid w:val="00C171C1"/>
    <w:rsid w:val="00C172A3"/>
    <w:rsid w:val="00C17C31"/>
    <w:rsid w:val="00C201B0"/>
    <w:rsid w:val="00C20C6C"/>
    <w:rsid w:val="00C2172B"/>
    <w:rsid w:val="00C21B3E"/>
    <w:rsid w:val="00C2295A"/>
    <w:rsid w:val="00C2438E"/>
    <w:rsid w:val="00C2604A"/>
    <w:rsid w:val="00C27CB1"/>
    <w:rsid w:val="00C30779"/>
    <w:rsid w:val="00C30965"/>
    <w:rsid w:val="00C32D5D"/>
    <w:rsid w:val="00C346D7"/>
    <w:rsid w:val="00C34851"/>
    <w:rsid w:val="00C351C8"/>
    <w:rsid w:val="00C35B9C"/>
    <w:rsid w:val="00C3691C"/>
    <w:rsid w:val="00C37F03"/>
    <w:rsid w:val="00C41032"/>
    <w:rsid w:val="00C42FBB"/>
    <w:rsid w:val="00C439C4"/>
    <w:rsid w:val="00C43B4C"/>
    <w:rsid w:val="00C448CB"/>
    <w:rsid w:val="00C503C1"/>
    <w:rsid w:val="00C52038"/>
    <w:rsid w:val="00C523EB"/>
    <w:rsid w:val="00C556D8"/>
    <w:rsid w:val="00C57293"/>
    <w:rsid w:val="00C5793D"/>
    <w:rsid w:val="00C603BE"/>
    <w:rsid w:val="00C608A2"/>
    <w:rsid w:val="00C60BB3"/>
    <w:rsid w:val="00C6184B"/>
    <w:rsid w:val="00C61E0C"/>
    <w:rsid w:val="00C63718"/>
    <w:rsid w:val="00C63DE0"/>
    <w:rsid w:val="00C6499B"/>
    <w:rsid w:val="00C6582B"/>
    <w:rsid w:val="00C65AA1"/>
    <w:rsid w:val="00C65B5A"/>
    <w:rsid w:val="00C669CB"/>
    <w:rsid w:val="00C676E3"/>
    <w:rsid w:val="00C67BA1"/>
    <w:rsid w:val="00C71E75"/>
    <w:rsid w:val="00C763B8"/>
    <w:rsid w:val="00C76995"/>
    <w:rsid w:val="00C76A40"/>
    <w:rsid w:val="00C77746"/>
    <w:rsid w:val="00C805AD"/>
    <w:rsid w:val="00C8097A"/>
    <w:rsid w:val="00C82BD4"/>
    <w:rsid w:val="00C83CD2"/>
    <w:rsid w:val="00C857D1"/>
    <w:rsid w:val="00C878F5"/>
    <w:rsid w:val="00C8798A"/>
    <w:rsid w:val="00C87C41"/>
    <w:rsid w:val="00C902EA"/>
    <w:rsid w:val="00C93853"/>
    <w:rsid w:val="00C93B2E"/>
    <w:rsid w:val="00C94CC0"/>
    <w:rsid w:val="00C951C9"/>
    <w:rsid w:val="00C9672F"/>
    <w:rsid w:val="00C96948"/>
    <w:rsid w:val="00CA1479"/>
    <w:rsid w:val="00CA3AB9"/>
    <w:rsid w:val="00CA500F"/>
    <w:rsid w:val="00CA6C84"/>
    <w:rsid w:val="00CA6F1F"/>
    <w:rsid w:val="00CB016E"/>
    <w:rsid w:val="00CB2B9C"/>
    <w:rsid w:val="00CB2ECE"/>
    <w:rsid w:val="00CB3794"/>
    <w:rsid w:val="00CB4112"/>
    <w:rsid w:val="00CB699D"/>
    <w:rsid w:val="00CB69E3"/>
    <w:rsid w:val="00CC0258"/>
    <w:rsid w:val="00CC0B56"/>
    <w:rsid w:val="00CC1B97"/>
    <w:rsid w:val="00CC2245"/>
    <w:rsid w:val="00CC2815"/>
    <w:rsid w:val="00CC476A"/>
    <w:rsid w:val="00CC5281"/>
    <w:rsid w:val="00CC617B"/>
    <w:rsid w:val="00CC62EB"/>
    <w:rsid w:val="00CC6778"/>
    <w:rsid w:val="00CC7782"/>
    <w:rsid w:val="00CC787D"/>
    <w:rsid w:val="00CD1F4F"/>
    <w:rsid w:val="00CD2159"/>
    <w:rsid w:val="00CD2300"/>
    <w:rsid w:val="00CD3207"/>
    <w:rsid w:val="00CD354F"/>
    <w:rsid w:val="00CD3E10"/>
    <w:rsid w:val="00CD41B4"/>
    <w:rsid w:val="00CD4D45"/>
    <w:rsid w:val="00CD5501"/>
    <w:rsid w:val="00CD5CC7"/>
    <w:rsid w:val="00CD5D21"/>
    <w:rsid w:val="00CE1B20"/>
    <w:rsid w:val="00CE2B92"/>
    <w:rsid w:val="00CE2DE8"/>
    <w:rsid w:val="00CE5AD1"/>
    <w:rsid w:val="00CE671F"/>
    <w:rsid w:val="00CF0D27"/>
    <w:rsid w:val="00CF0FD2"/>
    <w:rsid w:val="00CF17EF"/>
    <w:rsid w:val="00CF2806"/>
    <w:rsid w:val="00CF3328"/>
    <w:rsid w:val="00CF34F5"/>
    <w:rsid w:val="00CF3570"/>
    <w:rsid w:val="00CF4628"/>
    <w:rsid w:val="00CF47D1"/>
    <w:rsid w:val="00CF5030"/>
    <w:rsid w:val="00CF5045"/>
    <w:rsid w:val="00CF7767"/>
    <w:rsid w:val="00D0003F"/>
    <w:rsid w:val="00D0006A"/>
    <w:rsid w:val="00D02073"/>
    <w:rsid w:val="00D03476"/>
    <w:rsid w:val="00D0406E"/>
    <w:rsid w:val="00D0554E"/>
    <w:rsid w:val="00D05E4F"/>
    <w:rsid w:val="00D06349"/>
    <w:rsid w:val="00D07D19"/>
    <w:rsid w:val="00D12FDC"/>
    <w:rsid w:val="00D13024"/>
    <w:rsid w:val="00D13D34"/>
    <w:rsid w:val="00D13DEA"/>
    <w:rsid w:val="00D13EE0"/>
    <w:rsid w:val="00D150A3"/>
    <w:rsid w:val="00D15C3A"/>
    <w:rsid w:val="00D22ADF"/>
    <w:rsid w:val="00D22EFA"/>
    <w:rsid w:val="00D24047"/>
    <w:rsid w:val="00D24A02"/>
    <w:rsid w:val="00D24ACC"/>
    <w:rsid w:val="00D255BC"/>
    <w:rsid w:val="00D25A6D"/>
    <w:rsid w:val="00D266C4"/>
    <w:rsid w:val="00D26F3A"/>
    <w:rsid w:val="00D30323"/>
    <w:rsid w:val="00D3292C"/>
    <w:rsid w:val="00D33B9E"/>
    <w:rsid w:val="00D33E6A"/>
    <w:rsid w:val="00D36ECD"/>
    <w:rsid w:val="00D37FA6"/>
    <w:rsid w:val="00D40303"/>
    <w:rsid w:val="00D40C69"/>
    <w:rsid w:val="00D41651"/>
    <w:rsid w:val="00D41FBE"/>
    <w:rsid w:val="00D425A3"/>
    <w:rsid w:val="00D449C1"/>
    <w:rsid w:val="00D44DE4"/>
    <w:rsid w:val="00D4534A"/>
    <w:rsid w:val="00D45B4E"/>
    <w:rsid w:val="00D46146"/>
    <w:rsid w:val="00D463E2"/>
    <w:rsid w:val="00D4664F"/>
    <w:rsid w:val="00D46A3D"/>
    <w:rsid w:val="00D47AB4"/>
    <w:rsid w:val="00D519C3"/>
    <w:rsid w:val="00D51A09"/>
    <w:rsid w:val="00D52922"/>
    <w:rsid w:val="00D52E84"/>
    <w:rsid w:val="00D53A22"/>
    <w:rsid w:val="00D56E29"/>
    <w:rsid w:val="00D5776F"/>
    <w:rsid w:val="00D57D5F"/>
    <w:rsid w:val="00D6060A"/>
    <w:rsid w:val="00D60733"/>
    <w:rsid w:val="00D6271C"/>
    <w:rsid w:val="00D64E13"/>
    <w:rsid w:val="00D65489"/>
    <w:rsid w:val="00D65B4A"/>
    <w:rsid w:val="00D65FDF"/>
    <w:rsid w:val="00D65FED"/>
    <w:rsid w:val="00D6714A"/>
    <w:rsid w:val="00D67D25"/>
    <w:rsid w:val="00D71C55"/>
    <w:rsid w:val="00D72709"/>
    <w:rsid w:val="00D7435A"/>
    <w:rsid w:val="00D75F40"/>
    <w:rsid w:val="00D7606A"/>
    <w:rsid w:val="00D76C00"/>
    <w:rsid w:val="00D80A56"/>
    <w:rsid w:val="00D83BCF"/>
    <w:rsid w:val="00D8535E"/>
    <w:rsid w:val="00D86A68"/>
    <w:rsid w:val="00D86AF3"/>
    <w:rsid w:val="00D9171F"/>
    <w:rsid w:val="00D91831"/>
    <w:rsid w:val="00D9310F"/>
    <w:rsid w:val="00D93508"/>
    <w:rsid w:val="00D93F9A"/>
    <w:rsid w:val="00D951A9"/>
    <w:rsid w:val="00D978F9"/>
    <w:rsid w:val="00D97F67"/>
    <w:rsid w:val="00DA2BAC"/>
    <w:rsid w:val="00DA4A57"/>
    <w:rsid w:val="00DA6740"/>
    <w:rsid w:val="00DA67C9"/>
    <w:rsid w:val="00DA6ACB"/>
    <w:rsid w:val="00DA75ED"/>
    <w:rsid w:val="00DA7F59"/>
    <w:rsid w:val="00DB0161"/>
    <w:rsid w:val="00DB07CC"/>
    <w:rsid w:val="00DB2C59"/>
    <w:rsid w:val="00DB337E"/>
    <w:rsid w:val="00DB526D"/>
    <w:rsid w:val="00DB584F"/>
    <w:rsid w:val="00DB6F5B"/>
    <w:rsid w:val="00DC0371"/>
    <w:rsid w:val="00DC1350"/>
    <w:rsid w:val="00DC2AC0"/>
    <w:rsid w:val="00DC2FAF"/>
    <w:rsid w:val="00DC421F"/>
    <w:rsid w:val="00DC4605"/>
    <w:rsid w:val="00DC4B91"/>
    <w:rsid w:val="00DC4E23"/>
    <w:rsid w:val="00DC75D6"/>
    <w:rsid w:val="00DC7D6E"/>
    <w:rsid w:val="00DD05AA"/>
    <w:rsid w:val="00DD28FC"/>
    <w:rsid w:val="00DD2A00"/>
    <w:rsid w:val="00DD3019"/>
    <w:rsid w:val="00DD5157"/>
    <w:rsid w:val="00DD537E"/>
    <w:rsid w:val="00DD6B0C"/>
    <w:rsid w:val="00DD76BA"/>
    <w:rsid w:val="00DE0D7D"/>
    <w:rsid w:val="00DE2071"/>
    <w:rsid w:val="00DE2B56"/>
    <w:rsid w:val="00DE2E56"/>
    <w:rsid w:val="00DE3A0F"/>
    <w:rsid w:val="00DE3FF9"/>
    <w:rsid w:val="00DE50CA"/>
    <w:rsid w:val="00DE51F8"/>
    <w:rsid w:val="00DE5379"/>
    <w:rsid w:val="00DE6F37"/>
    <w:rsid w:val="00DE7F0C"/>
    <w:rsid w:val="00DF10AD"/>
    <w:rsid w:val="00DF11A2"/>
    <w:rsid w:val="00DF1F93"/>
    <w:rsid w:val="00DF2A05"/>
    <w:rsid w:val="00DF5898"/>
    <w:rsid w:val="00DF63AB"/>
    <w:rsid w:val="00DF77EE"/>
    <w:rsid w:val="00DF7CAC"/>
    <w:rsid w:val="00E00DAF"/>
    <w:rsid w:val="00E01EBA"/>
    <w:rsid w:val="00E0203E"/>
    <w:rsid w:val="00E028FA"/>
    <w:rsid w:val="00E03500"/>
    <w:rsid w:val="00E05C12"/>
    <w:rsid w:val="00E103A7"/>
    <w:rsid w:val="00E10BA3"/>
    <w:rsid w:val="00E11194"/>
    <w:rsid w:val="00E13409"/>
    <w:rsid w:val="00E1490A"/>
    <w:rsid w:val="00E14EFA"/>
    <w:rsid w:val="00E150C1"/>
    <w:rsid w:val="00E15512"/>
    <w:rsid w:val="00E16562"/>
    <w:rsid w:val="00E16901"/>
    <w:rsid w:val="00E1739C"/>
    <w:rsid w:val="00E1763C"/>
    <w:rsid w:val="00E20020"/>
    <w:rsid w:val="00E20029"/>
    <w:rsid w:val="00E203BC"/>
    <w:rsid w:val="00E20B75"/>
    <w:rsid w:val="00E20C33"/>
    <w:rsid w:val="00E227FB"/>
    <w:rsid w:val="00E23663"/>
    <w:rsid w:val="00E239D3"/>
    <w:rsid w:val="00E2512F"/>
    <w:rsid w:val="00E2528A"/>
    <w:rsid w:val="00E27462"/>
    <w:rsid w:val="00E31AF6"/>
    <w:rsid w:val="00E32523"/>
    <w:rsid w:val="00E352B7"/>
    <w:rsid w:val="00E37591"/>
    <w:rsid w:val="00E37596"/>
    <w:rsid w:val="00E402B2"/>
    <w:rsid w:val="00E40E34"/>
    <w:rsid w:val="00E4194D"/>
    <w:rsid w:val="00E41CE6"/>
    <w:rsid w:val="00E428AD"/>
    <w:rsid w:val="00E43D44"/>
    <w:rsid w:val="00E443DA"/>
    <w:rsid w:val="00E445BF"/>
    <w:rsid w:val="00E44702"/>
    <w:rsid w:val="00E453AD"/>
    <w:rsid w:val="00E45822"/>
    <w:rsid w:val="00E45A56"/>
    <w:rsid w:val="00E477B1"/>
    <w:rsid w:val="00E5006E"/>
    <w:rsid w:val="00E51F2F"/>
    <w:rsid w:val="00E524EB"/>
    <w:rsid w:val="00E529B1"/>
    <w:rsid w:val="00E529EE"/>
    <w:rsid w:val="00E53949"/>
    <w:rsid w:val="00E5404E"/>
    <w:rsid w:val="00E54347"/>
    <w:rsid w:val="00E56C54"/>
    <w:rsid w:val="00E57F23"/>
    <w:rsid w:val="00E600C7"/>
    <w:rsid w:val="00E606D6"/>
    <w:rsid w:val="00E612CF"/>
    <w:rsid w:val="00E61F08"/>
    <w:rsid w:val="00E62339"/>
    <w:rsid w:val="00E63A2C"/>
    <w:rsid w:val="00E64501"/>
    <w:rsid w:val="00E649F3"/>
    <w:rsid w:val="00E64FF5"/>
    <w:rsid w:val="00E671C4"/>
    <w:rsid w:val="00E72098"/>
    <w:rsid w:val="00E72420"/>
    <w:rsid w:val="00E736CA"/>
    <w:rsid w:val="00E765F6"/>
    <w:rsid w:val="00E81373"/>
    <w:rsid w:val="00E86AB9"/>
    <w:rsid w:val="00E8775A"/>
    <w:rsid w:val="00E908B0"/>
    <w:rsid w:val="00E91182"/>
    <w:rsid w:val="00E91F8F"/>
    <w:rsid w:val="00E92340"/>
    <w:rsid w:val="00E926AF"/>
    <w:rsid w:val="00E928E4"/>
    <w:rsid w:val="00E93D72"/>
    <w:rsid w:val="00E959D3"/>
    <w:rsid w:val="00E95BD4"/>
    <w:rsid w:val="00E95F1A"/>
    <w:rsid w:val="00EA0D94"/>
    <w:rsid w:val="00EA0F27"/>
    <w:rsid w:val="00EA145E"/>
    <w:rsid w:val="00EA1BB9"/>
    <w:rsid w:val="00EA2F55"/>
    <w:rsid w:val="00EA364C"/>
    <w:rsid w:val="00EA380B"/>
    <w:rsid w:val="00EA3BC4"/>
    <w:rsid w:val="00EA483A"/>
    <w:rsid w:val="00EA4885"/>
    <w:rsid w:val="00EA4D5D"/>
    <w:rsid w:val="00EA4D7B"/>
    <w:rsid w:val="00EA5008"/>
    <w:rsid w:val="00EB0DAB"/>
    <w:rsid w:val="00EB28C2"/>
    <w:rsid w:val="00EB4007"/>
    <w:rsid w:val="00EB418E"/>
    <w:rsid w:val="00EB6445"/>
    <w:rsid w:val="00EB72AD"/>
    <w:rsid w:val="00EC1F2C"/>
    <w:rsid w:val="00EC1F31"/>
    <w:rsid w:val="00EC2B5B"/>
    <w:rsid w:val="00EC34AB"/>
    <w:rsid w:val="00EC4579"/>
    <w:rsid w:val="00EC5069"/>
    <w:rsid w:val="00EC5961"/>
    <w:rsid w:val="00EC5D2F"/>
    <w:rsid w:val="00EC654B"/>
    <w:rsid w:val="00EC6F92"/>
    <w:rsid w:val="00EC715D"/>
    <w:rsid w:val="00EC75F3"/>
    <w:rsid w:val="00ED051E"/>
    <w:rsid w:val="00ED0BC8"/>
    <w:rsid w:val="00ED0ED2"/>
    <w:rsid w:val="00ED1A88"/>
    <w:rsid w:val="00ED2B57"/>
    <w:rsid w:val="00ED3DAC"/>
    <w:rsid w:val="00ED5512"/>
    <w:rsid w:val="00ED5A65"/>
    <w:rsid w:val="00ED6250"/>
    <w:rsid w:val="00ED774D"/>
    <w:rsid w:val="00EE015F"/>
    <w:rsid w:val="00EE1424"/>
    <w:rsid w:val="00EE194E"/>
    <w:rsid w:val="00EE197B"/>
    <w:rsid w:val="00EE2446"/>
    <w:rsid w:val="00EE2931"/>
    <w:rsid w:val="00EE2BED"/>
    <w:rsid w:val="00EE34E0"/>
    <w:rsid w:val="00EE458B"/>
    <w:rsid w:val="00EE5D29"/>
    <w:rsid w:val="00EE6485"/>
    <w:rsid w:val="00EE738B"/>
    <w:rsid w:val="00EE781F"/>
    <w:rsid w:val="00EE7F1C"/>
    <w:rsid w:val="00EF046B"/>
    <w:rsid w:val="00EF110B"/>
    <w:rsid w:val="00EF171C"/>
    <w:rsid w:val="00EF3820"/>
    <w:rsid w:val="00EF441D"/>
    <w:rsid w:val="00F003A1"/>
    <w:rsid w:val="00F029AC"/>
    <w:rsid w:val="00F02A76"/>
    <w:rsid w:val="00F0418B"/>
    <w:rsid w:val="00F06519"/>
    <w:rsid w:val="00F07AEE"/>
    <w:rsid w:val="00F07E1B"/>
    <w:rsid w:val="00F10EEE"/>
    <w:rsid w:val="00F11039"/>
    <w:rsid w:val="00F11701"/>
    <w:rsid w:val="00F122A3"/>
    <w:rsid w:val="00F13822"/>
    <w:rsid w:val="00F13E35"/>
    <w:rsid w:val="00F13FD5"/>
    <w:rsid w:val="00F140B0"/>
    <w:rsid w:val="00F158FD"/>
    <w:rsid w:val="00F1616A"/>
    <w:rsid w:val="00F202D8"/>
    <w:rsid w:val="00F20740"/>
    <w:rsid w:val="00F20CCF"/>
    <w:rsid w:val="00F217A5"/>
    <w:rsid w:val="00F21DBA"/>
    <w:rsid w:val="00F2456A"/>
    <w:rsid w:val="00F24833"/>
    <w:rsid w:val="00F248DE"/>
    <w:rsid w:val="00F251F9"/>
    <w:rsid w:val="00F25B31"/>
    <w:rsid w:val="00F26138"/>
    <w:rsid w:val="00F268DB"/>
    <w:rsid w:val="00F27EA5"/>
    <w:rsid w:val="00F303FC"/>
    <w:rsid w:val="00F312E1"/>
    <w:rsid w:val="00F31897"/>
    <w:rsid w:val="00F31C11"/>
    <w:rsid w:val="00F33546"/>
    <w:rsid w:val="00F33A7F"/>
    <w:rsid w:val="00F33D3C"/>
    <w:rsid w:val="00F353D0"/>
    <w:rsid w:val="00F35453"/>
    <w:rsid w:val="00F36F18"/>
    <w:rsid w:val="00F40018"/>
    <w:rsid w:val="00F40CA9"/>
    <w:rsid w:val="00F434AA"/>
    <w:rsid w:val="00F43F5B"/>
    <w:rsid w:val="00F44D64"/>
    <w:rsid w:val="00F47CAD"/>
    <w:rsid w:val="00F504B5"/>
    <w:rsid w:val="00F51D61"/>
    <w:rsid w:val="00F5267A"/>
    <w:rsid w:val="00F52A28"/>
    <w:rsid w:val="00F53C55"/>
    <w:rsid w:val="00F54B89"/>
    <w:rsid w:val="00F558F7"/>
    <w:rsid w:val="00F57B9F"/>
    <w:rsid w:val="00F6168A"/>
    <w:rsid w:val="00F61929"/>
    <w:rsid w:val="00F61BAC"/>
    <w:rsid w:val="00F6332F"/>
    <w:rsid w:val="00F634E3"/>
    <w:rsid w:val="00F63AE4"/>
    <w:rsid w:val="00F6415F"/>
    <w:rsid w:val="00F65229"/>
    <w:rsid w:val="00F66953"/>
    <w:rsid w:val="00F66C85"/>
    <w:rsid w:val="00F66D94"/>
    <w:rsid w:val="00F66E2B"/>
    <w:rsid w:val="00F700B0"/>
    <w:rsid w:val="00F706A3"/>
    <w:rsid w:val="00F70A16"/>
    <w:rsid w:val="00F70B00"/>
    <w:rsid w:val="00F711DA"/>
    <w:rsid w:val="00F72601"/>
    <w:rsid w:val="00F73762"/>
    <w:rsid w:val="00F7410C"/>
    <w:rsid w:val="00F800B3"/>
    <w:rsid w:val="00F8077B"/>
    <w:rsid w:val="00F80F13"/>
    <w:rsid w:val="00F81A3D"/>
    <w:rsid w:val="00F83090"/>
    <w:rsid w:val="00F836C9"/>
    <w:rsid w:val="00F83DC1"/>
    <w:rsid w:val="00F8464B"/>
    <w:rsid w:val="00F85989"/>
    <w:rsid w:val="00F868CC"/>
    <w:rsid w:val="00F86FC0"/>
    <w:rsid w:val="00F87937"/>
    <w:rsid w:val="00F87C44"/>
    <w:rsid w:val="00F902F2"/>
    <w:rsid w:val="00F92380"/>
    <w:rsid w:val="00F92531"/>
    <w:rsid w:val="00F93451"/>
    <w:rsid w:val="00F93C04"/>
    <w:rsid w:val="00F94ED0"/>
    <w:rsid w:val="00F950C9"/>
    <w:rsid w:val="00F95B31"/>
    <w:rsid w:val="00F95C84"/>
    <w:rsid w:val="00F966A9"/>
    <w:rsid w:val="00FA0B83"/>
    <w:rsid w:val="00FA178C"/>
    <w:rsid w:val="00FA1BC7"/>
    <w:rsid w:val="00FA1CA9"/>
    <w:rsid w:val="00FA21B1"/>
    <w:rsid w:val="00FA33A8"/>
    <w:rsid w:val="00FA3A7F"/>
    <w:rsid w:val="00FA4775"/>
    <w:rsid w:val="00FA4C4F"/>
    <w:rsid w:val="00FA5122"/>
    <w:rsid w:val="00FA5730"/>
    <w:rsid w:val="00FA5DE7"/>
    <w:rsid w:val="00FA6413"/>
    <w:rsid w:val="00FB1100"/>
    <w:rsid w:val="00FB2722"/>
    <w:rsid w:val="00FB5211"/>
    <w:rsid w:val="00FB5695"/>
    <w:rsid w:val="00FB5CB5"/>
    <w:rsid w:val="00FB5D8E"/>
    <w:rsid w:val="00FC0411"/>
    <w:rsid w:val="00FC0C68"/>
    <w:rsid w:val="00FC0C7C"/>
    <w:rsid w:val="00FC1194"/>
    <w:rsid w:val="00FC2A40"/>
    <w:rsid w:val="00FC3C20"/>
    <w:rsid w:val="00FC43F8"/>
    <w:rsid w:val="00FC4E66"/>
    <w:rsid w:val="00FC4F4D"/>
    <w:rsid w:val="00FC5C4B"/>
    <w:rsid w:val="00FD05F6"/>
    <w:rsid w:val="00FD0692"/>
    <w:rsid w:val="00FD2710"/>
    <w:rsid w:val="00FD5115"/>
    <w:rsid w:val="00FD5362"/>
    <w:rsid w:val="00FD5CAE"/>
    <w:rsid w:val="00FD5FA0"/>
    <w:rsid w:val="00FD6176"/>
    <w:rsid w:val="00FD6C19"/>
    <w:rsid w:val="00FE0FC8"/>
    <w:rsid w:val="00FE13EA"/>
    <w:rsid w:val="00FE1C2B"/>
    <w:rsid w:val="00FE2B20"/>
    <w:rsid w:val="00FE339D"/>
    <w:rsid w:val="00FE43D7"/>
    <w:rsid w:val="00FE4A48"/>
    <w:rsid w:val="00FE4B29"/>
    <w:rsid w:val="00FE4D56"/>
    <w:rsid w:val="00FE5DC8"/>
    <w:rsid w:val="00FE6310"/>
    <w:rsid w:val="00FE6DB9"/>
    <w:rsid w:val="00FE710D"/>
    <w:rsid w:val="00FE7816"/>
    <w:rsid w:val="00FE7935"/>
    <w:rsid w:val="00FE7983"/>
    <w:rsid w:val="00FF015B"/>
    <w:rsid w:val="00FF10E6"/>
    <w:rsid w:val="00FF2792"/>
    <w:rsid w:val="00FF2DC2"/>
    <w:rsid w:val="00FF4D30"/>
    <w:rsid w:val="00FF59F0"/>
    <w:rsid w:val="00FF698D"/>
    <w:rsid w:val="00FF7BDF"/>
    <w:rsid w:val="01FC15EC"/>
    <w:rsid w:val="02147FB1"/>
    <w:rsid w:val="0251F4DC"/>
    <w:rsid w:val="025DE97D"/>
    <w:rsid w:val="02764D69"/>
    <w:rsid w:val="0303B623"/>
    <w:rsid w:val="03502139"/>
    <w:rsid w:val="036718C4"/>
    <w:rsid w:val="045ABEAA"/>
    <w:rsid w:val="05425850"/>
    <w:rsid w:val="05FC5BE7"/>
    <w:rsid w:val="061C0C81"/>
    <w:rsid w:val="07563450"/>
    <w:rsid w:val="079CDEAF"/>
    <w:rsid w:val="07DA8550"/>
    <w:rsid w:val="07F6F176"/>
    <w:rsid w:val="07FD7AC3"/>
    <w:rsid w:val="087536C4"/>
    <w:rsid w:val="0885A48E"/>
    <w:rsid w:val="08BBFD50"/>
    <w:rsid w:val="08D988D5"/>
    <w:rsid w:val="09A32F75"/>
    <w:rsid w:val="09C6F067"/>
    <w:rsid w:val="0A2FD18C"/>
    <w:rsid w:val="0A6FCEE9"/>
    <w:rsid w:val="0AC189A2"/>
    <w:rsid w:val="0ADA9C47"/>
    <w:rsid w:val="0AEA0A0B"/>
    <w:rsid w:val="0BF24CF3"/>
    <w:rsid w:val="0C3BE8C6"/>
    <w:rsid w:val="0C5D005F"/>
    <w:rsid w:val="0CC8065D"/>
    <w:rsid w:val="0CF23539"/>
    <w:rsid w:val="0D773C50"/>
    <w:rsid w:val="0DDD1E60"/>
    <w:rsid w:val="0E97A3B1"/>
    <w:rsid w:val="0F952AAD"/>
    <w:rsid w:val="1061149C"/>
    <w:rsid w:val="108CE1BA"/>
    <w:rsid w:val="109BC05A"/>
    <w:rsid w:val="1112157E"/>
    <w:rsid w:val="1127CE0D"/>
    <w:rsid w:val="113A22F1"/>
    <w:rsid w:val="117B2003"/>
    <w:rsid w:val="11870081"/>
    <w:rsid w:val="11A491C5"/>
    <w:rsid w:val="11B80CD8"/>
    <w:rsid w:val="11CE282A"/>
    <w:rsid w:val="121268BA"/>
    <w:rsid w:val="122140F5"/>
    <w:rsid w:val="126B60B4"/>
    <w:rsid w:val="12B310AC"/>
    <w:rsid w:val="12D14714"/>
    <w:rsid w:val="13498A32"/>
    <w:rsid w:val="1357158B"/>
    <w:rsid w:val="13B00CBD"/>
    <w:rsid w:val="13B46F50"/>
    <w:rsid w:val="13C48771"/>
    <w:rsid w:val="141164BD"/>
    <w:rsid w:val="143CDF27"/>
    <w:rsid w:val="1481D4AB"/>
    <w:rsid w:val="1527B478"/>
    <w:rsid w:val="1578F137"/>
    <w:rsid w:val="1609F6BA"/>
    <w:rsid w:val="168F4BD1"/>
    <w:rsid w:val="1702F6DC"/>
    <w:rsid w:val="1716F930"/>
    <w:rsid w:val="17328EC9"/>
    <w:rsid w:val="1736356D"/>
    <w:rsid w:val="174BCC01"/>
    <w:rsid w:val="174D6B03"/>
    <w:rsid w:val="17ABE7F5"/>
    <w:rsid w:val="17BC2C7E"/>
    <w:rsid w:val="17C90C76"/>
    <w:rsid w:val="18AFAC6E"/>
    <w:rsid w:val="18B9B8C4"/>
    <w:rsid w:val="18DC35DB"/>
    <w:rsid w:val="18E9C33B"/>
    <w:rsid w:val="192458BD"/>
    <w:rsid w:val="19834B00"/>
    <w:rsid w:val="1A291E8C"/>
    <w:rsid w:val="1A976399"/>
    <w:rsid w:val="1B70DFBE"/>
    <w:rsid w:val="1B82A566"/>
    <w:rsid w:val="1B9758A7"/>
    <w:rsid w:val="1C04812C"/>
    <w:rsid w:val="1C1D18E0"/>
    <w:rsid w:val="1CC79082"/>
    <w:rsid w:val="1D228F5D"/>
    <w:rsid w:val="1DA3AB06"/>
    <w:rsid w:val="1DA4DD47"/>
    <w:rsid w:val="1DEA1A43"/>
    <w:rsid w:val="1EA85878"/>
    <w:rsid w:val="1EAAADD7"/>
    <w:rsid w:val="1F32060A"/>
    <w:rsid w:val="20315896"/>
    <w:rsid w:val="20B45B46"/>
    <w:rsid w:val="21155313"/>
    <w:rsid w:val="212BBC86"/>
    <w:rsid w:val="21446226"/>
    <w:rsid w:val="214BE961"/>
    <w:rsid w:val="216D4207"/>
    <w:rsid w:val="2298E536"/>
    <w:rsid w:val="22E4CF66"/>
    <w:rsid w:val="23390A77"/>
    <w:rsid w:val="24332A39"/>
    <w:rsid w:val="249350DB"/>
    <w:rsid w:val="24D72177"/>
    <w:rsid w:val="2549198C"/>
    <w:rsid w:val="254EA676"/>
    <w:rsid w:val="2596192D"/>
    <w:rsid w:val="25A525EA"/>
    <w:rsid w:val="25AD6024"/>
    <w:rsid w:val="25B6C1C1"/>
    <w:rsid w:val="263AEF06"/>
    <w:rsid w:val="26681972"/>
    <w:rsid w:val="267F8E1C"/>
    <w:rsid w:val="26880339"/>
    <w:rsid w:val="2698F3DF"/>
    <w:rsid w:val="26F18B40"/>
    <w:rsid w:val="275D258E"/>
    <w:rsid w:val="277C7DE3"/>
    <w:rsid w:val="28363DF1"/>
    <w:rsid w:val="28C4ABCE"/>
    <w:rsid w:val="29F9C6D4"/>
    <w:rsid w:val="2A033A9B"/>
    <w:rsid w:val="2A79581E"/>
    <w:rsid w:val="2AB46A8A"/>
    <w:rsid w:val="2B1781D0"/>
    <w:rsid w:val="2B927679"/>
    <w:rsid w:val="2BC89BB4"/>
    <w:rsid w:val="2C593814"/>
    <w:rsid w:val="2CB76518"/>
    <w:rsid w:val="2D646C15"/>
    <w:rsid w:val="2D7B98F3"/>
    <w:rsid w:val="2DCDC675"/>
    <w:rsid w:val="2E019A0B"/>
    <w:rsid w:val="2E196D04"/>
    <w:rsid w:val="2E3C521A"/>
    <w:rsid w:val="2EB24ACA"/>
    <w:rsid w:val="2F59DE7E"/>
    <w:rsid w:val="2F67BDCA"/>
    <w:rsid w:val="2FAEF9AB"/>
    <w:rsid w:val="2FC4B8E1"/>
    <w:rsid w:val="30230EE5"/>
    <w:rsid w:val="3046A06F"/>
    <w:rsid w:val="30ED73F2"/>
    <w:rsid w:val="30FB89FE"/>
    <w:rsid w:val="310B6E55"/>
    <w:rsid w:val="31776FF5"/>
    <w:rsid w:val="31D5FC4C"/>
    <w:rsid w:val="31FAB729"/>
    <w:rsid w:val="31FF0380"/>
    <w:rsid w:val="3227827E"/>
    <w:rsid w:val="3237C4F8"/>
    <w:rsid w:val="342E5C4A"/>
    <w:rsid w:val="34956C5B"/>
    <w:rsid w:val="34AA3217"/>
    <w:rsid w:val="34F2F4DC"/>
    <w:rsid w:val="3552427C"/>
    <w:rsid w:val="35A8198D"/>
    <w:rsid w:val="35C338AE"/>
    <w:rsid w:val="35CFDBB6"/>
    <w:rsid w:val="3618A480"/>
    <w:rsid w:val="362CD381"/>
    <w:rsid w:val="36AB40F5"/>
    <w:rsid w:val="3781BF49"/>
    <w:rsid w:val="37BA20BF"/>
    <w:rsid w:val="37ED42BF"/>
    <w:rsid w:val="38102AF5"/>
    <w:rsid w:val="382349BE"/>
    <w:rsid w:val="38288FA5"/>
    <w:rsid w:val="38BCFB06"/>
    <w:rsid w:val="3B83D315"/>
    <w:rsid w:val="3B9E5CD3"/>
    <w:rsid w:val="3BA6A2A7"/>
    <w:rsid w:val="3C084DC4"/>
    <w:rsid w:val="3CA8B91C"/>
    <w:rsid w:val="3D0693C0"/>
    <w:rsid w:val="3D0FE077"/>
    <w:rsid w:val="3DED384F"/>
    <w:rsid w:val="3E3242A2"/>
    <w:rsid w:val="3F84080A"/>
    <w:rsid w:val="400FF512"/>
    <w:rsid w:val="4036F8E5"/>
    <w:rsid w:val="412340AB"/>
    <w:rsid w:val="412840B7"/>
    <w:rsid w:val="417185E9"/>
    <w:rsid w:val="41906E18"/>
    <w:rsid w:val="421C3BC2"/>
    <w:rsid w:val="422C856E"/>
    <w:rsid w:val="425AC315"/>
    <w:rsid w:val="42BD3B9E"/>
    <w:rsid w:val="430F527B"/>
    <w:rsid w:val="431E5371"/>
    <w:rsid w:val="43C4D4E6"/>
    <w:rsid w:val="442E35F0"/>
    <w:rsid w:val="45036598"/>
    <w:rsid w:val="4559EED8"/>
    <w:rsid w:val="4595E031"/>
    <w:rsid w:val="45AE8411"/>
    <w:rsid w:val="45FFEDA4"/>
    <w:rsid w:val="4602E335"/>
    <w:rsid w:val="4633653B"/>
    <w:rsid w:val="463AFF05"/>
    <w:rsid w:val="4719C5EE"/>
    <w:rsid w:val="473AF551"/>
    <w:rsid w:val="481B5C2A"/>
    <w:rsid w:val="485E7C97"/>
    <w:rsid w:val="48E53EDB"/>
    <w:rsid w:val="49A710C7"/>
    <w:rsid w:val="49C44880"/>
    <w:rsid w:val="49DC02E2"/>
    <w:rsid w:val="49DF2C02"/>
    <w:rsid w:val="49FC0C0C"/>
    <w:rsid w:val="4A818A9E"/>
    <w:rsid w:val="4A93BCAF"/>
    <w:rsid w:val="4B1DE0C1"/>
    <w:rsid w:val="4BAC1797"/>
    <w:rsid w:val="4C7A2CC1"/>
    <w:rsid w:val="4D6EFF4F"/>
    <w:rsid w:val="4DA3240F"/>
    <w:rsid w:val="4ECAC33F"/>
    <w:rsid w:val="4ED3F9AD"/>
    <w:rsid w:val="4ED6CD73"/>
    <w:rsid w:val="4FA13495"/>
    <w:rsid w:val="50D50C7A"/>
    <w:rsid w:val="51171975"/>
    <w:rsid w:val="512C7CDE"/>
    <w:rsid w:val="5151F8E6"/>
    <w:rsid w:val="51C0F7C3"/>
    <w:rsid w:val="52267A44"/>
    <w:rsid w:val="5237E58F"/>
    <w:rsid w:val="52475C71"/>
    <w:rsid w:val="526A06D4"/>
    <w:rsid w:val="52FB80EB"/>
    <w:rsid w:val="536BC745"/>
    <w:rsid w:val="53823FA2"/>
    <w:rsid w:val="5398F732"/>
    <w:rsid w:val="5409146C"/>
    <w:rsid w:val="5573A9AC"/>
    <w:rsid w:val="56154B41"/>
    <w:rsid w:val="5677BB4F"/>
    <w:rsid w:val="56F5A22D"/>
    <w:rsid w:val="5708E0EC"/>
    <w:rsid w:val="588EB277"/>
    <w:rsid w:val="594D09B5"/>
    <w:rsid w:val="594F8E5A"/>
    <w:rsid w:val="5972F00C"/>
    <w:rsid w:val="59E251AD"/>
    <w:rsid w:val="5A391A61"/>
    <w:rsid w:val="5A4F3D01"/>
    <w:rsid w:val="5A794438"/>
    <w:rsid w:val="5AA918B6"/>
    <w:rsid w:val="5AB657CA"/>
    <w:rsid w:val="5B73AC00"/>
    <w:rsid w:val="5B856C2B"/>
    <w:rsid w:val="5E05E959"/>
    <w:rsid w:val="5E19D41B"/>
    <w:rsid w:val="5E48DA7E"/>
    <w:rsid w:val="5E742BD3"/>
    <w:rsid w:val="5EB18365"/>
    <w:rsid w:val="5EE6474C"/>
    <w:rsid w:val="5F0F1C35"/>
    <w:rsid w:val="5FA22F10"/>
    <w:rsid w:val="60271DA7"/>
    <w:rsid w:val="608CFCC5"/>
    <w:rsid w:val="611AD52D"/>
    <w:rsid w:val="616EEC79"/>
    <w:rsid w:val="626AD0C7"/>
    <w:rsid w:val="6313F655"/>
    <w:rsid w:val="6325869F"/>
    <w:rsid w:val="634B6EC7"/>
    <w:rsid w:val="640FB6A3"/>
    <w:rsid w:val="643AE7D0"/>
    <w:rsid w:val="643B6457"/>
    <w:rsid w:val="64DFCA93"/>
    <w:rsid w:val="6548275F"/>
    <w:rsid w:val="65637EAD"/>
    <w:rsid w:val="660904DE"/>
    <w:rsid w:val="66572A2A"/>
    <w:rsid w:val="6748BF80"/>
    <w:rsid w:val="67A63DEF"/>
    <w:rsid w:val="681DFBF2"/>
    <w:rsid w:val="68BA0D5E"/>
    <w:rsid w:val="68E994CE"/>
    <w:rsid w:val="68EF777C"/>
    <w:rsid w:val="6935482B"/>
    <w:rsid w:val="693C3CB0"/>
    <w:rsid w:val="69848DE9"/>
    <w:rsid w:val="6A494A04"/>
    <w:rsid w:val="6AA1D61C"/>
    <w:rsid w:val="6AEE1D1D"/>
    <w:rsid w:val="6AEFC638"/>
    <w:rsid w:val="6AFB378A"/>
    <w:rsid w:val="6AFD80B6"/>
    <w:rsid w:val="6B530542"/>
    <w:rsid w:val="6B94814B"/>
    <w:rsid w:val="6C098E4E"/>
    <w:rsid w:val="6C1FBB37"/>
    <w:rsid w:val="6C54475B"/>
    <w:rsid w:val="6DB87875"/>
    <w:rsid w:val="6E202E4D"/>
    <w:rsid w:val="6F3733BA"/>
    <w:rsid w:val="6F8E5566"/>
    <w:rsid w:val="6FB4FB87"/>
    <w:rsid w:val="6FE8536F"/>
    <w:rsid w:val="706795DA"/>
    <w:rsid w:val="7161B4B6"/>
    <w:rsid w:val="71A25950"/>
    <w:rsid w:val="7214402D"/>
    <w:rsid w:val="721A5083"/>
    <w:rsid w:val="726DC932"/>
    <w:rsid w:val="72863B94"/>
    <w:rsid w:val="72CE5C59"/>
    <w:rsid w:val="73629525"/>
    <w:rsid w:val="737CCECD"/>
    <w:rsid w:val="738CE85B"/>
    <w:rsid w:val="73AB4B5F"/>
    <w:rsid w:val="73D4C5D5"/>
    <w:rsid w:val="73E53B98"/>
    <w:rsid w:val="73EE8BAC"/>
    <w:rsid w:val="73F58A3B"/>
    <w:rsid w:val="7454A76D"/>
    <w:rsid w:val="757454A4"/>
    <w:rsid w:val="76176A0A"/>
    <w:rsid w:val="763E3AEF"/>
    <w:rsid w:val="7693CD18"/>
    <w:rsid w:val="76983963"/>
    <w:rsid w:val="76A05C75"/>
    <w:rsid w:val="76D61E69"/>
    <w:rsid w:val="76DD4E3B"/>
    <w:rsid w:val="7755F54C"/>
    <w:rsid w:val="77662DEB"/>
    <w:rsid w:val="777FBA4C"/>
    <w:rsid w:val="77DFDD88"/>
    <w:rsid w:val="78991583"/>
    <w:rsid w:val="78F45956"/>
    <w:rsid w:val="7A750783"/>
    <w:rsid w:val="7ABDDB9C"/>
    <w:rsid w:val="7AE239AE"/>
    <w:rsid w:val="7B6B1C26"/>
    <w:rsid w:val="7BB25C09"/>
    <w:rsid w:val="7C3F789A"/>
    <w:rsid w:val="7CDF613F"/>
    <w:rsid w:val="7CE88322"/>
    <w:rsid w:val="7EBE9A19"/>
    <w:rsid w:val="7EE49995"/>
    <w:rsid w:val="7F08BA90"/>
    <w:rsid w:val="7F287B84"/>
    <w:rsid w:val="7FE7E64F"/>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30D4A4CB-F4F5-4919-9DF3-6B63AF68E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5"/>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5"/>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50"/>
    <w:rPr>
      <w:rFonts w:ascii="Arial" w:eastAsiaTheme="majorEastAsia" w:hAnsi="Arial" w:cstheme="majorBidi"/>
      <w:b/>
      <w:color w:val="002060"/>
      <w:sz w:val="36"/>
      <w:szCs w:val="32"/>
    </w:rPr>
  </w:style>
  <w:style w:type="character" w:customStyle="1" w:styleId="Heading2Char">
    <w:name w:val="Heading 2 Char"/>
    <w:basedOn w:val="DefaultParagraphFont"/>
    <w:link w:val="Heading2"/>
    <w:uiPriority w:val="9"/>
    <w:rsid w:val="001D4F95"/>
    <w:rPr>
      <w:rFonts w:ascii="Arial" w:eastAsiaTheme="majorEastAsia" w:hAnsi="Arial"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customStyle="1" w:styleId="QuoteChar">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customStyle="1" w:styleId="IntenseQuoteChar">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3"/>
      </w:numPr>
      <w:contextualSpacing/>
    </w:pPr>
  </w:style>
  <w:style w:type="paragraph" w:styleId="ListNumber2">
    <w:name w:val="List Number 2"/>
    <w:basedOn w:val="Normal"/>
    <w:uiPriority w:val="10"/>
    <w:qFormat/>
    <w:rsid w:val="00DD76BA"/>
    <w:pPr>
      <w:numPr>
        <w:numId w:val="4"/>
      </w:numPr>
      <w:contextualSpacing/>
    </w:pPr>
  </w:style>
  <w:style w:type="character" w:customStyle="1" w:styleId="Heading3Char">
    <w:name w:val="Heading 3 Char"/>
    <w:basedOn w:val="DefaultParagraphFont"/>
    <w:link w:val="Heading3"/>
    <w:uiPriority w:val="9"/>
    <w:rsid w:val="001D4F95"/>
    <w:rPr>
      <w:rFonts w:ascii="Arial" w:eastAsiaTheme="majorEastAsia" w:hAnsi="Arial"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2D3"/>
    <w:rPr>
      <w:rFonts w:ascii="Times New Roman" w:hAnsi="Times New Roman"/>
      <w:sz w:val="24"/>
    </w:rPr>
  </w:style>
  <w:style w:type="character" w:customStyle="1" w:styleId="Heading4Char">
    <w:name w:val="Heading 4 Char"/>
    <w:basedOn w:val="DefaultParagraphFont"/>
    <w:link w:val="Heading4"/>
    <w:uiPriority w:val="9"/>
    <w:rsid w:val="001D4F95"/>
    <w:rPr>
      <w:rFonts w:ascii="Arial" w:eastAsiaTheme="majorEastAsia" w:hAnsi="Arial" w:cstheme="majorBidi"/>
      <w:b/>
      <w:iCs/>
      <w:color w:val="002060"/>
      <w:sz w:val="24"/>
    </w:rPr>
  </w:style>
  <w:style w:type="character" w:customStyle="1" w:styleId="Heading5Char">
    <w:name w:val="Heading 5 Char"/>
    <w:basedOn w:val="DefaultParagraphFont"/>
    <w:link w:val="Heading5"/>
    <w:uiPriority w:val="9"/>
    <w:rsid w:val="00FF7BDF"/>
    <w:rPr>
      <w:rFonts w:asciiTheme="majorHAnsi" w:eastAsiaTheme="majorEastAsia" w:hAnsiTheme="majorHAnsi" w:cstheme="majorBidi"/>
      <w:b/>
      <w:i/>
      <w:sz w:val="24"/>
    </w:rPr>
  </w:style>
  <w:style w:type="character" w:customStyle="1" w:styleId="Heading6Char">
    <w:name w:val="Heading 6 Char"/>
    <w:basedOn w:val="DefaultParagraphFont"/>
    <w:link w:val="Heading6"/>
    <w:uiPriority w:val="9"/>
    <w:semiHidden/>
    <w:rsid w:val="00FF7BDF"/>
    <w:rPr>
      <w:rFonts w:eastAsiaTheme="majorEastAsia" w:cstheme="majorBidi"/>
      <w:i/>
      <w:sz w:val="24"/>
    </w:rPr>
  </w:style>
  <w:style w:type="character" w:customStyle="1" w:styleId="Heading7Char">
    <w:name w:val="Heading 7 Char"/>
    <w:basedOn w:val="DefaultParagraphFont"/>
    <w:link w:val="Heading7"/>
    <w:uiPriority w:val="9"/>
    <w:semiHidden/>
    <w:rsid w:val="00AB0B6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B0B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0B6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39"/>
    <w:rsid w:val="00AB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customStyle="1" w:styleId="Tabletext">
    <w:name w:val="Table text"/>
    <w:basedOn w:val="Normal"/>
    <w:qFormat/>
    <w:rsid w:val="00D47AB4"/>
    <w:pPr>
      <w:keepNext/>
      <w:spacing w:before="60" w:after="60" w:line="240" w:lineRule="auto"/>
    </w:pPr>
  </w:style>
  <w:style w:type="paragraph" w:customStyle="1" w:styleId="Note">
    <w:name w:val="Note"/>
    <w:basedOn w:val="Normal"/>
    <w:qFormat/>
    <w:rsid w:val="00895776"/>
    <w:pPr>
      <w:keepLines/>
      <w:spacing w:after="360" w:line="240" w:lineRule="auto"/>
      <w:contextualSpacing/>
    </w:pPr>
    <w:rPr>
      <w:sz w:val="20"/>
      <w:szCs w:val="20"/>
    </w:rPr>
  </w:style>
  <w:style w:type="paragraph" w:customStyle="1" w:styleId="Figurecaption">
    <w:name w:val="Figure caption"/>
    <w:basedOn w:val="Caption"/>
    <w:link w:val="FigurecaptionChar"/>
    <w:uiPriority w:val="35"/>
    <w:rsid w:val="008E7443"/>
    <w:pPr>
      <w:spacing w:after="0"/>
    </w:pPr>
  </w:style>
  <w:style w:type="character" w:customStyle="1" w:styleId="CaptionChar">
    <w:name w:val="Caption Char"/>
    <w:basedOn w:val="DefaultParagraphFont"/>
    <w:link w:val="Caption"/>
    <w:uiPriority w:val="35"/>
    <w:rsid w:val="00895776"/>
    <w:rPr>
      <w:b/>
      <w:iCs/>
      <w:szCs w:val="18"/>
    </w:rPr>
  </w:style>
  <w:style w:type="character" w:customStyle="1" w:styleId="FigurecaptionChar">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customStyle="1" w:styleId="FootnoteTextChar">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customStyle="1" w:styleId="normaltextrun">
    <w:name w:val="normaltextrun"/>
    <w:basedOn w:val="DefaultParagraphFont"/>
    <w:rsid w:val="00C8097A"/>
  </w:style>
  <w:style w:type="paragraph" w:customStyle="1" w:styleId="paragraph">
    <w:name w:val="paragraph"/>
    <w:basedOn w:val="Normal"/>
    <w:rsid w:val="00C8097A"/>
    <w:pPr>
      <w:spacing w:before="100" w:beforeAutospacing="1" w:after="100" w:afterAutospacing="1" w:line="240" w:lineRule="auto"/>
    </w:pPr>
    <w:rPr>
      <w:rFonts w:eastAsia="Times New Roman" w:cs="Times New Roman"/>
      <w:szCs w:val="24"/>
    </w:rPr>
  </w:style>
  <w:style w:type="character" w:customStyle="1" w:styleId="eop">
    <w:name w:val="eop"/>
    <w:basedOn w:val="DefaultParagraphFont"/>
    <w:rsid w:val="00C8097A"/>
  </w:style>
  <w:style w:type="character" w:customStyle="1" w:styleId="spellingerror">
    <w:name w:val="spellingerror"/>
    <w:basedOn w:val="DefaultParagraphFont"/>
    <w:rsid w:val="00C8097A"/>
  </w:style>
  <w:style w:type="character" w:customStyle="1" w:styleId="tabchar">
    <w:name w:val="tabchar"/>
    <w:basedOn w:val="DefaultParagraphFont"/>
    <w:rsid w:val="00C8097A"/>
  </w:style>
  <w:style w:type="character" w:customStyle="1" w:styleId="contextualspellingandgrammarerror">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D4F95"/>
    <w:rPr>
      <w:rFonts w:ascii="Arial" w:eastAsiaTheme="majorEastAsia" w:hAnsi="Arial"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customStyle="1" w:styleId="CommentTextChar">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customStyle="1" w:styleId="CommentSubjectChar">
    <w:name w:val="Comment Subject Char"/>
    <w:basedOn w:val="CommentTextChar"/>
    <w:link w:val="CommentSubject"/>
    <w:uiPriority w:val="99"/>
    <w:semiHidden/>
    <w:rsid w:val="00C8097A"/>
    <w:rPr>
      <w:rFonts w:ascii="Times New Roman" w:hAnsi="Times New Roman"/>
      <w:b/>
      <w:bCs/>
      <w:sz w:val="20"/>
      <w:szCs w:val="20"/>
    </w:rPr>
  </w:style>
  <w:style w:type="character" w:customStyle="1" w:styleId="UnresolvedMention2">
    <w:name w:val="Unresolved Mention2"/>
    <w:basedOn w:val="DefaultParagraphFont"/>
    <w:uiPriority w:val="99"/>
    <w:semiHidden/>
    <w:unhideWhenUsed/>
    <w:rsid w:val="00C8097A"/>
    <w:rPr>
      <w:color w:val="605E5C"/>
      <w:shd w:val="clear" w:color="auto" w:fill="E1DFDD"/>
    </w:rPr>
  </w:style>
  <w:style w:type="character" w:customStyle="1" w:styleId="UnresolvedMention3">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customStyle="1" w:styleId="UnresolvedMention4">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customStyle="1" w:styleId="UnresolvedMention5">
    <w:name w:val="Unresolved Mention5"/>
    <w:basedOn w:val="DefaultParagraphFont"/>
    <w:uiPriority w:val="99"/>
    <w:semiHidden/>
    <w:unhideWhenUsed/>
    <w:rsid w:val="00C8097A"/>
    <w:rPr>
      <w:color w:val="605E5C"/>
      <w:shd w:val="clear" w:color="auto" w:fill="E1DFDD"/>
    </w:rPr>
  </w:style>
  <w:style w:type="paragraph" w:customStyle="1" w:styleId="1qeiagb0cpwnlhdf9xsijm">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customStyle="1" w:styleId="UnresolvedMention6">
    <w:name w:val="Unresolved Mention6"/>
    <w:basedOn w:val="DefaultParagraphFont"/>
    <w:uiPriority w:val="99"/>
    <w:semiHidden/>
    <w:unhideWhenUsed/>
    <w:rsid w:val="00C8097A"/>
    <w:rPr>
      <w:color w:val="605E5C"/>
      <w:shd w:val="clear" w:color="auto" w:fill="E1DFDD"/>
    </w:rPr>
  </w:style>
  <w:style w:type="paragraph" w:customStyle="1" w:styleId="Participantquote">
    <w:name w:val="Participant quote"/>
    <w:basedOn w:val="Normal"/>
    <w:link w:val="ParticipantquoteChar"/>
    <w:qFormat/>
    <w:rsid w:val="009134C2"/>
    <w:pPr>
      <w:spacing w:after="360" w:line="240" w:lineRule="auto"/>
    </w:pPr>
    <w:rPr>
      <w:lang w:eastAsia="en-NZ"/>
    </w:rPr>
  </w:style>
  <w:style w:type="character" w:customStyle="1" w:styleId="ParticipantquoteChar">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eastAsiaTheme="majorEastAsia" w:hAnsiTheme="majorHAnsi" w:cstheme="majorBidi"/>
      <w:b/>
      <w:bCs/>
      <w:szCs w:val="24"/>
    </w:rPr>
  </w:style>
  <w:style w:type="character" w:customStyle="1" w:styleId="UnresolvedMention7">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customStyle="1" w:styleId="findhit">
    <w:name w:val="findhit"/>
    <w:basedOn w:val="DefaultParagraphFont"/>
    <w:rsid w:val="00C80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306202430">
      <w:bodyDiv w:val="1"/>
      <w:marLeft w:val="0"/>
      <w:marRight w:val="0"/>
      <w:marTop w:val="0"/>
      <w:marBottom w:val="0"/>
      <w:divBdr>
        <w:top w:val="none" w:sz="0" w:space="0" w:color="auto"/>
        <w:left w:val="none" w:sz="0" w:space="0" w:color="auto"/>
        <w:bottom w:val="none" w:sz="0" w:space="0" w:color="auto"/>
        <w:right w:val="none" w:sz="0" w:space="0" w:color="auto"/>
      </w:divBdr>
      <w:divsChild>
        <w:div w:id="42870341">
          <w:marLeft w:val="0"/>
          <w:marRight w:val="0"/>
          <w:marTop w:val="0"/>
          <w:marBottom w:val="0"/>
          <w:divBdr>
            <w:top w:val="none" w:sz="0" w:space="0" w:color="auto"/>
            <w:left w:val="none" w:sz="0" w:space="0" w:color="auto"/>
            <w:bottom w:val="none" w:sz="0" w:space="0" w:color="auto"/>
            <w:right w:val="none" w:sz="0" w:space="0" w:color="auto"/>
          </w:divBdr>
        </w:div>
        <w:div w:id="100029036">
          <w:marLeft w:val="0"/>
          <w:marRight w:val="0"/>
          <w:marTop w:val="0"/>
          <w:marBottom w:val="0"/>
          <w:divBdr>
            <w:top w:val="none" w:sz="0" w:space="0" w:color="auto"/>
            <w:left w:val="none" w:sz="0" w:space="0" w:color="auto"/>
            <w:bottom w:val="none" w:sz="0" w:space="0" w:color="auto"/>
            <w:right w:val="none" w:sz="0" w:space="0" w:color="auto"/>
          </w:divBdr>
        </w:div>
        <w:div w:id="441459638">
          <w:marLeft w:val="0"/>
          <w:marRight w:val="0"/>
          <w:marTop w:val="0"/>
          <w:marBottom w:val="0"/>
          <w:divBdr>
            <w:top w:val="none" w:sz="0" w:space="0" w:color="auto"/>
            <w:left w:val="none" w:sz="0" w:space="0" w:color="auto"/>
            <w:bottom w:val="none" w:sz="0" w:space="0" w:color="auto"/>
            <w:right w:val="none" w:sz="0" w:space="0" w:color="auto"/>
          </w:divBdr>
        </w:div>
        <w:div w:id="450324227">
          <w:marLeft w:val="0"/>
          <w:marRight w:val="0"/>
          <w:marTop w:val="0"/>
          <w:marBottom w:val="0"/>
          <w:divBdr>
            <w:top w:val="none" w:sz="0" w:space="0" w:color="auto"/>
            <w:left w:val="none" w:sz="0" w:space="0" w:color="auto"/>
            <w:bottom w:val="none" w:sz="0" w:space="0" w:color="auto"/>
            <w:right w:val="none" w:sz="0" w:space="0" w:color="auto"/>
          </w:divBdr>
        </w:div>
        <w:div w:id="673530401">
          <w:marLeft w:val="0"/>
          <w:marRight w:val="0"/>
          <w:marTop w:val="0"/>
          <w:marBottom w:val="0"/>
          <w:divBdr>
            <w:top w:val="none" w:sz="0" w:space="0" w:color="auto"/>
            <w:left w:val="none" w:sz="0" w:space="0" w:color="auto"/>
            <w:bottom w:val="none" w:sz="0" w:space="0" w:color="auto"/>
            <w:right w:val="none" w:sz="0" w:space="0" w:color="auto"/>
          </w:divBdr>
        </w:div>
        <w:div w:id="1697580529">
          <w:marLeft w:val="0"/>
          <w:marRight w:val="0"/>
          <w:marTop w:val="0"/>
          <w:marBottom w:val="0"/>
          <w:divBdr>
            <w:top w:val="none" w:sz="0" w:space="0" w:color="auto"/>
            <w:left w:val="none" w:sz="0" w:space="0" w:color="auto"/>
            <w:bottom w:val="none" w:sz="0" w:space="0" w:color="auto"/>
            <w:right w:val="none" w:sz="0" w:space="0" w:color="auto"/>
          </w:divBdr>
        </w:div>
        <w:div w:id="1912422724">
          <w:marLeft w:val="0"/>
          <w:marRight w:val="0"/>
          <w:marTop w:val="0"/>
          <w:marBottom w:val="0"/>
          <w:divBdr>
            <w:top w:val="none" w:sz="0" w:space="0" w:color="auto"/>
            <w:left w:val="none" w:sz="0" w:space="0" w:color="auto"/>
            <w:bottom w:val="none" w:sz="0" w:space="0" w:color="auto"/>
            <w:right w:val="none" w:sz="0" w:space="0" w:color="auto"/>
          </w:divBdr>
        </w:div>
      </w:divsChild>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768155976">
      <w:bodyDiv w:val="1"/>
      <w:marLeft w:val="0"/>
      <w:marRight w:val="0"/>
      <w:marTop w:val="0"/>
      <w:marBottom w:val="0"/>
      <w:divBdr>
        <w:top w:val="none" w:sz="0" w:space="0" w:color="auto"/>
        <w:left w:val="none" w:sz="0" w:space="0" w:color="auto"/>
        <w:bottom w:val="none" w:sz="0" w:space="0" w:color="auto"/>
        <w:right w:val="none" w:sz="0" w:space="0" w:color="auto"/>
      </w:divBdr>
      <w:divsChild>
        <w:div w:id="541065227">
          <w:marLeft w:val="0"/>
          <w:marRight w:val="0"/>
          <w:marTop w:val="0"/>
          <w:marBottom w:val="0"/>
          <w:divBdr>
            <w:top w:val="none" w:sz="0" w:space="0" w:color="auto"/>
            <w:left w:val="none" w:sz="0" w:space="0" w:color="auto"/>
            <w:bottom w:val="none" w:sz="0" w:space="0" w:color="auto"/>
            <w:right w:val="none" w:sz="0" w:space="0" w:color="auto"/>
          </w:divBdr>
        </w:div>
        <w:div w:id="676032875">
          <w:marLeft w:val="0"/>
          <w:marRight w:val="0"/>
          <w:marTop w:val="0"/>
          <w:marBottom w:val="0"/>
          <w:divBdr>
            <w:top w:val="none" w:sz="0" w:space="0" w:color="auto"/>
            <w:left w:val="none" w:sz="0" w:space="0" w:color="auto"/>
            <w:bottom w:val="none" w:sz="0" w:space="0" w:color="auto"/>
            <w:right w:val="none" w:sz="0" w:space="0" w:color="auto"/>
          </w:divBdr>
        </w:div>
        <w:div w:id="1287200849">
          <w:marLeft w:val="0"/>
          <w:marRight w:val="0"/>
          <w:marTop w:val="0"/>
          <w:marBottom w:val="0"/>
          <w:divBdr>
            <w:top w:val="none" w:sz="0" w:space="0" w:color="auto"/>
            <w:left w:val="none" w:sz="0" w:space="0" w:color="auto"/>
            <w:bottom w:val="none" w:sz="0" w:space="0" w:color="auto"/>
            <w:right w:val="none" w:sz="0" w:space="0" w:color="auto"/>
          </w:divBdr>
        </w:div>
        <w:div w:id="1451389696">
          <w:marLeft w:val="0"/>
          <w:marRight w:val="0"/>
          <w:marTop w:val="0"/>
          <w:marBottom w:val="0"/>
          <w:divBdr>
            <w:top w:val="none" w:sz="0" w:space="0" w:color="auto"/>
            <w:left w:val="none" w:sz="0" w:space="0" w:color="auto"/>
            <w:bottom w:val="none" w:sz="0" w:space="0" w:color="auto"/>
            <w:right w:val="none" w:sz="0" w:space="0" w:color="auto"/>
          </w:divBdr>
        </w:div>
        <w:div w:id="1809785298">
          <w:marLeft w:val="0"/>
          <w:marRight w:val="0"/>
          <w:marTop w:val="0"/>
          <w:marBottom w:val="0"/>
          <w:divBdr>
            <w:top w:val="none" w:sz="0" w:space="0" w:color="auto"/>
            <w:left w:val="none" w:sz="0" w:space="0" w:color="auto"/>
            <w:bottom w:val="none" w:sz="0" w:space="0" w:color="auto"/>
            <w:right w:val="none" w:sz="0" w:space="0" w:color="auto"/>
          </w:divBdr>
        </w:div>
        <w:div w:id="2003854794">
          <w:marLeft w:val="0"/>
          <w:marRight w:val="0"/>
          <w:marTop w:val="0"/>
          <w:marBottom w:val="0"/>
          <w:divBdr>
            <w:top w:val="none" w:sz="0" w:space="0" w:color="auto"/>
            <w:left w:val="none" w:sz="0" w:space="0" w:color="auto"/>
            <w:bottom w:val="none" w:sz="0" w:space="0" w:color="auto"/>
            <w:right w:val="none" w:sz="0" w:space="0" w:color="auto"/>
          </w:divBdr>
        </w:div>
        <w:div w:id="2054302517">
          <w:marLeft w:val="0"/>
          <w:marRight w:val="0"/>
          <w:marTop w:val="0"/>
          <w:marBottom w:val="0"/>
          <w:divBdr>
            <w:top w:val="none" w:sz="0" w:space="0" w:color="auto"/>
            <w:left w:val="none" w:sz="0" w:space="0" w:color="auto"/>
            <w:bottom w:val="none" w:sz="0" w:space="0" w:color="auto"/>
            <w:right w:val="none" w:sz="0" w:space="0" w:color="auto"/>
          </w:divBdr>
        </w:div>
      </w:divsChild>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un.org/development/desa/disabilities/convention-on-the-rights-of-persons-with-disabilities.html" TargetMode="External"/><Relationship Id="rId26" Type="http://schemas.openxmlformats.org/officeDocument/2006/relationships/hyperlink" Target="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 TargetMode="External"/><Relationship Id="rId39" Type="http://schemas.openxmlformats.org/officeDocument/2006/relationships/hyperlink" Target="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 TargetMode="External"/><Relationship Id="rId21" Type="http://schemas.openxmlformats.org/officeDocument/2006/relationships/hyperlink" Target="https://www.health.govt.nz/publication/whaia-te-ao-marama-2018-2022-maori-disability-action-plan" TargetMode="External"/><Relationship Id="rId34" Type="http://schemas.openxmlformats.org/officeDocument/2006/relationships/hyperlink" Target="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 TargetMode="External"/><Relationship Id="rId42" Type="http://schemas.openxmlformats.org/officeDocument/2006/relationships/hyperlink" Target="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rchives.govt.nz/discover-our-stories/the-treaty-of-waitangi" TargetMode="External"/><Relationship Id="rId20" Type="http://schemas.openxmlformats.org/officeDocument/2006/relationships/hyperlink" Target="https://www.enablinggoodlives.co.nz/about-egl/egl-approach/principles/" TargetMode="External"/><Relationship Id="rId29" Type="http://schemas.openxmlformats.org/officeDocument/2006/relationships/hyperlink" Target="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 TargetMode="External"/><Relationship Id="rId41" Type="http://schemas.openxmlformats.org/officeDocument/2006/relationships/hyperlink" Target="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hyperlink" Target="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 TargetMode="External"/><Relationship Id="rId32" Type="http://schemas.openxmlformats.org/officeDocument/2006/relationships/hyperlink" Target="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 TargetMode="External"/><Relationship Id="rId37" Type="http://schemas.openxmlformats.org/officeDocument/2006/relationships/hyperlink" Target="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 TargetMode="External"/><Relationship Id="rId40" Type="http://schemas.openxmlformats.org/officeDocument/2006/relationships/hyperlink" Target="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 TargetMode="External"/><Relationship Id="rId5" Type="http://schemas.openxmlformats.org/officeDocument/2006/relationships/numbering" Target="numbering.xml"/><Relationship Id="rId15" Type="http://schemas.openxmlformats.org/officeDocument/2006/relationships/hyperlink" Target="mailto:policy@dpa.org.nz" TargetMode="External"/><Relationship Id="rId23" Type="http://schemas.openxmlformats.org/officeDocument/2006/relationships/hyperlink" Target="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 TargetMode="External"/><Relationship Id="rId28" Type="http://schemas.openxmlformats.org/officeDocument/2006/relationships/hyperlink" Target="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 TargetMode="External"/><Relationship Id="rId36" Type="http://schemas.openxmlformats.org/officeDocument/2006/relationships/hyperlink" Target="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 TargetMode="External"/><Relationship Id="rId10" Type="http://schemas.openxmlformats.org/officeDocument/2006/relationships/endnotes" Target="endnotes.xml"/><Relationship Id="rId19" Type="http://schemas.openxmlformats.org/officeDocument/2006/relationships/hyperlink" Target="https://www.odi.govt.nz/nz-disability-strategy/" TargetMode="External"/><Relationship Id="rId31" Type="http://schemas.openxmlformats.org/officeDocument/2006/relationships/hyperlink" Target="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moh.govt.nz/notebook/nbbooks.nsf/0/5E544A3A23BEAECDCC2580FE007F7518/$file/faiva-ora-2016-2021-national-pasifika-disability-plan-feb17.pdf" TargetMode="External"/><Relationship Id="rId27" Type="http://schemas.openxmlformats.org/officeDocument/2006/relationships/hyperlink" Target="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 TargetMode="External"/><Relationship Id="rId30" Type="http://schemas.openxmlformats.org/officeDocument/2006/relationships/hyperlink" Target="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 TargetMode="External"/><Relationship Id="rId35" Type="http://schemas.openxmlformats.org/officeDocument/2006/relationships/hyperlink" Target="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tiff"/><Relationship Id="rId17" Type="http://schemas.openxmlformats.org/officeDocument/2006/relationships/hyperlink" Target="https://www.odi.govt.nz/guidance-and-resources/guidance-for-policy-makes/" TargetMode="External"/><Relationship Id="rId25" Type="http://schemas.openxmlformats.org/officeDocument/2006/relationships/hyperlink" Target="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 TargetMode="External"/><Relationship Id="rId33" Type="http://schemas.openxmlformats.org/officeDocument/2006/relationships/hyperlink" Target="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 TargetMode="External"/><Relationship Id="rId38" Type="http://schemas.openxmlformats.org/officeDocument/2006/relationships/hyperlink" Target="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whaikaha.govt.nz/news/news/labour-market-statistics-for-disabled-people-june-2024-quarter" TargetMode="External"/><Relationship Id="rId2" Type="http://schemas.openxmlformats.org/officeDocument/2006/relationships/hyperlink" Target="https://www.odi.govt.nz/nz-disability-strategy/" TargetMode="External"/><Relationship Id="rId1" Type="http://schemas.openxmlformats.org/officeDocument/2006/relationships/hyperlink" Target="https://www.ohchr.org/en/instruments-mechanisms/instruments/convention-rights-persons-disabilities" TargetMode="External"/><Relationship Id="rId6" Type="http://schemas.openxmlformats.org/officeDocument/2006/relationships/hyperlink" Target="https://www.digital.govt.nz/news/digital-inclusion-ux-insights-for-disabled-people-report" TargetMode="External"/><Relationship Id="rId5" Type="http://schemas.openxmlformats.org/officeDocument/2006/relationships/hyperlink" Target="https://www.whaikaha.govt.nz/news/news/disabled-children-still-more-likely-to-live-in-material-hardship" TargetMode="External"/><Relationship Id="rId4" Type="http://schemas.openxmlformats.org/officeDocument/2006/relationships/hyperlink" Target="https://www.whaikaha.govt.nz/news/news/labour-market-statistics-for-disabled-people-june-2024-quar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2.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3.xml><?xml version="1.0" encoding="utf-8"?>
<ds:datastoreItem xmlns:ds="http://schemas.openxmlformats.org/officeDocument/2006/customXml" ds:itemID="{FD9A2D52-1184-4BB5-A50D-E0D6756B1A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17</Pages>
  <Words>5950</Words>
  <Characters>33918</Characters>
  <Application>Microsoft Office Word</Application>
  <DocSecurity>0</DocSecurity>
  <Lines>282</Lines>
  <Paragraphs>79</Paragraphs>
  <ScaleCrop>false</ScaleCrop>
  <Company>healthAlliance</Company>
  <LinksUpToDate>false</LinksUpToDate>
  <CharactersWithSpaces>39789</CharactersWithSpaces>
  <SharedDoc>false</SharedDoc>
  <HLinks>
    <vt:vector size="198" baseType="variant">
      <vt:variant>
        <vt:i4>2424917</vt:i4>
      </vt:variant>
      <vt:variant>
        <vt:i4>81</vt:i4>
      </vt:variant>
      <vt:variant>
        <vt:i4>0</vt:i4>
      </vt:variant>
      <vt:variant>
        <vt:i4>5</vt:i4>
      </vt:variant>
      <vt:variant>
        <vt:lpwstr>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vt:lpwstr>
      </vt:variant>
      <vt:variant>
        <vt:lpwstr>_Toc198131457</vt:lpwstr>
      </vt:variant>
      <vt:variant>
        <vt:i4>2424917</vt:i4>
      </vt:variant>
      <vt:variant>
        <vt:i4>78</vt:i4>
      </vt:variant>
      <vt:variant>
        <vt:i4>0</vt:i4>
      </vt:variant>
      <vt:variant>
        <vt:i4>5</vt:i4>
      </vt:variant>
      <vt:variant>
        <vt:lpwstr>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vt:lpwstr>
      </vt:variant>
      <vt:variant>
        <vt:lpwstr>_Toc198131456</vt:lpwstr>
      </vt:variant>
      <vt:variant>
        <vt:i4>2424917</vt:i4>
      </vt:variant>
      <vt:variant>
        <vt:i4>75</vt:i4>
      </vt:variant>
      <vt:variant>
        <vt:i4>0</vt:i4>
      </vt:variant>
      <vt:variant>
        <vt:i4>5</vt:i4>
      </vt:variant>
      <vt:variant>
        <vt:lpwstr>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vt:lpwstr>
      </vt:variant>
      <vt:variant>
        <vt:lpwstr>_Toc198131452</vt:lpwstr>
      </vt:variant>
      <vt:variant>
        <vt:i4>2424917</vt:i4>
      </vt:variant>
      <vt:variant>
        <vt:i4>72</vt:i4>
      </vt:variant>
      <vt:variant>
        <vt:i4>0</vt:i4>
      </vt:variant>
      <vt:variant>
        <vt:i4>5</vt:i4>
      </vt:variant>
      <vt:variant>
        <vt:lpwstr>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vt:lpwstr>
      </vt:variant>
      <vt:variant>
        <vt:lpwstr>_Toc198131451</vt:lpwstr>
      </vt:variant>
      <vt:variant>
        <vt:i4>2424917</vt:i4>
      </vt:variant>
      <vt:variant>
        <vt:i4>69</vt:i4>
      </vt:variant>
      <vt:variant>
        <vt:i4>0</vt:i4>
      </vt:variant>
      <vt:variant>
        <vt:i4>5</vt:i4>
      </vt:variant>
      <vt:variant>
        <vt:lpwstr>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vt:lpwstr>
      </vt:variant>
      <vt:variant>
        <vt:lpwstr>_Toc198131450</vt:lpwstr>
      </vt:variant>
      <vt:variant>
        <vt:i4>2359381</vt:i4>
      </vt:variant>
      <vt:variant>
        <vt:i4>66</vt:i4>
      </vt:variant>
      <vt:variant>
        <vt:i4>0</vt:i4>
      </vt:variant>
      <vt:variant>
        <vt:i4>5</vt:i4>
      </vt:variant>
      <vt:variant>
        <vt:lpwstr>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vt:lpwstr>
      </vt:variant>
      <vt:variant>
        <vt:lpwstr>_Toc198131449</vt:lpwstr>
      </vt:variant>
      <vt:variant>
        <vt:i4>2359381</vt:i4>
      </vt:variant>
      <vt:variant>
        <vt:i4>63</vt:i4>
      </vt:variant>
      <vt:variant>
        <vt:i4>0</vt:i4>
      </vt:variant>
      <vt:variant>
        <vt:i4>5</vt:i4>
      </vt:variant>
      <vt:variant>
        <vt:lpwstr>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vt:lpwstr>
      </vt:variant>
      <vt:variant>
        <vt:lpwstr>_Toc198131448</vt:lpwstr>
      </vt:variant>
      <vt:variant>
        <vt:i4>2359381</vt:i4>
      </vt:variant>
      <vt:variant>
        <vt:i4>60</vt:i4>
      </vt:variant>
      <vt:variant>
        <vt:i4>0</vt:i4>
      </vt:variant>
      <vt:variant>
        <vt:i4>5</vt:i4>
      </vt:variant>
      <vt:variant>
        <vt:lpwstr>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vt:lpwstr>
      </vt:variant>
      <vt:variant>
        <vt:lpwstr>_Toc198131447</vt:lpwstr>
      </vt:variant>
      <vt:variant>
        <vt:i4>2359381</vt:i4>
      </vt:variant>
      <vt:variant>
        <vt:i4>57</vt:i4>
      </vt:variant>
      <vt:variant>
        <vt:i4>0</vt:i4>
      </vt:variant>
      <vt:variant>
        <vt:i4>5</vt:i4>
      </vt:variant>
      <vt:variant>
        <vt:lpwstr>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vt:lpwstr>
      </vt:variant>
      <vt:variant>
        <vt:lpwstr>_Toc198131446</vt:lpwstr>
      </vt:variant>
      <vt:variant>
        <vt:i4>2359381</vt:i4>
      </vt:variant>
      <vt:variant>
        <vt:i4>54</vt:i4>
      </vt:variant>
      <vt:variant>
        <vt:i4>0</vt:i4>
      </vt:variant>
      <vt:variant>
        <vt:i4>5</vt:i4>
      </vt:variant>
      <vt:variant>
        <vt:lpwstr>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vt:lpwstr>
      </vt:variant>
      <vt:variant>
        <vt:lpwstr>_Toc198131445</vt:lpwstr>
      </vt:variant>
      <vt:variant>
        <vt:i4>2359381</vt:i4>
      </vt:variant>
      <vt:variant>
        <vt:i4>51</vt:i4>
      </vt:variant>
      <vt:variant>
        <vt:i4>0</vt:i4>
      </vt:variant>
      <vt:variant>
        <vt:i4>5</vt:i4>
      </vt:variant>
      <vt:variant>
        <vt:lpwstr>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vt:lpwstr>
      </vt:variant>
      <vt:variant>
        <vt:lpwstr>_Toc198131444</vt:lpwstr>
      </vt:variant>
      <vt:variant>
        <vt:i4>2359381</vt:i4>
      </vt:variant>
      <vt:variant>
        <vt:i4>48</vt:i4>
      </vt:variant>
      <vt:variant>
        <vt:i4>0</vt:i4>
      </vt:variant>
      <vt:variant>
        <vt:i4>5</vt:i4>
      </vt:variant>
      <vt:variant>
        <vt:lpwstr>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vt:lpwstr>
      </vt:variant>
      <vt:variant>
        <vt:lpwstr>_Toc198131443</vt:lpwstr>
      </vt:variant>
      <vt:variant>
        <vt:i4>2359381</vt:i4>
      </vt:variant>
      <vt:variant>
        <vt:i4>45</vt:i4>
      </vt:variant>
      <vt:variant>
        <vt:i4>0</vt:i4>
      </vt:variant>
      <vt:variant>
        <vt:i4>5</vt:i4>
      </vt:variant>
      <vt:variant>
        <vt:lpwstr>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vt:lpwstr>
      </vt:variant>
      <vt:variant>
        <vt:lpwstr>_Toc198131442</vt:lpwstr>
      </vt:variant>
      <vt:variant>
        <vt:i4>2359381</vt:i4>
      </vt:variant>
      <vt:variant>
        <vt:i4>42</vt:i4>
      </vt:variant>
      <vt:variant>
        <vt:i4>0</vt:i4>
      </vt:variant>
      <vt:variant>
        <vt:i4>5</vt:i4>
      </vt:variant>
      <vt:variant>
        <vt:lpwstr>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vt:lpwstr>
      </vt:variant>
      <vt:variant>
        <vt:lpwstr>_Toc198131441</vt:lpwstr>
      </vt:variant>
      <vt:variant>
        <vt:i4>2359381</vt:i4>
      </vt:variant>
      <vt:variant>
        <vt:i4>39</vt:i4>
      </vt:variant>
      <vt:variant>
        <vt:i4>0</vt:i4>
      </vt:variant>
      <vt:variant>
        <vt:i4>5</vt:i4>
      </vt:variant>
      <vt:variant>
        <vt:lpwstr>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vt:lpwstr>
      </vt:variant>
      <vt:variant>
        <vt:lpwstr>_Toc198131440</vt:lpwstr>
      </vt:variant>
      <vt:variant>
        <vt:i4>2293845</vt:i4>
      </vt:variant>
      <vt:variant>
        <vt:i4>36</vt:i4>
      </vt:variant>
      <vt:variant>
        <vt:i4>0</vt:i4>
      </vt:variant>
      <vt:variant>
        <vt:i4>5</vt:i4>
      </vt:variant>
      <vt:variant>
        <vt:lpwstr>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vt:lpwstr>
      </vt:variant>
      <vt:variant>
        <vt:lpwstr>_Toc198131439</vt:lpwstr>
      </vt:variant>
      <vt:variant>
        <vt:i4>2293845</vt:i4>
      </vt:variant>
      <vt:variant>
        <vt:i4>33</vt:i4>
      </vt:variant>
      <vt:variant>
        <vt:i4>0</vt:i4>
      </vt:variant>
      <vt:variant>
        <vt:i4>5</vt:i4>
      </vt:variant>
      <vt:variant>
        <vt:lpwstr>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vt:lpwstr>
      </vt:variant>
      <vt:variant>
        <vt:lpwstr>_Toc198131438</vt:lpwstr>
      </vt:variant>
      <vt:variant>
        <vt:i4>2293845</vt:i4>
      </vt:variant>
      <vt:variant>
        <vt:i4>30</vt:i4>
      </vt:variant>
      <vt:variant>
        <vt:i4>0</vt:i4>
      </vt:variant>
      <vt:variant>
        <vt:i4>5</vt:i4>
      </vt:variant>
      <vt:variant>
        <vt:lpwstr>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vt:lpwstr>
      </vt:variant>
      <vt:variant>
        <vt:lpwstr>_Toc198131437</vt:lpwstr>
      </vt:variant>
      <vt:variant>
        <vt:i4>2293845</vt:i4>
      </vt:variant>
      <vt:variant>
        <vt:i4>27</vt:i4>
      </vt:variant>
      <vt:variant>
        <vt:i4>0</vt:i4>
      </vt:variant>
      <vt:variant>
        <vt:i4>5</vt:i4>
      </vt:variant>
      <vt:variant>
        <vt:lpwstr>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vt:lpwstr>
      </vt:variant>
      <vt:variant>
        <vt:lpwstr>_Toc198131436</vt:lpwstr>
      </vt:variant>
      <vt:variant>
        <vt:i4>2293845</vt:i4>
      </vt:variant>
      <vt:variant>
        <vt:i4>24</vt:i4>
      </vt:variant>
      <vt:variant>
        <vt:i4>0</vt:i4>
      </vt:variant>
      <vt:variant>
        <vt:i4>5</vt:i4>
      </vt:variant>
      <vt:variant>
        <vt:lpwstr>https://auc-word-edit.officeapps.live.com/we/wordeditorframe.aspx?ui=en-GB&amp;rs=en-US&amp;wopisrc=https%3A%2F%2Fdpanz.sharepoint.com%2Fsites%2Fpolicy%2F_vti_bin%2Fwopi.ashx%2Ffiles%2Fbb00143931824d52a3ed956ce307eca8&amp;wdenableroaming=1&amp;mscc=1&amp;hid=B71EABA1-B0D4-5000-5B51-291973680911.0&amp;uih=sharepointcom&amp;wdlcid=en-GB&amp;jsapi=1&amp;jsapiver=v2&amp;corrid=49c383ea-c254-003f-a6c6-ce7e6ac6b005&amp;usid=49c383ea-c254-003f-a6c6-ce7e6ac6b005&amp;newsession=1&amp;sftc=1&amp;uihit=docaspx&amp;muv=1&amp;ats=PairwiseBroker&amp;cac=1&amp;sams=1&amp;mtf=1&amp;sfp=1&amp;sdp=1&amp;hch=1&amp;hwfh=1&amp;dchat=1&amp;sc=%7B%22pmo%22%3A%22https%3A%2F%2Fdpanz.sharepoint.com%22%2C%22pmshare%22%3Atrue%7D&amp;ctp=LeastProtected&amp;rct=Normal&amp;wdorigin=Other&amp;afdflight=1&amp;csc=1&amp;instantedit=1&amp;wopicomplete=1&amp;wdredirectionreason=Unified_SingleFlush</vt:lpwstr>
      </vt:variant>
      <vt:variant>
        <vt:lpwstr>_Toc198131435</vt:lpwstr>
      </vt:variant>
      <vt:variant>
        <vt:i4>1048578</vt:i4>
      </vt:variant>
      <vt:variant>
        <vt:i4>21</vt:i4>
      </vt:variant>
      <vt:variant>
        <vt:i4>0</vt:i4>
      </vt:variant>
      <vt:variant>
        <vt:i4>5</vt:i4>
      </vt:variant>
      <vt:variant>
        <vt:lpwstr>https://www.moh.govt.nz/notebook/nbbooks.nsf/0/5E544A3A23BEAECDCC2580FE007F7518/$file/faiva-ora-2016-2021-national-pasifika-disability-plan-feb17.pdf</vt:lpwstr>
      </vt:variant>
      <vt:variant>
        <vt:lpwstr/>
      </vt:variant>
      <vt:variant>
        <vt:i4>5242897</vt:i4>
      </vt:variant>
      <vt:variant>
        <vt:i4>18</vt:i4>
      </vt:variant>
      <vt:variant>
        <vt:i4>0</vt:i4>
      </vt:variant>
      <vt:variant>
        <vt:i4>5</vt:i4>
      </vt:variant>
      <vt:variant>
        <vt:lpwstr>https://www.health.govt.nz/publication/whaia-te-ao-marama-2018-2022-maori-disability-action-plan</vt:lpwstr>
      </vt:variant>
      <vt:variant>
        <vt:lpwstr/>
      </vt:variant>
      <vt:variant>
        <vt:i4>4063282</vt:i4>
      </vt:variant>
      <vt:variant>
        <vt:i4>15</vt:i4>
      </vt:variant>
      <vt:variant>
        <vt:i4>0</vt:i4>
      </vt:variant>
      <vt:variant>
        <vt:i4>5</vt:i4>
      </vt:variant>
      <vt:variant>
        <vt:lpwstr>https://www.enablinggoodlives.co.nz/about-egl/egl-approach/principles/</vt:lpwstr>
      </vt:variant>
      <vt:variant>
        <vt:lpwstr/>
      </vt:variant>
      <vt:variant>
        <vt:i4>7012387</vt:i4>
      </vt:variant>
      <vt:variant>
        <vt:i4>12</vt:i4>
      </vt:variant>
      <vt:variant>
        <vt:i4>0</vt:i4>
      </vt:variant>
      <vt:variant>
        <vt:i4>5</vt:i4>
      </vt:variant>
      <vt:variant>
        <vt:lpwstr>https://www.odi.govt.nz/nz-disability-strategy/</vt:lpwstr>
      </vt:variant>
      <vt:variant>
        <vt:lpwstr/>
      </vt:variant>
      <vt:variant>
        <vt:i4>3604583</vt:i4>
      </vt:variant>
      <vt:variant>
        <vt:i4>9</vt:i4>
      </vt:variant>
      <vt:variant>
        <vt:i4>0</vt:i4>
      </vt:variant>
      <vt:variant>
        <vt:i4>5</vt:i4>
      </vt:variant>
      <vt:variant>
        <vt:lpwstr>https://www.un.org/development/desa/disabilities/convention-on-the-rights-of-persons-with-disabilities.html</vt:lpwstr>
      </vt:variant>
      <vt:variant>
        <vt:lpwstr/>
      </vt:variant>
      <vt:variant>
        <vt:i4>4849675</vt:i4>
      </vt:variant>
      <vt:variant>
        <vt:i4>6</vt:i4>
      </vt:variant>
      <vt:variant>
        <vt:i4>0</vt:i4>
      </vt:variant>
      <vt:variant>
        <vt:i4>5</vt:i4>
      </vt:variant>
      <vt:variant>
        <vt:lpwstr>https://www.odi.govt.nz/guidance-and-resources/guidance-for-policy-makes/</vt:lpwstr>
      </vt:variant>
      <vt:variant>
        <vt:lpwstr/>
      </vt:variant>
      <vt:variant>
        <vt:i4>4784136</vt:i4>
      </vt:variant>
      <vt:variant>
        <vt:i4>3</vt:i4>
      </vt:variant>
      <vt:variant>
        <vt:i4>0</vt:i4>
      </vt:variant>
      <vt:variant>
        <vt:i4>5</vt:i4>
      </vt:variant>
      <vt:variant>
        <vt:lpwstr>https://www.archives.govt.nz/discover-our-stories/the-treaty-of-waitangi</vt:lpwstr>
      </vt:variant>
      <vt:variant>
        <vt:lpwstr/>
      </vt:variant>
      <vt:variant>
        <vt:i4>2424918</vt:i4>
      </vt:variant>
      <vt:variant>
        <vt:i4>0</vt:i4>
      </vt:variant>
      <vt:variant>
        <vt:i4>0</vt:i4>
      </vt:variant>
      <vt:variant>
        <vt:i4>5</vt:i4>
      </vt:variant>
      <vt:variant>
        <vt:lpwstr>mailto:policy@dpa.org.nz</vt:lpwstr>
      </vt:variant>
      <vt:variant>
        <vt:lpwstr/>
      </vt:variant>
      <vt:variant>
        <vt:i4>2621474</vt:i4>
      </vt:variant>
      <vt:variant>
        <vt:i4>12</vt:i4>
      </vt:variant>
      <vt:variant>
        <vt:i4>0</vt:i4>
      </vt:variant>
      <vt:variant>
        <vt:i4>5</vt:i4>
      </vt:variant>
      <vt:variant>
        <vt:lpwstr>https://www.whaikaha.govt.nz/news/news/disabled-children-still-more-likely-to-live-in-material-hardship</vt:lpwstr>
      </vt:variant>
      <vt:variant>
        <vt:lpwstr/>
      </vt:variant>
      <vt:variant>
        <vt:i4>393299</vt:i4>
      </vt:variant>
      <vt:variant>
        <vt:i4>9</vt:i4>
      </vt:variant>
      <vt:variant>
        <vt:i4>0</vt:i4>
      </vt:variant>
      <vt:variant>
        <vt:i4>5</vt:i4>
      </vt:variant>
      <vt:variant>
        <vt:lpwstr>https://www.whaikaha.govt.nz/news/news/labour-market-statistics-for-disabled-people-june-2024-quarter</vt:lpwstr>
      </vt:variant>
      <vt:variant>
        <vt:lpwstr/>
      </vt:variant>
      <vt:variant>
        <vt:i4>393299</vt:i4>
      </vt:variant>
      <vt:variant>
        <vt:i4>6</vt:i4>
      </vt:variant>
      <vt:variant>
        <vt:i4>0</vt:i4>
      </vt:variant>
      <vt:variant>
        <vt:i4>5</vt:i4>
      </vt:variant>
      <vt:variant>
        <vt:lpwstr>https://www.whaikaha.govt.nz/news/news/labour-market-statistics-for-disabled-people-june-2024-quarter</vt:lpwstr>
      </vt:variant>
      <vt:variant>
        <vt:lpwstr/>
      </vt:variant>
      <vt:variant>
        <vt:i4>7012387</vt:i4>
      </vt:variant>
      <vt:variant>
        <vt:i4>3</vt:i4>
      </vt:variant>
      <vt:variant>
        <vt:i4>0</vt:i4>
      </vt:variant>
      <vt:variant>
        <vt:i4>5</vt:i4>
      </vt:variant>
      <vt:variant>
        <vt:lpwstr>https://www.odi.govt.nz/nz-disability-strategy/</vt:lpwstr>
      </vt:variant>
      <vt:variant>
        <vt:lpwstr/>
      </vt:variant>
      <vt:variant>
        <vt:i4>2293870</vt:i4>
      </vt:variant>
      <vt:variant>
        <vt:i4>0</vt:i4>
      </vt:variant>
      <vt:variant>
        <vt:i4>0</vt:i4>
      </vt:variant>
      <vt:variant>
        <vt:i4>5</vt:i4>
      </vt:variant>
      <vt:variant>
        <vt:lpwstr>https://www.ohchr.org/en/instruments-mechanisms/instruments/convention-rights-persons-disabilities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Chris Ford</cp:lastModifiedBy>
  <cp:revision>759</cp:revision>
  <cp:lastPrinted>2020-04-01T16:17:00Z</cp:lastPrinted>
  <dcterms:created xsi:type="dcterms:W3CDTF">2024-04-05T01:44:00Z</dcterms:created>
  <dcterms:modified xsi:type="dcterms:W3CDTF">2025-07-02T01:44:00Z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